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B85" w:rsidRPr="00ED38B0" w:rsidRDefault="00252B85" w:rsidP="00ED38B0">
      <w:pPr>
        <w:jc w:val="center"/>
        <w:rPr>
          <w:rFonts w:ascii="方正小标宋_GBK" w:eastAsia="方正小标宋_GBK" w:hint="eastAsia"/>
          <w:sz w:val="44"/>
          <w:szCs w:val="44"/>
        </w:rPr>
      </w:pPr>
      <w:r w:rsidRPr="00ED38B0">
        <w:rPr>
          <w:rFonts w:ascii="方正小标宋_GBK" w:eastAsia="方正小标宋_GBK" w:hint="eastAsia"/>
          <w:sz w:val="44"/>
          <w:szCs w:val="44"/>
        </w:rPr>
        <w:t>《烟花爆竹经营（零售）许可证》核发</w:t>
      </w:r>
    </w:p>
    <w:p w:rsidR="00252B85" w:rsidRPr="00ED38B0" w:rsidRDefault="00252B85" w:rsidP="00252B85">
      <w:pPr>
        <w:rPr>
          <w:rFonts w:ascii="仿宋_GB2312" w:eastAsia="仿宋_GB2312" w:hint="eastAsia"/>
          <w:sz w:val="32"/>
          <w:szCs w:val="32"/>
        </w:rPr>
      </w:pPr>
      <w:r w:rsidRPr="00ED38B0">
        <w:rPr>
          <w:rFonts w:ascii="仿宋_GB2312" w:eastAsia="仿宋_GB2312" w:hint="eastAsia"/>
          <w:sz w:val="32"/>
          <w:szCs w:val="32"/>
        </w:rPr>
        <w:t xml:space="preserve"> </w:t>
      </w:r>
    </w:p>
    <w:p w:rsidR="00252B85" w:rsidRPr="00ED38B0" w:rsidRDefault="00252B85" w:rsidP="00252B85">
      <w:pPr>
        <w:rPr>
          <w:rFonts w:ascii="仿宋_GB2312" w:eastAsia="仿宋_GB2312" w:hint="eastAsia"/>
          <w:sz w:val="32"/>
          <w:szCs w:val="32"/>
        </w:rPr>
      </w:pPr>
      <w:r w:rsidRPr="00ED38B0">
        <w:rPr>
          <w:rFonts w:ascii="仿宋_GB2312" w:eastAsia="仿宋_GB2312" w:hint="eastAsia"/>
          <w:sz w:val="32"/>
          <w:szCs w:val="32"/>
        </w:rPr>
        <w:t xml:space="preserve"> </w:t>
      </w:r>
    </w:p>
    <w:p w:rsidR="00ED38B0" w:rsidRPr="00ED38B0" w:rsidRDefault="00ED38B0" w:rsidP="00ED38B0">
      <w:pPr>
        <w:rPr>
          <w:rFonts w:ascii="黑体" w:eastAsia="黑体" w:hAnsi="黑体" w:hint="eastAsia"/>
          <w:sz w:val="32"/>
          <w:szCs w:val="32"/>
        </w:rPr>
      </w:pPr>
      <w:r w:rsidRPr="00ED38B0">
        <w:rPr>
          <w:rFonts w:ascii="黑体" w:eastAsia="黑体" w:hAnsi="黑体" w:hint="eastAsia"/>
          <w:sz w:val="32"/>
          <w:szCs w:val="32"/>
        </w:rPr>
        <w:t>一、</w:t>
      </w:r>
      <w:r w:rsidR="00252B85" w:rsidRPr="00ED38B0">
        <w:rPr>
          <w:rFonts w:ascii="黑体" w:eastAsia="黑体" w:hAnsi="黑体" w:hint="eastAsia"/>
          <w:sz w:val="32"/>
          <w:szCs w:val="32"/>
        </w:rPr>
        <w:t xml:space="preserve">行使主体（责任主体）： </w:t>
      </w:r>
    </w:p>
    <w:p w:rsidR="00252B85" w:rsidRPr="00ED38B0" w:rsidRDefault="00252B85" w:rsidP="00ED38B0">
      <w:pPr>
        <w:ind w:firstLineChars="100" w:firstLine="320"/>
        <w:rPr>
          <w:rFonts w:ascii="仿宋_GB2312" w:eastAsia="仿宋_GB2312" w:hint="eastAsia"/>
          <w:sz w:val="32"/>
          <w:szCs w:val="32"/>
        </w:rPr>
      </w:pPr>
      <w:r w:rsidRPr="00ED38B0">
        <w:rPr>
          <w:rFonts w:ascii="仿宋_GB2312" w:eastAsia="仿宋_GB2312" w:hint="eastAsia"/>
          <w:sz w:val="32"/>
          <w:szCs w:val="32"/>
        </w:rPr>
        <w:t xml:space="preserve">  昆明经济技术开发区安全生产监督管理局 </w:t>
      </w:r>
    </w:p>
    <w:p w:rsidR="00ED38B0" w:rsidRPr="00ED38B0" w:rsidRDefault="00ED38B0" w:rsidP="00252B85">
      <w:pPr>
        <w:rPr>
          <w:rFonts w:ascii="黑体" w:eastAsia="黑体" w:hAnsi="黑体" w:hint="eastAsia"/>
          <w:sz w:val="32"/>
          <w:szCs w:val="32"/>
        </w:rPr>
      </w:pPr>
      <w:r w:rsidRPr="00ED38B0">
        <w:rPr>
          <w:rFonts w:ascii="黑体" w:eastAsia="黑体" w:hAnsi="黑体" w:hint="eastAsia"/>
          <w:sz w:val="32"/>
          <w:szCs w:val="32"/>
        </w:rPr>
        <w:t>二、</w:t>
      </w:r>
      <w:r w:rsidR="00252B85" w:rsidRPr="00ED38B0">
        <w:rPr>
          <w:rFonts w:ascii="黑体" w:eastAsia="黑体" w:hAnsi="黑体" w:hint="eastAsia"/>
          <w:sz w:val="32"/>
          <w:szCs w:val="32"/>
        </w:rPr>
        <w:t xml:space="preserve">设定依据：  </w:t>
      </w:r>
    </w:p>
    <w:p w:rsidR="00252B85" w:rsidRPr="00ED38B0" w:rsidRDefault="00252B85" w:rsidP="00ED38B0">
      <w:pPr>
        <w:ind w:firstLineChars="150" w:firstLine="480"/>
        <w:rPr>
          <w:rFonts w:ascii="仿宋_GB2312" w:eastAsia="仿宋_GB2312" w:hint="eastAsia"/>
          <w:sz w:val="32"/>
          <w:szCs w:val="32"/>
        </w:rPr>
      </w:pPr>
      <w:r w:rsidRPr="00ED38B0">
        <w:rPr>
          <w:rFonts w:ascii="仿宋_GB2312" w:eastAsia="仿宋_GB2312" w:hint="eastAsia"/>
          <w:sz w:val="32"/>
          <w:szCs w:val="32"/>
        </w:rPr>
        <w:t xml:space="preserve"> 行政法规：《烟花爆竹安全管理条例》（国务院令第455号）； 部门规章：《烟花爆竹经营许可证实施办法》（国家安全生产监督管理总局令第65号）。 </w:t>
      </w:r>
    </w:p>
    <w:p w:rsidR="00ED38B0" w:rsidRDefault="00252B85" w:rsidP="00ED38B0">
      <w:pPr>
        <w:ind w:firstLineChars="200" w:firstLine="640"/>
        <w:rPr>
          <w:rFonts w:ascii="仿宋_GB2312" w:eastAsia="仿宋_GB2312" w:hint="eastAsia"/>
          <w:sz w:val="32"/>
          <w:szCs w:val="32"/>
        </w:rPr>
      </w:pPr>
      <w:r w:rsidRPr="00ED38B0">
        <w:rPr>
          <w:rFonts w:ascii="仿宋_GB2312" w:eastAsia="仿宋_GB2312" w:hint="eastAsia"/>
          <w:sz w:val="32"/>
          <w:szCs w:val="32"/>
        </w:rPr>
        <w:t>地方性法规：《云南省烟花爆竹经营许可实施细则》（云南省安全生产监督管理局公告第37号）第一章第四条烟花爆竹经营许可证的颁发和管理，实行企业申请、分级发证、属地监管的原则。县（区）安全生产监督管理局负责本行政区域内零售经营面点规划与零售许可证的颁发和管理工作。行政法规：《烟花爆竹安全管理条例》（国务院令第455号）； 部门规章：《烟花爆竹经营许可证实施办法》（国家安全生产监督管理总局令第65号）。</w:t>
      </w:r>
    </w:p>
    <w:p w:rsidR="00252B85" w:rsidRPr="00ED38B0" w:rsidRDefault="00252B85" w:rsidP="00ED38B0">
      <w:pPr>
        <w:ind w:firstLineChars="200" w:firstLine="640"/>
        <w:rPr>
          <w:rFonts w:ascii="仿宋_GB2312" w:eastAsia="仿宋_GB2312" w:hint="eastAsia"/>
          <w:sz w:val="32"/>
          <w:szCs w:val="32"/>
        </w:rPr>
      </w:pPr>
      <w:r w:rsidRPr="00ED38B0">
        <w:rPr>
          <w:rFonts w:ascii="仿宋_GB2312" w:eastAsia="仿宋_GB2312" w:hint="eastAsia"/>
          <w:sz w:val="32"/>
          <w:szCs w:val="32"/>
        </w:rPr>
        <w:t xml:space="preserve">地方性法规：《云南省烟花爆竹经营许可实施细则》（云南省安全生产监督管理局公告第37号）第一章第四条烟花爆竹经营许可证的颁发和管理，实行企业申请、分级发证、属地监管的原则。县（区）安全生产监督管理局负责本行政区域内零售经营面点规划与零售许可证的颁发和管理工作。 </w:t>
      </w:r>
    </w:p>
    <w:p w:rsidR="00252B85" w:rsidRPr="00ED38B0" w:rsidRDefault="00ED38B0" w:rsidP="00ED38B0">
      <w:pPr>
        <w:rPr>
          <w:rFonts w:ascii="仿宋_GB2312" w:eastAsia="仿宋_GB2312" w:hint="eastAsia"/>
          <w:sz w:val="32"/>
          <w:szCs w:val="32"/>
        </w:rPr>
      </w:pPr>
      <w:r w:rsidRPr="00ED38B0">
        <w:rPr>
          <w:rFonts w:ascii="黑体" w:eastAsia="黑体" w:hAnsi="黑体" w:hint="eastAsia"/>
          <w:sz w:val="32"/>
          <w:szCs w:val="32"/>
        </w:rPr>
        <w:lastRenderedPageBreak/>
        <w:t>三、</w:t>
      </w:r>
      <w:r w:rsidR="00252B85" w:rsidRPr="00ED38B0">
        <w:rPr>
          <w:rFonts w:ascii="黑体" w:eastAsia="黑体" w:hAnsi="黑体" w:hint="eastAsia"/>
          <w:sz w:val="32"/>
          <w:szCs w:val="32"/>
        </w:rPr>
        <w:t>承诺时限：</w:t>
      </w:r>
      <w:r w:rsidR="00252B85" w:rsidRPr="00ED38B0">
        <w:rPr>
          <w:rFonts w:ascii="仿宋_GB2312" w:eastAsia="仿宋_GB2312" w:hint="eastAsia"/>
          <w:sz w:val="32"/>
          <w:szCs w:val="32"/>
        </w:rPr>
        <w:t xml:space="preserve">  5个工作日 </w:t>
      </w:r>
    </w:p>
    <w:p w:rsidR="00252B85" w:rsidRPr="00ED38B0" w:rsidRDefault="00ED38B0" w:rsidP="00ED38B0">
      <w:pPr>
        <w:rPr>
          <w:rFonts w:ascii="黑体" w:eastAsia="黑体" w:hAnsi="黑体" w:hint="eastAsia"/>
          <w:sz w:val="32"/>
          <w:szCs w:val="32"/>
        </w:rPr>
      </w:pPr>
      <w:r w:rsidRPr="00ED38B0">
        <w:rPr>
          <w:rFonts w:ascii="黑体" w:eastAsia="黑体" w:hAnsi="黑体" w:hint="eastAsia"/>
          <w:sz w:val="32"/>
          <w:szCs w:val="32"/>
        </w:rPr>
        <w:t>四、</w:t>
      </w:r>
      <w:r w:rsidR="00252B85" w:rsidRPr="00ED38B0">
        <w:rPr>
          <w:rFonts w:ascii="黑体" w:eastAsia="黑体" w:hAnsi="黑体" w:hint="eastAsia"/>
          <w:sz w:val="32"/>
          <w:szCs w:val="32"/>
        </w:rPr>
        <w:t xml:space="preserve">责任事项： </w:t>
      </w:r>
    </w:p>
    <w:p w:rsidR="00252B85" w:rsidRPr="00ED38B0" w:rsidRDefault="00252B85" w:rsidP="00252B85">
      <w:pPr>
        <w:rPr>
          <w:rFonts w:ascii="仿宋_GB2312" w:eastAsia="仿宋_GB2312" w:hint="eastAsia"/>
          <w:sz w:val="32"/>
          <w:szCs w:val="32"/>
        </w:rPr>
      </w:pPr>
      <w:r w:rsidRPr="00ED38B0">
        <w:rPr>
          <w:rFonts w:ascii="仿宋_GB2312" w:eastAsia="仿宋_GB2312" w:hint="eastAsia"/>
          <w:sz w:val="32"/>
          <w:szCs w:val="32"/>
        </w:rPr>
        <w:t xml:space="preserve">  </w:t>
      </w:r>
      <w:r w:rsidR="00ED38B0">
        <w:rPr>
          <w:rFonts w:ascii="仿宋_GB2312" w:eastAsia="仿宋_GB2312" w:hint="eastAsia"/>
          <w:sz w:val="32"/>
          <w:szCs w:val="32"/>
        </w:rPr>
        <w:t xml:space="preserve">   </w:t>
      </w:r>
      <w:r w:rsidRPr="00ED38B0">
        <w:rPr>
          <w:rFonts w:ascii="仿宋_GB2312" w:eastAsia="仿宋_GB2312" w:hint="eastAsia"/>
          <w:sz w:val="32"/>
          <w:szCs w:val="32"/>
        </w:rPr>
        <w:t xml:space="preserve">1.受理阶段责任：公示依法应当提交的材料；一次性告知补正材料；依法受理或不予受理（不予受理应当告知理由）。 </w:t>
      </w:r>
    </w:p>
    <w:p w:rsidR="00252B85" w:rsidRPr="00ED38B0" w:rsidRDefault="00252B85" w:rsidP="00ED38B0">
      <w:pPr>
        <w:ind w:firstLineChars="200" w:firstLine="640"/>
        <w:rPr>
          <w:rFonts w:ascii="仿宋_GB2312" w:eastAsia="仿宋_GB2312" w:hint="eastAsia"/>
          <w:sz w:val="32"/>
          <w:szCs w:val="32"/>
        </w:rPr>
      </w:pPr>
      <w:r w:rsidRPr="00ED38B0">
        <w:rPr>
          <w:rFonts w:ascii="仿宋_GB2312" w:eastAsia="仿宋_GB2312" w:hint="eastAsia"/>
          <w:sz w:val="32"/>
          <w:szCs w:val="32"/>
        </w:rPr>
        <w:t xml:space="preserve">2.审查阶段责任：材料审核；根据需要征求相关部门意见、项目审批前公示；提出初审意见。 </w:t>
      </w:r>
    </w:p>
    <w:p w:rsidR="00252B85" w:rsidRPr="00ED38B0" w:rsidRDefault="00252B85" w:rsidP="00ED38B0">
      <w:pPr>
        <w:ind w:firstLineChars="200" w:firstLine="640"/>
        <w:rPr>
          <w:rFonts w:ascii="仿宋_GB2312" w:eastAsia="仿宋_GB2312" w:hint="eastAsia"/>
          <w:sz w:val="32"/>
          <w:szCs w:val="32"/>
        </w:rPr>
      </w:pPr>
      <w:r w:rsidRPr="00ED38B0">
        <w:rPr>
          <w:rFonts w:ascii="仿宋_GB2312" w:eastAsia="仿宋_GB2312" w:hint="eastAsia"/>
          <w:sz w:val="32"/>
          <w:szCs w:val="32"/>
        </w:rPr>
        <w:t xml:space="preserve">3.决定阶段责任：作出审查决定（不予批准的应当告知理由）；按时办结；法定告知。 </w:t>
      </w:r>
    </w:p>
    <w:p w:rsidR="00252B85" w:rsidRPr="00ED38B0" w:rsidRDefault="00252B85" w:rsidP="00ED38B0">
      <w:pPr>
        <w:ind w:firstLineChars="200" w:firstLine="640"/>
        <w:rPr>
          <w:rFonts w:ascii="仿宋_GB2312" w:eastAsia="仿宋_GB2312" w:hint="eastAsia"/>
          <w:sz w:val="32"/>
          <w:szCs w:val="32"/>
        </w:rPr>
      </w:pPr>
      <w:r w:rsidRPr="00ED38B0">
        <w:rPr>
          <w:rFonts w:ascii="仿宋_GB2312" w:eastAsia="仿宋_GB2312" w:hint="eastAsia"/>
          <w:sz w:val="32"/>
          <w:szCs w:val="32"/>
        </w:rPr>
        <w:t xml:space="preserve">4.送达阶段责任：制发相关文书；信息公开。 </w:t>
      </w:r>
    </w:p>
    <w:p w:rsidR="00252B85" w:rsidRPr="00ED38B0" w:rsidRDefault="00252B85" w:rsidP="00ED38B0">
      <w:pPr>
        <w:ind w:firstLineChars="150" w:firstLine="480"/>
        <w:rPr>
          <w:rFonts w:ascii="仿宋_GB2312" w:eastAsia="仿宋_GB2312" w:hint="eastAsia"/>
          <w:sz w:val="32"/>
          <w:szCs w:val="32"/>
        </w:rPr>
      </w:pPr>
      <w:r w:rsidRPr="00ED38B0">
        <w:rPr>
          <w:rFonts w:ascii="仿宋_GB2312" w:eastAsia="仿宋_GB2312" w:hint="eastAsia"/>
          <w:sz w:val="32"/>
          <w:szCs w:val="32"/>
        </w:rPr>
        <w:t xml:space="preserve">5.事后监管责任：加强日常监督检查。 </w:t>
      </w:r>
    </w:p>
    <w:p w:rsidR="00252B85" w:rsidRPr="00ED38B0" w:rsidRDefault="00252B85" w:rsidP="00ED38B0">
      <w:pPr>
        <w:ind w:firstLineChars="150" w:firstLine="480"/>
        <w:rPr>
          <w:rFonts w:ascii="仿宋_GB2312" w:eastAsia="仿宋_GB2312" w:hint="eastAsia"/>
          <w:sz w:val="32"/>
          <w:szCs w:val="32"/>
        </w:rPr>
      </w:pPr>
      <w:r w:rsidRPr="00ED38B0">
        <w:rPr>
          <w:rFonts w:ascii="仿宋_GB2312" w:eastAsia="仿宋_GB2312" w:hint="eastAsia"/>
          <w:sz w:val="32"/>
          <w:szCs w:val="32"/>
        </w:rPr>
        <w:t xml:space="preserve">6.其他法律法规规章文件规定应承担的责任。 </w:t>
      </w:r>
    </w:p>
    <w:p w:rsidR="00252B85" w:rsidRPr="00ED38B0" w:rsidRDefault="00ED38B0" w:rsidP="00252B85">
      <w:pPr>
        <w:rPr>
          <w:rFonts w:ascii="黑体" w:eastAsia="黑体" w:hAnsi="黑体" w:hint="eastAsia"/>
          <w:sz w:val="32"/>
          <w:szCs w:val="32"/>
        </w:rPr>
      </w:pPr>
      <w:r w:rsidRPr="00ED38B0">
        <w:rPr>
          <w:rFonts w:ascii="黑体" w:eastAsia="黑体" w:hAnsi="黑体" w:hint="eastAsia"/>
          <w:sz w:val="32"/>
          <w:szCs w:val="32"/>
        </w:rPr>
        <w:t>五、</w:t>
      </w:r>
      <w:r w:rsidR="00252B85" w:rsidRPr="00ED38B0">
        <w:rPr>
          <w:rFonts w:ascii="黑体" w:eastAsia="黑体" w:hAnsi="黑体" w:hint="eastAsia"/>
          <w:sz w:val="32"/>
          <w:szCs w:val="32"/>
        </w:rPr>
        <w:t xml:space="preserve">追责情形： </w:t>
      </w:r>
    </w:p>
    <w:p w:rsidR="00252B85" w:rsidRPr="00ED38B0" w:rsidRDefault="00252B85" w:rsidP="00252B85">
      <w:pPr>
        <w:rPr>
          <w:rFonts w:ascii="仿宋_GB2312" w:eastAsia="仿宋_GB2312" w:hint="eastAsia"/>
          <w:sz w:val="32"/>
          <w:szCs w:val="32"/>
        </w:rPr>
      </w:pPr>
      <w:r w:rsidRPr="00ED38B0">
        <w:rPr>
          <w:rFonts w:ascii="仿宋_GB2312" w:eastAsia="仿宋_GB2312" w:hint="eastAsia"/>
          <w:sz w:val="32"/>
          <w:szCs w:val="32"/>
        </w:rPr>
        <w:t xml:space="preserve">  </w:t>
      </w:r>
      <w:r w:rsidR="00ED38B0">
        <w:rPr>
          <w:rFonts w:ascii="仿宋_GB2312" w:eastAsia="仿宋_GB2312" w:hint="eastAsia"/>
          <w:sz w:val="32"/>
          <w:szCs w:val="32"/>
        </w:rPr>
        <w:t xml:space="preserve">  </w:t>
      </w:r>
      <w:r w:rsidRPr="00ED38B0">
        <w:rPr>
          <w:rFonts w:ascii="仿宋_GB2312" w:eastAsia="仿宋_GB2312" w:hint="eastAsia"/>
          <w:sz w:val="32"/>
          <w:szCs w:val="32"/>
        </w:rPr>
        <w:t xml:space="preserve">因不履行或不正确履行行政职责，有下列情形的行政机关及相关工作人员应承担相应的责任： </w:t>
      </w:r>
    </w:p>
    <w:p w:rsidR="00252B85" w:rsidRPr="00ED38B0" w:rsidRDefault="00252B85" w:rsidP="00ED38B0">
      <w:pPr>
        <w:ind w:firstLineChars="200" w:firstLine="640"/>
        <w:rPr>
          <w:rFonts w:ascii="仿宋_GB2312" w:eastAsia="仿宋_GB2312" w:hint="eastAsia"/>
          <w:sz w:val="32"/>
          <w:szCs w:val="32"/>
        </w:rPr>
      </w:pPr>
      <w:r w:rsidRPr="00ED38B0">
        <w:rPr>
          <w:rFonts w:ascii="仿宋_GB2312" w:eastAsia="仿宋_GB2312" w:hint="eastAsia"/>
          <w:sz w:val="32"/>
          <w:szCs w:val="32"/>
        </w:rPr>
        <w:t xml:space="preserve">1.对符合法定条件的项目申请不予受理、核准的或对不符合法定条件的项目予以受理、核准的； </w:t>
      </w:r>
    </w:p>
    <w:p w:rsidR="00252B85" w:rsidRPr="00ED38B0" w:rsidRDefault="00252B85" w:rsidP="00ED38B0">
      <w:pPr>
        <w:ind w:firstLineChars="200" w:firstLine="640"/>
        <w:rPr>
          <w:rFonts w:ascii="仿宋_GB2312" w:eastAsia="仿宋_GB2312" w:hint="eastAsia"/>
          <w:sz w:val="32"/>
          <w:szCs w:val="32"/>
        </w:rPr>
      </w:pPr>
      <w:r w:rsidRPr="00ED38B0">
        <w:rPr>
          <w:rFonts w:ascii="仿宋_GB2312" w:eastAsia="仿宋_GB2312" w:hint="eastAsia"/>
          <w:sz w:val="32"/>
          <w:szCs w:val="32"/>
        </w:rPr>
        <w:t xml:space="preserve">2.擅自增设、变更项目核准程序或核准条件的； </w:t>
      </w:r>
    </w:p>
    <w:p w:rsidR="00252B85" w:rsidRPr="00ED38B0" w:rsidRDefault="00252B85" w:rsidP="00ED38B0">
      <w:pPr>
        <w:ind w:firstLineChars="200" w:firstLine="640"/>
        <w:rPr>
          <w:rFonts w:ascii="仿宋_GB2312" w:eastAsia="仿宋_GB2312" w:hint="eastAsia"/>
          <w:sz w:val="32"/>
          <w:szCs w:val="32"/>
        </w:rPr>
      </w:pPr>
      <w:r w:rsidRPr="00ED38B0">
        <w:rPr>
          <w:rFonts w:ascii="仿宋_GB2312" w:eastAsia="仿宋_GB2312" w:hint="eastAsia"/>
          <w:sz w:val="32"/>
          <w:szCs w:val="32"/>
        </w:rPr>
        <w:t xml:space="preserve">3.未在法定时限内作出核准决定的或擅自变更、延续、撤销已核准项目的； </w:t>
      </w:r>
    </w:p>
    <w:p w:rsidR="00252B85" w:rsidRPr="00ED38B0" w:rsidRDefault="00252B85" w:rsidP="00ED38B0">
      <w:pPr>
        <w:ind w:firstLineChars="200" w:firstLine="640"/>
        <w:rPr>
          <w:rFonts w:ascii="仿宋_GB2312" w:eastAsia="仿宋_GB2312" w:hint="eastAsia"/>
          <w:sz w:val="32"/>
          <w:szCs w:val="32"/>
        </w:rPr>
      </w:pPr>
      <w:r w:rsidRPr="00ED38B0">
        <w:rPr>
          <w:rFonts w:ascii="仿宋_GB2312" w:eastAsia="仿宋_GB2312" w:hint="eastAsia"/>
          <w:sz w:val="32"/>
          <w:szCs w:val="32"/>
        </w:rPr>
        <w:t xml:space="preserve">4.未采纳公安、综合执法等有关部门出具的意见书，造成重大安全隐患或者责任事故的； </w:t>
      </w:r>
    </w:p>
    <w:p w:rsidR="00252B85" w:rsidRPr="00ED38B0" w:rsidRDefault="00252B85" w:rsidP="00ED38B0">
      <w:pPr>
        <w:ind w:firstLineChars="200" w:firstLine="640"/>
        <w:rPr>
          <w:rFonts w:ascii="仿宋_GB2312" w:eastAsia="仿宋_GB2312" w:hint="eastAsia"/>
          <w:sz w:val="32"/>
          <w:szCs w:val="32"/>
        </w:rPr>
      </w:pPr>
      <w:r w:rsidRPr="00ED38B0">
        <w:rPr>
          <w:rFonts w:ascii="仿宋_GB2312" w:eastAsia="仿宋_GB2312" w:hint="eastAsia"/>
          <w:sz w:val="32"/>
          <w:szCs w:val="32"/>
        </w:rPr>
        <w:t xml:space="preserve">5.在项目监管中滥用职权、玩忽职守，造成较大损失的； </w:t>
      </w:r>
    </w:p>
    <w:p w:rsidR="00252B85" w:rsidRPr="00ED38B0" w:rsidRDefault="00252B85" w:rsidP="00ED38B0">
      <w:pPr>
        <w:ind w:firstLineChars="200" w:firstLine="640"/>
        <w:rPr>
          <w:rFonts w:ascii="仿宋_GB2312" w:eastAsia="仿宋_GB2312" w:hint="eastAsia"/>
          <w:sz w:val="32"/>
          <w:szCs w:val="32"/>
        </w:rPr>
      </w:pPr>
      <w:r w:rsidRPr="00ED38B0">
        <w:rPr>
          <w:rFonts w:ascii="仿宋_GB2312" w:eastAsia="仿宋_GB2312" w:hint="eastAsia"/>
          <w:sz w:val="32"/>
          <w:szCs w:val="32"/>
        </w:rPr>
        <w:t xml:space="preserve">6.索取或者收受他人财物或者谋取其他利益的； </w:t>
      </w:r>
    </w:p>
    <w:p w:rsidR="00252B85" w:rsidRPr="00ED38B0" w:rsidRDefault="00252B85" w:rsidP="00ED38B0">
      <w:pPr>
        <w:ind w:firstLineChars="200" w:firstLine="640"/>
        <w:rPr>
          <w:rFonts w:ascii="仿宋_GB2312" w:eastAsia="仿宋_GB2312" w:hint="eastAsia"/>
          <w:sz w:val="32"/>
          <w:szCs w:val="32"/>
        </w:rPr>
      </w:pPr>
      <w:r w:rsidRPr="00ED38B0">
        <w:rPr>
          <w:rFonts w:ascii="仿宋_GB2312" w:eastAsia="仿宋_GB2312" w:hint="eastAsia"/>
          <w:sz w:val="32"/>
          <w:szCs w:val="32"/>
        </w:rPr>
        <w:t xml:space="preserve">7.其他违反法律法规政策规定的行为。 </w:t>
      </w:r>
    </w:p>
    <w:p w:rsidR="00252B85" w:rsidRPr="00ED38B0" w:rsidRDefault="00ED38B0" w:rsidP="00252B85">
      <w:pPr>
        <w:rPr>
          <w:rFonts w:ascii="黑体" w:eastAsia="黑体" w:hAnsi="黑体" w:hint="eastAsia"/>
          <w:sz w:val="32"/>
          <w:szCs w:val="32"/>
        </w:rPr>
      </w:pPr>
      <w:r w:rsidRPr="00ED38B0">
        <w:rPr>
          <w:rFonts w:ascii="黑体" w:eastAsia="黑体" w:hAnsi="黑体" w:hint="eastAsia"/>
          <w:sz w:val="32"/>
          <w:szCs w:val="32"/>
        </w:rPr>
        <w:t>六、</w:t>
      </w:r>
      <w:r w:rsidR="00252B85" w:rsidRPr="00ED38B0">
        <w:rPr>
          <w:rFonts w:ascii="黑体" w:eastAsia="黑体" w:hAnsi="黑体" w:hint="eastAsia"/>
          <w:sz w:val="32"/>
          <w:szCs w:val="32"/>
        </w:rPr>
        <w:t xml:space="preserve">追责依据： </w:t>
      </w:r>
    </w:p>
    <w:p w:rsidR="00252B85" w:rsidRPr="00ED38B0" w:rsidRDefault="00252B85" w:rsidP="00252B85">
      <w:pPr>
        <w:rPr>
          <w:rFonts w:ascii="仿宋_GB2312" w:eastAsia="仿宋_GB2312" w:hint="eastAsia"/>
          <w:sz w:val="32"/>
          <w:szCs w:val="32"/>
        </w:rPr>
      </w:pPr>
      <w:r w:rsidRPr="00ED38B0">
        <w:rPr>
          <w:rFonts w:ascii="仿宋_GB2312" w:eastAsia="仿宋_GB2312" w:hint="eastAsia"/>
          <w:sz w:val="32"/>
          <w:szCs w:val="32"/>
        </w:rPr>
        <w:t xml:space="preserve"> </w:t>
      </w:r>
      <w:r w:rsidR="00ED38B0">
        <w:rPr>
          <w:rFonts w:ascii="仿宋_GB2312" w:eastAsia="仿宋_GB2312" w:hint="eastAsia"/>
          <w:sz w:val="32"/>
          <w:szCs w:val="32"/>
        </w:rPr>
        <w:t xml:space="preserve">  </w:t>
      </w:r>
      <w:r w:rsidRPr="00ED38B0">
        <w:rPr>
          <w:rFonts w:ascii="仿宋_GB2312" w:eastAsia="仿宋_GB2312" w:hint="eastAsia"/>
          <w:sz w:val="32"/>
          <w:szCs w:val="32"/>
        </w:rPr>
        <w:t xml:space="preserve"> 行政法规：《烟花爆竹安全管理条例》（国务院令第455号）第四十四条； </w:t>
      </w:r>
    </w:p>
    <w:p w:rsidR="00252B85" w:rsidRPr="00ED38B0" w:rsidRDefault="00252B85" w:rsidP="00ED38B0">
      <w:pPr>
        <w:ind w:firstLineChars="200" w:firstLine="640"/>
        <w:rPr>
          <w:rFonts w:ascii="仿宋_GB2312" w:eastAsia="仿宋_GB2312" w:hint="eastAsia"/>
          <w:sz w:val="32"/>
          <w:szCs w:val="32"/>
        </w:rPr>
      </w:pPr>
      <w:r w:rsidRPr="00ED38B0">
        <w:rPr>
          <w:rFonts w:ascii="仿宋_GB2312" w:eastAsia="仿宋_GB2312" w:hint="eastAsia"/>
          <w:sz w:val="32"/>
          <w:szCs w:val="32"/>
        </w:rPr>
        <w:t xml:space="preserve">《云南省烟花爆竹经营许可实施细则》（云南省安全生产监督管理局公告第37号） </w:t>
      </w:r>
    </w:p>
    <w:p w:rsidR="00252B85" w:rsidRPr="00ED38B0" w:rsidRDefault="00ED38B0" w:rsidP="00ED38B0">
      <w:pPr>
        <w:rPr>
          <w:rFonts w:ascii="黑体" w:eastAsia="黑体" w:hAnsi="黑体" w:hint="eastAsia"/>
          <w:sz w:val="32"/>
          <w:szCs w:val="32"/>
        </w:rPr>
      </w:pPr>
      <w:r w:rsidRPr="00ED38B0">
        <w:rPr>
          <w:rFonts w:ascii="黑体" w:eastAsia="黑体" w:hAnsi="黑体" w:hint="eastAsia"/>
          <w:sz w:val="32"/>
          <w:szCs w:val="32"/>
        </w:rPr>
        <w:t>七、</w:t>
      </w:r>
      <w:r w:rsidR="00252B85" w:rsidRPr="00ED38B0">
        <w:rPr>
          <w:rFonts w:ascii="黑体" w:eastAsia="黑体" w:hAnsi="黑体" w:hint="eastAsia"/>
          <w:sz w:val="32"/>
          <w:szCs w:val="32"/>
        </w:rPr>
        <w:t xml:space="preserve">监督方式： </w:t>
      </w:r>
    </w:p>
    <w:p w:rsidR="00252B85" w:rsidRPr="00ED38B0" w:rsidRDefault="00252B85" w:rsidP="00ED38B0">
      <w:pPr>
        <w:ind w:firstLineChars="150" w:firstLine="480"/>
        <w:rPr>
          <w:rFonts w:ascii="仿宋_GB2312" w:eastAsia="仿宋_GB2312" w:hint="eastAsia"/>
          <w:sz w:val="32"/>
          <w:szCs w:val="32"/>
        </w:rPr>
      </w:pPr>
      <w:r w:rsidRPr="00ED38B0">
        <w:rPr>
          <w:rFonts w:ascii="仿宋_GB2312" w:eastAsia="仿宋_GB2312" w:hint="eastAsia"/>
          <w:sz w:val="32"/>
          <w:szCs w:val="32"/>
        </w:rPr>
        <w:t xml:space="preserve">  1.窗口咨询或投诉：安监局，电话号码：（0871）68162975，地址：昆明经开区信息产业基地春漫大道16号管委会大楼9楼910室； </w:t>
      </w:r>
    </w:p>
    <w:p w:rsidR="00252B85" w:rsidRPr="00ED38B0" w:rsidRDefault="00252B85" w:rsidP="00ED38B0">
      <w:pPr>
        <w:ind w:firstLineChars="200" w:firstLine="640"/>
        <w:rPr>
          <w:rFonts w:ascii="仿宋_GB2312" w:eastAsia="仿宋_GB2312" w:hint="eastAsia"/>
          <w:sz w:val="32"/>
          <w:szCs w:val="32"/>
        </w:rPr>
      </w:pPr>
      <w:r w:rsidRPr="00ED38B0">
        <w:rPr>
          <w:rFonts w:ascii="仿宋_GB2312" w:eastAsia="仿宋_GB2312" w:hint="eastAsia"/>
          <w:sz w:val="32"/>
          <w:szCs w:val="32"/>
        </w:rPr>
        <w:t xml:space="preserve">2.纪检监察投诉：经开区管委会检查审计局（管委会大楼1208），电话号码：0871-68163102； </w:t>
      </w:r>
    </w:p>
    <w:p w:rsidR="00252B85" w:rsidRPr="00ED38B0" w:rsidRDefault="00252B85" w:rsidP="00ED38B0">
      <w:pPr>
        <w:ind w:firstLineChars="200" w:firstLine="640"/>
        <w:rPr>
          <w:rFonts w:ascii="仿宋_GB2312" w:eastAsia="仿宋_GB2312" w:hint="eastAsia"/>
          <w:sz w:val="32"/>
          <w:szCs w:val="32"/>
        </w:rPr>
      </w:pPr>
      <w:r w:rsidRPr="00ED38B0">
        <w:rPr>
          <w:rFonts w:ascii="仿宋_GB2312" w:eastAsia="仿宋_GB2312" w:hint="eastAsia"/>
          <w:sz w:val="32"/>
          <w:szCs w:val="32"/>
        </w:rPr>
        <w:t xml:space="preserve">3.信函投诉：经开区管委会检查审计局，通讯地址：云南省昆明市经开区春漫大道16号，邮政编码：650501； </w:t>
      </w:r>
      <w:r w:rsidR="00ED38B0">
        <w:rPr>
          <w:rFonts w:ascii="仿宋_GB2312" w:eastAsia="仿宋_GB2312" w:hint="eastAsia"/>
          <w:sz w:val="32"/>
          <w:szCs w:val="32"/>
        </w:rPr>
        <w:t xml:space="preserve">   </w:t>
      </w:r>
      <w:r w:rsidRPr="00ED38B0">
        <w:rPr>
          <w:rFonts w:ascii="仿宋_GB2312" w:eastAsia="仿宋_GB2312" w:hint="eastAsia"/>
          <w:sz w:val="32"/>
          <w:szCs w:val="32"/>
        </w:rPr>
        <w:t xml:space="preserve"> </w:t>
      </w:r>
      <w:r w:rsidR="00ED38B0" w:rsidRPr="00ED38B0">
        <w:rPr>
          <w:rFonts w:ascii="黑体" w:eastAsia="黑体" w:hAnsi="黑体" w:hint="eastAsia"/>
          <w:sz w:val="32"/>
          <w:szCs w:val="32"/>
        </w:rPr>
        <w:t>八、办理流程</w:t>
      </w:r>
      <w:r w:rsidR="00ED38B0">
        <w:rPr>
          <w:rFonts w:ascii="黑体" w:eastAsia="黑体" w:hAnsi="黑体" w:hint="eastAsia"/>
          <w:sz w:val="32"/>
          <w:szCs w:val="32"/>
        </w:rPr>
        <w:t>：</w:t>
      </w:r>
    </w:p>
    <w:p w:rsidR="00E336F7" w:rsidRPr="00ED38B0" w:rsidRDefault="00E336F7">
      <w:pPr>
        <w:rPr>
          <w:rFonts w:ascii="仿宋_GB2312" w:eastAsia="仿宋_GB2312" w:hint="eastAsia"/>
          <w:sz w:val="32"/>
          <w:szCs w:val="32"/>
        </w:rPr>
      </w:pPr>
    </w:p>
    <w:p w:rsidR="007912FA" w:rsidRPr="00ED38B0" w:rsidRDefault="007912FA">
      <w:pPr>
        <w:rPr>
          <w:rFonts w:ascii="仿宋_GB2312" w:eastAsia="仿宋_GB2312" w:hint="eastAsia"/>
          <w:sz w:val="32"/>
          <w:szCs w:val="32"/>
        </w:rPr>
      </w:pPr>
    </w:p>
    <w:p w:rsidR="007912FA" w:rsidRPr="00252B85" w:rsidRDefault="007912FA">
      <w:r>
        <w:rPr>
          <w:rFonts w:ascii="Helvetica" w:hAnsi="Helvetica" w:cs="Arial" w:hint="eastAsia"/>
          <w:noProof/>
          <w:color w:val="555555"/>
          <w:szCs w:val="21"/>
        </w:rPr>
        <w:drawing>
          <wp:inline distT="0" distB="0" distL="0" distR="0">
            <wp:extent cx="5274310" cy="6192641"/>
            <wp:effectExtent l="19050" t="0" r="2540" b="0"/>
            <wp:docPr id="1" name="图片 1" descr="办事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办事流程图"/>
                    <pic:cNvPicPr>
                      <a:picLocks noChangeAspect="1" noChangeArrowheads="1"/>
                    </pic:cNvPicPr>
                  </pic:nvPicPr>
                  <pic:blipFill>
                    <a:blip r:embed="rId6"/>
                    <a:srcRect/>
                    <a:stretch>
                      <a:fillRect/>
                    </a:stretch>
                  </pic:blipFill>
                  <pic:spPr bwMode="auto">
                    <a:xfrm>
                      <a:off x="0" y="0"/>
                      <a:ext cx="5274310" cy="6192641"/>
                    </a:xfrm>
                    <a:prstGeom prst="rect">
                      <a:avLst/>
                    </a:prstGeom>
                    <a:noFill/>
                    <a:ln w="9525">
                      <a:noFill/>
                      <a:miter lim="800000"/>
                      <a:headEnd/>
                      <a:tailEnd/>
                    </a:ln>
                  </pic:spPr>
                </pic:pic>
              </a:graphicData>
            </a:graphic>
          </wp:inline>
        </w:drawing>
      </w:r>
    </w:p>
    <w:sectPr w:rsidR="007912FA" w:rsidRPr="00252B85" w:rsidSect="004675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9DC" w:rsidRDefault="008509DC" w:rsidP="00252B85">
      <w:r>
        <w:separator/>
      </w:r>
    </w:p>
  </w:endnote>
  <w:endnote w:type="continuationSeparator" w:id="1">
    <w:p w:rsidR="008509DC" w:rsidRDefault="008509DC" w:rsidP="00252B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9DC" w:rsidRDefault="008509DC" w:rsidP="00252B85">
      <w:r>
        <w:separator/>
      </w:r>
    </w:p>
  </w:footnote>
  <w:footnote w:type="continuationSeparator" w:id="1">
    <w:p w:rsidR="008509DC" w:rsidRDefault="008509DC" w:rsidP="00252B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2B85"/>
    <w:rsid w:val="000A37A7"/>
    <w:rsid w:val="00252B85"/>
    <w:rsid w:val="004675D9"/>
    <w:rsid w:val="005244D6"/>
    <w:rsid w:val="007912FA"/>
    <w:rsid w:val="008509DC"/>
    <w:rsid w:val="00E336F7"/>
    <w:rsid w:val="00ED38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5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2B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2B85"/>
    <w:rPr>
      <w:sz w:val="18"/>
      <w:szCs w:val="18"/>
    </w:rPr>
  </w:style>
  <w:style w:type="paragraph" w:styleId="a4">
    <w:name w:val="footer"/>
    <w:basedOn w:val="a"/>
    <w:link w:val="Char0"/>
    <w:uiPriority w:val="99"/>
    <w:semiHidden/>
    <w:unhideWhenUsed/>
    <w:rsid w:val="00252B8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2B85"/>
    <w:rPr>
      <w:sz w:val="18"/>
      <w:szCs w:val="18"/>
    </w:rPr>
  </w:style>
  <w:style w:type="paragraph" w:styleId="a5">
    <w:name w:val="Balloon Text"/>
    <w:basedOn w:val="a"/>
    <w:link w:val="Char1"/>
    <w:uiPriority w:val="99"/>
    <w:semiHidden/>
    <w:unhideWhenUsed/>
    <w:rsid w:val="007912FA"/>
    <w:rPr>
      <w:sz w:val="18"/>
      <w:szCs w:val="18"/>
    </w:rPr>
  </w:style>
  <w:style w:type="character" w:customStyle="1" w:styleId="Char1">
    <w:name w:val="批注框文本 Char"/>
    <w:basedOn w:val="a0"/>
    <w:link w:val="a5"/>
    <w:uiPriority w:val="99"/>
    <w:semiHidden/>
    <w:rsid w:val="007912FA"/>
    <w:rPr>
      <w:sz w:val="18"/>
      <w:szCs w:val="18"/>
    </w:rPr>
  </w:style>
  <w:style w:type="paragraph" w:styleId="a6">
    <w:name w:val="List Paragraph"/>
    <w:basedOn w:val="a"/>
    <w:uiPriority w:val="34"/>
    <w:qFormat/>
    <w:rsid w:val="00ED38B0"/>
    <w:pPr>
      <w:ind w:firstLineChars="200" w:firstLine="420"/>
    </w:pPr>
  </w:style>
</w:styles>
</file>

<file path=word/webSettings.xml><?xml version="1.0" encoding="utf-8"?>
<w:webSettings xmlns:r="http://schemas.openxmlformats.org/officeDocument/2006/relationships" xmlns:w="http://schemas.openxmlformats.org/wordprocessingml/2006/main">
  <w:divs>
    <w:div w:id="60727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经开管理员</dc:creator>
  <cp:keywords/>
  <dc:description/>
  <cp:lastModifiedBy>经开管理员</cp:lastModifiedBy>
  <cp:revision>5</cp:revision>
  <dcterms:created xsi:type="dcterms:W3CDTF">2016-09-30T01:35:00Z</dcterms:created>
  <dcterms:modified xsi:type="dcterms:W3CDTF">2016-09-30T02:25:00Z</dcterms:modified>
</cp:coreProperties>
</file>