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  <w:lang w:eastAsia="zh-CN"/>
        </w:rPr>
        <w:t>云南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省制造业创新</w:t>
      </w:r>
      <w:r>
        <w:rPr>
          <w:rFonts w:hint="eastAsia" w:ascii="Times New Roman" w:hAnsi="Times New Roman" w:eastAsia="方正小标宋简体" w:cs="方正小标宋简体"/>
          <w:sz w:val="48"/>
          <w:szCs w:val="48"/>
          <w:lang w:eastAsia="zh-CN"/>
        </w:rPr>
        <w:t>中心创建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72"/>
          <w:szCs w:val="72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72"/>
          <w:szCs w:val="72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72"/>
          <w:szCs w:val="72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/>
          <w:b/>
          <w:bCs/>
          <w:sz w:val="24"/>
        </w:rPr>
      </w:pPr>
    </w:p>
    <w:tbl>
      <w:tblPr>
        <w:tblStyle w:val="7"/>
        <w:tblW w:w="8563" w:type="dxa"/>
        <w:jc w:val="center"/>
        <w:tblInd w:w="-6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eastAsia="zh-CN"/>
              </w:rPr>
              <w:t>创新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eastAsia="zh-CN"/>
              </w:rPr>
              <w:t>所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领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牵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头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单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负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 责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手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192"/>
        <w:textAlignment w:val="auto"/>
        <w:outlineLvl w:val="9"/>
        <w:rPr>
          <w:rFonts w:hint="eastAsia"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192"/>
        <w:textAlignment w:val="auto"/>
        <w:outlineLvl w:val="9"/>
        <w:rPr>
          <w:rFonts w:hint="eastAsia"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192"/>
        <w:textAlignment w:val="auto"/>
        <w:outlineLvl w:val="9"/>
        <w:rPr>
          <w:rFonts w:hint="eastAsia"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bCs/>
          <w:sz w:val="32"/>
          <w:szCs w:val="32"/>
        </w:rPr>
      </w:pPr>
      <w:r>
        <w:rPr>
          <w:rFonts w:hint="eastAsia" w:ascii="Times New Roman" w:hAnsi="Times New Roman" w:eastAsia="宋体" w:cs="宋体"/>
          <w:bCs/>
          <w:sz w:val="32"/>
          <w:szCs w:val="32"/>
          <w:lang w:eastAsia="zh-CN"/>
        </w:rPr>
        <w:t>云南</w:t>
      </w:r>
      <w:r>
        <w:rPr>
          <w:rFonts w:hint="eastAsia" w:ascii="Times New Roman" w:hAnsi="Times New Roman" w:eastAsia="宋体" w:cs="宋体"/>
          <w:bCs/>
          <w:sz w:val="32"/>
          <w:szCs w:val="32"/>
        </w:rPr>
        <w:t>省</w:t>
      </w:r>
      <w:r>
        <w:rPr>
          <w:rFonts w:hint="eastAsia" w:cs="宋体"/>
          <w:bCs/>
          <w:sz w:val="32"/>
          <w:szCs w:val="32"/>
          <w:lang w:eastAsia="zh-CN"/>
        </w:rPr>
        <w:t>工业</w:t>
      </w:r>
      <w:r>
        <w:rPr>
          <w:rFonts w:hint="eastAsia" w:ascii="Times New Roman" w:hAnsi="Times New Roman" w:eastAsia="宋体" w:cs="宋体"/>
          <w:bCs/>
          <w:sz w:val="32"/>
          <w:szCs w:val="32"/>
        </w:rPr>
        <w:t>和信息化</w:t>
      </w:r>
      <w:r>
        <w:rPr>
          <w:rFonts w:hint="eastAsia" w:cs="宋体"/>
          <w:bCs/>
          <w:sz w:val="32"/>
          <w:szCs w:val="32"/>
          <w:lang w:eastAsia="zh-CN"/>
        </w:rPr>
        <w:t>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宋体" w:cs="宋体"/>
          <w:bCs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bCs/>
          <w:sz w:val="32"/>
          <w:szCs w:val="32"/>
          <w:lang w:val="en-US" w:eastAsia="zh-CN"/>
        </w:rPr>
        <w:t xml:space="preserve">    月</w:t>
      </w:r>
    </w:p>
    <w:p>
      <w:pPr>
        <w:spacing w:line="460" w:lineRule="exact"/>
        <w:rPr>
          <w:rFonts w:hint="eastAsia" w:ascii="Times New Roman" w:hAnsi="Times New Roman" w:eastAsia="仿宋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1701" w:gutter="0"/>
          <w:pgBorders w:offsetFrom="page"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创新中心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创建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基本信息表</w:t>
      </w:r>
    </w:p>
    <w:tbl>
      <w:tblPr>
        <w:tblStyle w:val="7"/>
        <w:tblW w:w="93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943"/>
        <w:gridCol w:w="537"/>
        <w:gridCol w:w="45"/>
        <w:gridCol w:w="404"/>
        <w:gridCol w:w="108"/>
        <w:gridCol w:w="319"/>
        <w:gridCol w:w="405"/>
        <w:gridCol w:w="297"/>
        <w:gridCol w:w="151"/>
        <w:gridCol w:w="195"/>
        <w:gridCol w:w="527"/>
        <w:gridCol w:w="57"/>
        <w:gridCol w:w="431"/>
        <w:gridCol w:w="221"/>
        <w:gridCol w:w="505"/>
        <w:gridCol w:w="217"/>
        <w:gridCol w:w="496"/>
        <w:gridCol w:w="60"/>
        <w:gridCol w:w="361"/>
        <w:gridCol w:w="16"/>
        <w:gridCol w:w="498"/>
        <w:gridCol w:w="209"/>
        <w:gridCol w:w="211"/>
        <w:gridCol w:w="123"/>
        <w:gridCol w:w="1251"/>
        <w:gridCol w:w="7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758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中心名称</w:t>
            </w:r>
          </w:p>
        </w:tc>
        <w:tc>
          <w:tcPr>
            <w:tcW w:w="433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所属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领域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39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成员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单位数</w:t>
            </w:r>
          </w:p>
        </w:tc>
        <w:tc>
          <w:tcPr>
            <w:tcW w:w="8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8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高校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科研院所</w:t>
            </w:r>
          </w:p>
        </w:tc>
        <w:tc>
          <w:tcPr>
            <w:tcW w:w="49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总投入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成员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2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牵头单位</w:t>
            </w: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28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参与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 w:val="0"/>
                <w:kern w:val="0"/>
                <w:sz w:val="11"/>
                <w:szCs w:val="11"/>
                <w:lang w:val="en-US" w:eastAsia="zh-CN"/>
              </w:rPr>
              <w:t>...</w:t>
            </w:r>
          </w:p>
        </w:tc>
        <w:tc>
          <w:tcPr>
            <w:tcW w:w="128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中心通讯地址</w:t>
            </w:r>
          </w:p>
        </w:tc>
        <w:tc>
          <w:tcPr>
            <w:tcW w:w="311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9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传真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中心研发团队负责人</w:t>
            </w: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单位及职务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工作联系人</w:t>
            </w: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422" w:hRule="exac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43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800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预期成果类型</w:t>
            </w:r>
          </w:p>
        </w:tc>
        <w:tc>
          <w:tcPr>
            <w:tcW w:w="7062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 xml:space="preserve">□专利    □技术标准   □新产品  □新工艺  □新装置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□新系统　□其他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87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预期知识产权</w:t>
            </w:r>
          </w:p>
        </w:tc>
        <w:tc>
          <w:tcPr>
            <w:tcW w:w="7062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获得国外发明专利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项，国内发明专利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项，其他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81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预期技术标准制定</w:t>
            </w:r>
          </w:p>
        </w:tc>
        <w:tc>
          <w:tcPr>
            <w:tcW w:w="7062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346" w:hRule="atLeast"/>
          <w:jc w:val="center"/>
        </w:trPr>
        <w:tc>
          <w:tcPr>
            <w:tcW w:w="16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  <w:t>人数</w:t>
            </w:r>
          </w:p>
        </w:tc>
        <w:tc>
          <w:tcPr>
            <w:tcW w:w="1684" w:type="dxa"/>
            <w:gridSpan w:val="6"/>
            <w:vMerge w:val="restart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  <w:t>人。</w:t>
            </w:r>
          </w:p>
          <w:p>
            <w:pPr>
              <w:spacing w:line="320" w:lineRule="exact"/>
              <w:ind w:left="-108"/>
              <w:jc w:val="right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  <w:t>其中：</w:t>
            </w: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高级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人，中级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人，初级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人，其他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316" w:hRule="atLeast"/>
          <w:jc w:val="center"/>
        </w:trPr>
        <w:tc>
          <w:tcPr>
            <w:tcW w:w="16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</w:pPr>
          </w:p>
        </w:tc>
        <w:tc>
          <w:tcPr>
            <w:tcW w:w="1684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8"/>
              <w:jc w:val="right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</w:pPr>
          </w:p>
        </w:tc>
        <w:tc>
          <w:tcPr>
            <w:tcW w:w="5378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博士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人，硕士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人，学士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人，其他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1960" w:hRule="atLeast"/>
          <w:jc w:val="center"/>
        </w:trPr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  <w:t>主要</w:t>
            </w: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Times New Roman" w:hAnsi="Times New Roman" w:eastAsia="宋体" w:cs="宋体"/>
                <w:position w:val="6"/>
                <w:sz w:val="21"/>
                <w:szCs w:val="21"/>
              </w:rPr>
              <w:t>内容(200字以内)</w:t>
            </w:r>
          </w:p>
        </w:tc>
        <w:tc>
          <w:tcPr>
            <w:tcW w:w="7062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490" w:hRule="atLeast"/>
          <w:jc w:val="center"/>
        </w:trPr>
        <w:tc>
          <w:tcPr>
            <w:tcW w:w="9300" w:type="dxa"/>
            <w:gridSpan w:val="2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2、牵头单位信息表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3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34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29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84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1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3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1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00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Email</w:t>
            </w:r>
          </w:p>
        </w:tc>
        <w:tc>
          <w:tcPr>
            <w:tcW w:w="1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QQ号码</w:t>
            </w:r>
          </w:p>
        </w:tc>
        <w:tc>
          <w:tcPr>
            <w:tcW w:w="48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8" w:hRule="atLeas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92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48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□国有企业□国有控股企业□外资企业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3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□合资企业□民营企业□其他（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8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员工总人数</w:t>
            </w:r>
          </w:p>
        </w:tc>
        <w:tc>
          <w:tcPr>
            <w:tcW w:w="29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中级以上职称人数</w:t>
            </w:r>
          </w:p>
        </w:tc>
        <w:tc>
          <w:tcPr>
            <w:tcW w:w="2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8" w:hRule="atLeast"/>
          <w:jc w:val="center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研发人员人数</w:t>
            </w:r>
          </w:p>
        </w:tc>
        <w:tc>
          <w:tcPr>
            <w:tcW w:w="29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髙级以上职称人数</w:t>
            </w:r>
          </w:p>
        </w:tc>
        <w:tc>
          <w:tcPr>
            <w:tcW w:w="2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30" w:hRule="atLeast"/>
          <w:jc w:val="center"/>
        </w:trPr>
        <w:tc>
          <w:tcPr>
            <w:tcW w:w="5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近三年销售收入(单位：万元)</w:t>
            </w:r>
          </w:p>
        </w:tc>
        <w:tc>
          <w:tcPr>
            <w:tcW w:w="3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2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2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</w:t>
            </w:r>
          </w:p>
        </w:tc>
        <w:tc>
          <w:tcPr>
            <w:tcW w:w="2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730" w:hRule="atLeast"/>
          <w:jc w:val="center"/>
        </w:trPr>
        <w:tc>
          <w:tcPr>
            <w:tcW w:w="2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现有资质情况</w:t>
            </w:r>
          </w:p>
        </w:tc>
        <w:tc>
          <w:tcPr>
            <w:tcW w:w="726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□省级以上企业技术中心 □省级以上工程研究中心 □省级以上工程技术研究中心□省级以上重点实验室  □创新示范企业  □高新技术企业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□其它（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主要产品或服务</w:t>
            </w:r>
          </w:p>
        </w:tc>
        <w:tc>
          <w:tcPr>
            <w:tcW w:w="7263" w:type="dxa"/>
            <w:gridSpan w:val="2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比较优势</w:t>
            </w:r>
          </w:p>
        </w:tc>
        <w:tc>
          <w:tcPr>
            <w:tcW w:w="7263" w:type="dxa"/>
            <w:gridSpan w:val="2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6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12" w:hRule="atLeast"/>
          <w:jc w:val="center"/>
        </w:trPr>
        <w:tc>
          <w:tcPr>
            <w:tcW w:w="20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3" w:type="dxa"/>
            <w:gridSpan w:val="2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00" w:firstLineChars="10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、成员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单位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基本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信息表（每个单位填写一张表）</w:t>
      </w:r>
    </w:p>
    <w:tbl>
      <w:tblPr>
        <w:tblStyle w:val="7"/>
        <w:tblW w:w="90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  <w:t>外资比例（%）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资产总额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  <w:t>固定资产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经济类型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20" w:beforeLines="0" w:line="288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国有独资企业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有限责任公司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□</w:t>
            </w:r>
            <w:r>
              <w:rPr>
                <w:rFonts w:ascii="Times New Roman" w:hAnsi="Times New Roman"/>
                <w:color w:val="000000"/>
                <w:szCs w:val="21"/>
              </w:rPr>
              <w:t>股份有限公司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□</w:t>
            </w:r>
            <w:r>
              <w:rPr>
                <w:rFonts w:ascii="Times New Roman" w:hAnsi="Times New Roman"/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beforeLines="0" w:line="288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国有控股企业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有限责任公司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股份有限公司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□其</w:t>
            </w:r>
            <w:r>
              <w:rPr>
                <w:rFonts w:ascii="Times New Roman" w:hAnsi="Times New Roman"/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before="20" w:beforeLines="0" w:line="288" w:lineRule="auto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非国有控股企业（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有限责任公司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000000"/>
                <w:szCs w:val="21"/>
              </w:rPr>
              <w:t>股份有限公司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beforeLines="0" w:line="288" w:lineRule="auto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□民营企业      </w:t>
            </w:r>
            <w:r>
              <w:rPr>
                <w:rFonts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有限责任公司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股份有限公司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000000"/>
                <w:szCs w:val="21"/>
              </w:rPr>
              <w:t>其他企业）</w:t>
            </w:r>
          </w:p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中级以</w:t>
            </w:r>
            <w:r>
              <w:rPr>
                <w:rFonts w:ascii="Times New Roman" w:hAnsi="Times New Roman"/>
                <w:color w:val="000000"/>
                <w:szCs w:val="21"/>
              </w:rPr>
              <w:t>上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职称</w:t>
            </w:r>
            <w:r>
              <w:rPr>
                <w:rFonts w:ascii="Times New Roman" w:hAnsi="Times New Roman"/>
                <w:color w:val="000000"/>
                <w:szCs w:val="21"/>
              </w:rPr>
              <w:t>人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员</w:t>
            </w:r>
            <w:r>
              <w:rPr>
                <w:rFonts w:ascii="Times New Roman" w:hAnsi="Times New Roman"/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  <w:lang w:val="en-US" w:eastAsia="zh-CN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2016年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近三年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R&amp;D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投入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2016年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研发机构认定情况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□省级以上企业技术中心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□省级以上工程技术研究中心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□高新技术企业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（主要行业或领域）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  <w:t>产品或服务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唐风隶W5(P)">
    <w:panose1 w:val="03000500000000000000"/>
    <w:charset w:val="86"/>
    <w:family w:val="auto"/>
    <w:pitch w:val="default"/>
    <w:sig w:usb0="00000001" w:usb1="08010000" w:usb2="00000012" w:usb3="00000000" w:csb0="00040000" w:csb1="00000000"/>
  </w:font>
  <w:font w:name="华康方圆体W7">
    <w:panose1 w:val="040B0709000000000000"/>
    <w:charset w:val="86"/>
    <w:family w:val="auto"/>
    <w:pitch w:val="default"/>
    <w:sig w:usb0="00000001" w:usb1="08010000" w:usb2="00000012" w:usb3="00000000" w:csb0="00040000" w:csb1="00000000"/>
  </w:font>
  <w:font w:name="华康方圆体W7(P)">
    <w:panose1 w:val="040B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准雅宋简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1"/>
    <w:family w:val="auto"/>
    <w:pitch w:val="default"/>
    <w:sig w:usb0="E00002FF" w:usb1="400004FF" w:usb2="00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经典繁圆艺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華康儷雅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娃娃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華康娃娃體(P)"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華康寶風體">
    <w:panose1 w:val="03000409000000000000"/>
    <w:charset w:val="86"/>
    <w:family w:val="auto"/>
    <w:pitch w:val="default"/>
    <w:sig w:usb0="80000001" w:usb1="28091800" w:usb2="00000016" w:usb3="00000000" w:csb0="00040000" w:csb1="00000000"/>
  </w:font>
  <w:font w:name="華康華綜體">
    <w:panose1 w:val="020B0500000000000000"/>
    <w:charset w:val="86"/>
    <w:family w:val="auto"/>
    <w:pitch w:val="default"/>
    <w:sig w:usb0="80000001" w:usb1="28091800" w:usb2="00000016" w:usb3="00000000" w:csb0="00040000" w:csb1="00000000"/>
  </w:font>
  <w:font w:name="超世纪粗仿黑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超世纪粗印篆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超世纪粗方篆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超世纪细角篆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迷你简中特广告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迷你简少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造字工房俊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迷你简娃娃篆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豪体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唐风隶W5">
    <w:panose1 w:val="03000509000000000000"/>
    <w:charset w:val="86"/>
    <w:family w:val="auto"/>
    <w:pitch w:val="default"/>
    <w:sig w:usb0="00000001" w:usb1="08010000" w:usb2="00000012" w:usb3="00000000" w:csb0="00040000" w:csb1="00000000"/>
  </w:font>
  <w:font w:name="华康金文体W3">
    <w:panose1 w:val="030F0309000000000000"/>
    <w:charset w:val="86"/>
    <w:family w:val="auto"/>
    <w:pitch w:val="default"/>
    <w:sig w:usb0="00000001" w:usb1="08010000" w:usb2="00000012" w:usb3="00000000" w:csb0="00040000" w:csb1="00000000"/>
  </w:font>
  <w:font w:name="华康金文体W3(P)">
    <w:panose1 w:val="030F03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张海山锐线体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鼎CS中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狂草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27E89"/>
    <w:rsid w:val="23456D16"/>
    <w:rsid w:val="3865710B"/>
    <w:rsid w:val="3EEB7B91"/>
    <w:rsid w:val="3FB6402B"/>
    <w:rsid w:val="6B4638D5"/>
    <w:rsid w:val="76E27E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32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 Char Char Char Char"/>
    <w:basedOn w:val="1"/>
    <w:link w:val="4"/>
    <w:qFormat/>
    <w:uiPriority w:val="0"/>
    <w:pPr>
      <w:tabs>
        <w:tab w:val="left" w:pos="420"/>
      </w:tabs>
      <w:spacing w:before="312" w:beforeLines="100"/>
      <w:ind w:left="800" w:hanging="200" w:hangingChars="200"/>
    </w:pPr>
    <w:rPr>
      <w:rFonts w:ascii="Tahoma" w:hAnsi="Tahoma"/>
      <w:sz w:val="32"/>
      <w:szCs w:val="20"/>
    </w:rPr>
  </w:style>
  <w:style w:type="character" w:styleId="6">
    <w:name w:val="page number"/>
    <w:basedOn w:val="4"/>
    <w:uiPriority w:val="0"/>
  </w:style>
  <w:style w:type="paragraph" w:customStyle="1" w:styleId="8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2019-05-09T07:30:00Z</dcterms:created>
  <dc:creator>杨一淑【云南省工信厅技术创新处】</dc:creator>
  <cp:lastModifiedBy>杨一淑【云南省工信厅技术创新处】</cp:lastModifiedBy>
  <cp:lastPrinted>2019-05-13T01:29:46Z</cp:lastPrinted>
  <dcterms:modified xsi:type="dcterms:W3CDTF">2019-05-13T01:48:23Z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