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9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180" w:type="dxa"/>
            <w:noWrap w:val="0"/>
            <w:vAlign w:val="top"/>
          </w:tcPr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</w:pPr>
            <w:r>
              <w:rPr>
                <w:rFonts w:cs="Times New Roman"/>
                <w:color w:val="FF0000"/>
                <w:szCs w:val="3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1101725</wp:posOffset>
                      </wp:positionV>
                      <wp:extent cx="561848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480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05pt;margin-top:86.75pt;height:0pt;width:442.4pt;z-index:251658240;mso-width-relative:page;mso-height-relative:page;" filled="f" stroked="t" coordsize="21600,21600" o:gfxdata="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R2BmLYAAAACgEA&#10;AA8AAAAAAAAAAQAgAAAAIgAAAGRycy9kb3ducmV2LnhtbFBLAQIUABQAAAAIAIdO4kBuDefo4QEA&#10;AKUDAAAOAAAAAAAAAAEAIAAAACcBAABkcnMvZTJvRG9jLnhtbFBLBQYAAAAABgAGAFkBAAB6BQAA&#10;AAA=&#10;">
                      <v:fill on="f" focussize="0,0"/>
                      <v:stroke weight="1.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昆明</w:t>
            </w:r>
            <w:r>
              <w:rPr>
                <w:rFonts w:hint="eastAsia" w:eastAsia="方正小标宋简体" w:cs="Times New Roman"/>
                <w:color w:val="FF0000"/>
                <w:spacing w:val="-20"/>
                <w:w w:val="90"/>
                <w:sz w:val="48"/>
                <w:szCs w:val="48"/>
                <w:lang w:eastAsia="zh-CN" w:bidi="ar"/>
              </w:rPr>
              <w:t>经开区</w: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建筑工地扬尘污染防治工作领导小组</w:t>
            </w:r>
          </w:p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</w:rPr>
            </w:pP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办公室</w:t>
            </w:r>
          </w:p>
        </w:tc>
      </w:tr>
    </w:tbl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昆明</w:t>
      </w:r>
      <w:r>
        <w:rPr>
          <w:rFonts w:hint="eastAsia" w:eastAsia="方正小标宋简体"/>
          <w:sz w:val="44"/>
          <w:szCs w:val="44"/>
          <w:lang w:eastAsia="zh-CN"/>
        </w:rPr>
        <w:t>经济技术开发区</w:t>
      </w:r>
      <w:r>
        <w:rPr>
          <w:rFonts w:eastAsia="方正小标宋简体"/>
          <w:sz w:val="44"/>
          <w:szCs w:val="44"/>
        </w:rPr>
        <w:t>住房</w:t>
      </w:r>
      <w:r>
        <w:rPr>
          <w:rFonts w:hint="eastAsia" w:eastAsia="方正小标宋简体"/>
          <w:sz w:val="44"/>
          <w:szCs w:val="44"/>
          <w:lang w:eastAsia="zh-CN"/>
        </w:rPr>
        <w:t>和</w:t>
      </w:r>
      <w:r>
        <w:rPr>
          <w:rFonts w:eastAsia="方正小标宋简体"/>
          <w:sz w:val="44"/>
          <w:szCs w:val="44"/>
        </w:rPr>
        <w:t>城乡建设局</w:t>
      </w:r>
    </w:p>
    <w:p>
      <w:pPr>
        <w:spacing w:line="7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关于公示</w:t>
      </w:r>
      <w:r>
        <w:rPr>
          <w:rFonts w:hint="eastAsia" w:eastAsia="方正小标宋简体"/>
          <w:sz w:val="44"/>
          <w:szCs w:val="44"/>
          <w:lang w:val="en-US" w:eastAsia="zh-CN"/>
        </w:rPr>
        <w:t>2019年6月第二次</w:t>
      </w:r>
      <w:r>
        <w:rPr>
          <w:rFonts w:eastAsia="方正小标宋简体"/>
          <w:sz w:val="44"/>
          <w:szCs w:val="44"/>
        </w:rPr>
        <w:t>建筑工地扬尘防治</w:t>
      </w:r>
      <w:r>
        <w:rPr>
          <w:rFonts w:hint="eastAsia" w:eastAsia="方正小标宋简体"/>
          <w:sz w:val="44"/>
          <w:szCs w:val="44"/>
          <w:lang w:val="en-US" w:eastAsia="zh-CN"/>
        </w:rPr>
        <w:t>评分</w:t>
      </w:r>
      <w:r>
        <w:rPr>
          <w:rFonts w:eastAsia="方正小标宋简体"/>
          <w:sz w:val="44"/>
          <w:szCs w:val="44"/>
        </w:rPr>
        <w:t>“红黑榜”</w:t>
      </w:r>
      <w:r>
        <w:rPr>
          <w:rFonts w:hint="eastAsia" w:eastAsia="方正小标宋简体"/>
          <w:sz w:val="44"/>
          <w:szCs w:val="44"/>
          <w:lang w:eastAsia="zh-CN"/>
        </w:rPr>
        <w:t>上榜企业的通报</w:t>
      </w:r>
    </w:p>
    <w:p/>
    <w:p>
      <w:pPr>
        <w:jc w:val="left"/>
      </w:pPr>
      <w:r>
        <w:rPr>
          <w:rFonts w:hint="eastAsia"/>
          <w:lang w:eastAsia="zh-CN"/>
        </w:rPr>
        <w:t>昆明经开区辖区各在建房屋建筑、市政道路项目参建各方</w:t>
      </w:r>
      <w:r>
        <w:t>：</w:t>
      </w:r>
    </w:p>
    <w:p>
      <w:pPr>
        <w:ind w:firstLine="640"/>
        <w:jc w:val="left"/>
      </w:pPr>
      <w:r>
        <w:rPr>
          <w:rFonts w:hint="eastAsia"/>
          <w:lang w:eastAsia="zh-CN"/>
        </w:rPr>
        <w:t>根据《关于在主城区全面实行建筑工地扬尘防治“红黑榜”公示制度的通知》昆建通〔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738号文件要求，</w:t>
      </w:r>
      <w:r>
        <w:t>为有效传导工作压力，通过媒体和社会的监督，督促参建企业压实建筑工地扬尘防治主体责任。</w:t>
      </w:r>
      <w:r>
        <w:rPr>
          <w:rFonts w:hint="eastAsia"/>
          <w:lang w:eastAsia="zh-CN"/>
        </w:rPr>
        <w:t>昆明经济技术开发区</w:t>
      </w:r>
      <w:r>
        <w:t>全面实行建筑工地扬尘防治“红黑榜”公示制度</w:t>
      </w:r>
      <w:r>
        <w:rPr>
          <w:rFonts w:hint="eastAsia"/>
          <w:lang w:eastAsia="zh-CN"/>
        </w:rPr>
        <w:t>，现将</w:t>
      </w:r>
      <w:r>
        <w:rPr>
          <w:rFonts w:hint="eastAsia"/>
          <w:lang w:val="en-US" w:eastAsia="zh-CN"/>
        </w:rPr>
        <w:t>2019年6月第二次</w:t>
      </w:r>
      <w:r>
        <w:t>评分周期</w:t>
      </w:r>
      <w:r>
        <w:rPr>
          <w:rFonts w:hint="eastAsia"/>
          <w:lang w:eastAsia="zh-CN"/>
        </w:rPr>
        <w:t>内</w:t>
      </w:r>
      <w:r>
        <w:rPr>
          <w:rFonts w:hint="eastAsia"/>
          <w:lang w:val="en-US" w:eastAsia="zh-CN"/>
        </w:rPr>
        <w:t>辖区在建项目红黑榜公示如</w:t>
      </w:r>
      <w:r>
        <w:t>下：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公开表扬的“红榜”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（一）房屋建筑工程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1.天地方舟商业广场项目（地基基础阶段）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参建单位：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云南湘金投资有限公司、云南建投第四建设有限公司、云南城市建设监理咨询有限公司</w:t>
      </w:r>
    </w:p>
    <w:p>
      <w:pPr>
        <w:ind w:firstLine="640"/>
        <w:jc w:val="lef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</w:t>
      </w:r>
      <w:r>
        <w:rPr>
          <w:rFonts w:hint="eastAsia"/>
          <w:lang w:val="en-US" w:eastAsia="zh-CN"/>
        </w:rPr>
        <w:t>2019年6月第二次评分90分。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云安电子数码标准厂房（主体室外阶段）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参建单位：云南上为投资有限公司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云南源邦建筑工程有限公司、云南新迪建设监理咨询有限公司</w:t>
      </w:r>
    </w:p>
    <w:p>
      <w:pPr>
        <w:ind w:firstLine="640"/>
        <w:jc w:val="lef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2019年6月第二次评分88分。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云南绿色能源产业园（场地平整）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参建单位：云南能投新能源产业园区投资开发有限公司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云南能投缘达建设集团有限公司项目部、深圳市国银建设工程项目管理有限公司</w:t>
      </w:r>
    </w:p>
    <w:p>
      <w:pPr>
        <w:ind w:firstLine="64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2019年6月第二次评分87分。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山水云亭小区C10-1#地块一标段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参建单位：云南保晟房地产开发有限公司、中建三局第一建设工程有限责任公司、云南震谦建设工程检测有限公司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2019年6月第二次评分87分。</w:t>
      </w:r>
    </w:p>
    <w:p>
      <w:pPr>
        <w:ind w:firstLine="64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二、</w:t>
      </w:r>
      <w:r>
        <w:rPr>
          <w:rFonts w:hint="default" w:ascii="Times New Roman" w:hAnsi="Times New Roman" w:eastAsia="黑体" w:cs="Times New Roman"/>
        </w:rPr>
        <w:t>通报批评的“黑榜”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2019年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月第</w:t>
      </w:r>
      <w:r>
        <w:rPr>
          <w:rFonts w:hint="eastAsia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val="en-US" w:eastAsia="zh-CN"/>
        </w:rPr>
        <w:t>次</w:t>
      </w:r>
      <w:r>
        <w:rPr>
          <w:rFonts w:hint="default" w:ascii="Times New Roman" w:hAnsi="Times New Roman" w:cs="Times New Roman"/>
        </w:rPr>
        <w:t>评分周期内</w:t>
      </w:r>
      <w:r>
        <w:rPr>
          <w:rFonts w:hint="default" w:ascii="Times New Roman" w:hAnsi="Times New Roman" w:cs="Times New Roman"/>
          <w:lang w:eastAsia="zh-CN"/>
        </w:rPr>
        <w:t>昆明经开区辖区范围内全部</w:t>
      </w:r>
      <w:r>
        <w:rPr>
          <w:rFonts w:hint="default" w:ascii="Times New Roman" w:hAnsi="Times New Roman" w:cs="Times New Roman"/>
        </w:rPr>
        <w:t>建筑工地扬尘防治量化评分</w:t>
      </w:r>
      <w:r>
        <w:rPr>
          <w:rFonts w:hint="default" w:ascii="Times New Roman" w:hAnsi="Times New Roman" w:cs="Times New Roman"/>
          <w:lang w:eastAsia="zh-CN"/>
        </w:rPr>
        <w:t>达标</w:t>
      </w:r>
      <w:r>
        <w:rPr>
          <w:rFonts w:hint="eastAsia" w:cs="Times New Roman"/>
          <w:lang w:eastAsia="zh-CN"/>
        </w:rPr>
        <w:t>，优良率达到</w:t>
      </w:r>
      <w:r>
        <w:rPr>
          <w:rFonts w:hint="eastAsia" w:cs="Times New Roman"/>
          <w:lang w:val="en-US" w:eastAsia="zh-CN"/>
        </w:rPr>
        <w:t>51%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  <w:lang w:eastAsia="zh-CN"/>
        </w:rPr>
        <w:t>被列入“黑榜”的</w:t>
      </w:r>
      <w:r>
        <w:rPr>
          <w:rFonts w:hint="default" w:ascii="Times New Roman" w:hAnsi="Times New Roman" w:cs="Times New Roman"/>
          <w:lang w:eastAsia="zh-CN"/>
        </w:rPr>
        <w:t>项目和企业</w:t>
      </w:r>
      <w:r>
        <w:rPr>
          <w:rFonts w:hint="default" w:ascii="Times New Roman" w:hAnsi="Times New Roman" w:eastAsia="仿宋_GB2312" w:cs="Times New Roman"/>
          <w:lang w:eastAsia="zh-CN"/>
        </w:rPr>
        <w:t>将作为</w:t>
      </w:r>
      <w:r>
        <w:rPr>
          <w:rFonts w:hint="default" w:ascii="Times New Roman" w:hAnsi="Times New Roman" w:cs="Times New Roman"/>
          <w:lang w:eastAsia="zh-CN"/>
        </w:rPr>
        <w:t>经开区</w:t>
      </w:r>
      <w:r>
        <w:rPr>
          <w:rFonts w:hint="default" w:ascii="Times New Roman" w:hAnsi="Times New Roman" w:eastAsia="仿宋_GB2312" w:cs="Times New Roman"/>
          <w:lang w:eastAsia="zh-CN"/>
        </w:rPr>
        <w:t>检查或抽查的重点对象，进行约谈、预警或黄牌警告</w:t>
      </w:r>
      <w:r>
        <w:rPr>
          <w:rFonts w:hint="default" w:ascii="Times New Roman" w:hAnsi="Times New Roman" w:cs="Times New Roman"/>
          <w:lang w:eastAsia="zh-CN"/>
        </w:rPr>
        <w:t>，并上报省住建厅、市住建局联合惩处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此次</w:t>
      </w:r>
      <w:r>
        <w:rPr>
          <w:rFonts w:hint="default" w:ascii="Times New Roman" w:hAnsi="Times New Roman" w:eastAsia="仿宋_GB2312" w:cs="Times New Roman"/>
          <w:lang w:eastAsia="zh-CN"/>
        </w:rPr>
        <w:t>共</w:t>
      </w:r>
      <w:r>
        <w:rPr>
          <w:rFonts w:hint="eastAsia" w:cs="Times New Roman"/>
          <w:lang w:eastAsia="zh-CN"/>
        </w:rPr>
        <w:t>四</w:t>
      </w:r>
      <w:r>
        <w:rPr>
          <w:rFonts w:hint="default" w:ascii="Times New Roman" w:hAnsi="Times New Roman" w:eastAsia="仿宋_GB2312" w:cs="Times New Roman"/>
          <w:lang w:eastAsia="zh-CN"/>
        </w:rPr>
        <w:t>个项目，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en-US" w:eastAsia="zh-CN"/>
        </w:rPr>
        <w:t>家参建单位</w:t>
      </w:r>
      <w:r>
        <w:rPr>
          <w:rFonts w:hint="default" w:ascii="Times New Roman" w:hAnsi="Times New Roman" w:cs="Times New Roman"/>
          <w:lang w:val="en-US" w:eastAsia="zh-CN"/>
        </w:rPr>
        <w:t>列入红榜，全区通报表扬；暂无项目进入“黑榜”。请列入“红榜”的项目、企业持续保持现场扬尘防治成果。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昆明经济技术开发区住房和城乡建设局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2018年7</w:t>
      </w:r>
      <w:bookmarkStart w:id="0" w:name="_GoBack"/>
      <w:bookmarkEnd w:id="0"/>
      <w:r>
        <w:rPr>
          <w:rFonts w:hint="eastAsia"/>
          <w:lang w:val="en-US" w:eastAsia="zh-CN"/>
        </w:rPr>
        <w:t>月1日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金山简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2041" w:wrap="around" w:vAnchor="text" w:hAnchor="page" w:x="8326" w:yAlign="top"/>
      <w:jc w:val="right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582" w:wrap="around" w:vAnchor="text" w:hAnchor="margin" w:xAlign="outside" w:yAlign="top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EFD1"/>
    <w:multiLevelType w:val="singleLevel"/>
    <w:tmpl w:val="666FEF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54"/>
    <w:rsid w:val="00002E17"/>
    <w:rsid w:val="00023BC7"/>
    <w:rsid w:val="00024FCE"/>
    <w:rsid w:val="00026DC0"/>
    <w:rsid w:val="0003188E"/>
    <w:rsid w:val="00037ABC"/>
    <w:rsid w:val="00047349"/>
    <w:rsid w:val="000606F2"/>
    <w:rsid w:val="00061A79"/>
    <w:rsid w:val="00067BC6"/>
    <w:rsid w:val="00073CAB"/>
    <w:rsid w:val="00074361"/>
    <w:rsid w:val="000837A7"/>
    <w:rsid w:val="000A31E0"/>
    <w:rsid w:val="000B27E1"/>
    <w:rsid w:val="000D2848"/>
    <w:rsid w:val="000D2BC1"/>
    <w:rsid w:val="000D6B56"/>
    <w:rsid w:val="000E51FF"/>
    <w:rsid w:val="000F5FB7"/>
    <w:rsid w:val="000F7CF7"/>
    <w:rsid w:val="00107D8F"/>
    <w:rsid w:val="00116A7D"/>
    <w:rsid w:val="00130A8C"/>
    <w:rsid w:val="001360F1"/>
    <w:rsid w:val="00142FAC"/>
    <w:rsid w:val="00155642"/>
    <w:rsid w:val="00161E59"/>
    <w:rsid w:val="00163C34"/>
    <w:rsid w:val="001738ED"/>
    <w:rsid w:val="00180FFC"/>
    <w:rsid w:val="00183870"/>
    <w:rsid w:val="001A63DA"/>
    <w:rsid w:val="001B4045"/>
    <w:rsid w:val="001B4136"/>
    <w:rsid w:val="001C78A6"/>
    <w:rsid w:val="001D09D3"/>
    <w:rsid w:val="001D32AA"/>
    <w:rsid w:val="001D40AB"/>
    <w:rsid w:val="001E0050"/>
    <w:rsid w:val="001E3BA8"/>
    <w:rsid w:val="001F1B1E"/>
    <w:rsid w:val="001F2BD0"/>
    <w:rsid w:val="001F60A8"/>
    <w:rsid w:val="002152D6"/>
    <w:rsid w:val="0022060F"/>
    <w:rsid w:val="00220B6D"/>
    <w:rsid w:val="00235E98"/>
    <w:rsid w:val="00254D99"/>
    <w:rsid w:val="0025505F"/>
    <w:rsid w:val="00257B2F"/>
    <w:rsid w:val="00262F8C"/>
    <w:rsid w:val="002651A1"/>
    <w:rsid w:val="00271D69"/>
    <w:rsid w:val="00273BC4"/>
    <w:rsid w:val="00291444"/>
    <w:rsid w:val="00293465"/>
    <w:rsid w:val="0029463C"/>
    <w:rsid w:val="002B02BB"/>
    <w:rsid w:val="002C11D2"/>
    <w:rsid w:val="002C6EEF"/>
    <w:rsid w:val="002D14A6"/>
    <w:rsid w:val="002E6A9F"/>
    <w:rsid w:val="002E6C3A"/>
    <w:rsid w:val="002F08B9"/>
    <w:rsid w:val="002F164B"/>
    <w:rsid w:val="002F3126"/>
    <w:rsid w:val="00306697"/>
    <w:rsid w:val="00310863"/>
    <w:rsid w:val="00310E38"/>
    <w:rsid w:val="00317517"/>
    <w:rsid w:val="00325B0E"/>
    <w:rsid w:val="003355AB"/>
    <w:rsid w:val="00342E4B"/>
    <w:rsid w:val="00344B0B"/>
    <w:rsid w:val="00353C93"/>
    <w:rsid w:val="003557C4"/>
    <w:rsid w:val="00370ADA"/>
    <w:rsid w:val="00373B08"/>
    <w:rsid w:val="00385ECF"/>
    <w:rsid w:val="00387975"/>
    <w:rsid w:val="003A05A4"/>
    <w:rsid w:val="003B3ADE"/>
    <w:rsid w:val="003B56D5"/>
    <w:rsid w:val="003B773B"/>
    <w:rsid w:val="003D3133"/>
    <w:rsid w:val="003D359A"/>
    <w:rsid w:val="003D585F"/>
    <w:rsid w:val="003E0B23"/>
    <w:rsid w:val="003F7819"/>
    <w:rsid w:val="004024AC"/>
    <w:rsid w:val="00404D71"/>
    <w:rsid w:val="004102D0"/>
    <w:rsid w:val="0041596A"/>
    <w:rsid w:val="004211C1"/>
    <w:rsid w:val="00441BA9"/>
    <w:rsid w:val="004442D9"/>
    <w:rsid w:val="00451A2E"/>
    <w:rsid w:val="00454EAF"/>
    <w:rsid w:val="00461FAC"/>
    <w:rsid w:val="004667A8"/>
    <w:rsid w:val="0047367F"/>
    <w:rsid w:val="004737C8"/>
    <w:rsid w:val="00486222"/>
    <w:rsid w:val="004868C3"/>
    <w:rsid w:val="0049796E"/>
    <w:rsid w:val="004A0922"/>
    <w:rsid w:val="004A27F6"/>
    <w:rsid w:val="004B1B49"/>
    <w:rsid w:val="004B5E6B"/>
    <w:rsid w:val="004C121A"/>
    <w:rsid w:val="004D2A7C"/>
    <w:rsid w:val="004D5EA7"/>
    <w:rsid w:val="004E4874"/>
    <w:rsid w:val="004E5216"/>
    <w:rsid w:val="004E5972"/>
    <w:rsid w:val="004E7FD7"/>
    <w:rsid w:val="00511CE8"/>
    <w:rsid w:val="0051446E"/>
    <w:rsid w:val="00516B1C"/>
    <w:rsid w:val="00516FEE"/>
    <w:rsid w:val="005207DA"/>
    <w:rsid w:val="00521F3E"/>
    <w:rsid w:val="005353E4"/>
    <w:rsid w:val="005354FA"/>
    <w:rsid w:val="00540693"/>
    <w:rsid w:val="0055039A"/>
    <w:rsid w:val="00566054"/>
    <w:rsid w:val="00593717"/>
    <w:rsid w:val="00597649"/>
    <w:rsid w:val="005A22D0"/>
    <w:rsid w:val="005A6495"/>
    <w:rsid w:val="005A7DA9"/>
    <w:rsid w:val="005E011E"/>
    <w:rsid w:val="005E253F"/>
    <w:rsid w:val="005F077A"/>
    <w:rsid w:val="005F3933"/>
    <w:rsid w:val="00603FAE"/>
    <w:rsid w:val="006064C7"/>
    <w:rsid w:val="006236EF"/>
    <w:rsid w:val="006254F7"/>
    <w:rsid w:val="00646E0A"/>
    <w:rsid w:val="006500D6"/>
    <w:rsid w:val="00650713"/>
    <w:rsid w:val="0068590D"/>
    <w:rsid w:val="006A0DA7"/>
    <w:rsid w:val="006B065F"/>
    <w:rsid w:val="006B1C16"/>
    <w:rsid w:val="006C0586"/>
    <w:rsid w:val="006C3833"/>
    <w:rsid w:val="006D2649"/>
    <w:rsid w:val="006F164F"/>
    <w:rsid w:val="0070184C"/>
    <w:rsid w:val="007023CA"/>
    <w:rsid w:val="00702674"/>
    <w:rsid w:val="00707C9D"/>
    <w:rsid w:val="0071067A"/>
    <w:rsid w:val="00717DD2"/>
    <w:rsid w:val="00736AB6"/>
    <w:rsid w:val="00742AC1"/>
    <w:rsid w:val="00744C1C"/>
    <w:rsid w:val="00747C2F"/>
    <w:rsid w:val="0075053C"/>
    <w:rsid w:val="00751B75"/>
    <w:rsid w:val="007616BD"/>
    <w:rsid w:val="007714F1"/>
    <w:rsid w:val="00775594"/>
    <w:rsid w:val="007818F5"/>
    <w:rsid w:val="007820A2"/>
    <w:rsid w:val="00792E51"/>
    <w:rsid w:val="007958D9"/>
    <w:rsid w:val="007C75B3"/>
    <w:rsid w:val="007D33C5"/>
    <w:rsid w:val="007E4454"/>
    <w:rsid w:val="007F0B3A"/>
    <w:rsid w:val="0080602B"/>
    <w:rsid w:val="008146E2"/>
    <w:rsid w:val="00814D34"/>
    <w:rsid w:val="00825CF8"/>
    <w:rsid w:val="0082752C"/>
    <w:rsid w:val="00831888"/>
    <w:rsid w:val="00836ACB"/>
    <w:rsid w:val="00853427"/>
    <w:rsid w:val="00856A6F"/>
    <w:rsid w:val="008609F7"/>
    <w:rsid w:val="00865EEC"/>
    <w:rsid w:val="0087089D"/>
    <w:rsid w:val="00871315"/>
    <w:rsid w:val="00873F11"/>
    <w:rsid w:val="00876326"/>
    <w:rsid w:val="008868DB"/>
    <w:rsid w:val="008922AF"/>
    <w:rsid w:val="00895501"/>
    <w:rsid w:val="00897B76"/>
    <w:rsid w:val="008A1B89"/>
    <w:rsid w:val="008A7848"/>
    <w:rsid w:val="008A7CD3"/>
    <w:rsid w:val="008A7FA2"/>
    <w:rsid w:val="008B11F6"/>
    <w:rsid w:val="008B41CB"/>
    <w:rsid w:val="008C6C4B"/>
    <w:rsid w:val="00904DB2"/>
    <w:rsid w:val="00911332"/>
    <w:rsid w:val="0091222C"/>
    <w:rsid w:val="009251AB"/>
    <w:rsid w:val="00931BB0"/>
    <w:rsid w:val="00951F28"/>
    <w:rsid w:val="0095603C"/>
    <w:rsid w:val="00960660"/>
    <w:rsid w:val="0096103A"/>
    <w:rsid w:val="00964CA6"/>
    <w:rsid w:val="00966673"/>
    <w:rsid w:val="0096673B"/>
    <w:rsid w:val="00975A04"/>
    <w:rsid w:val="009843FB"/>
    <w:rsid w:val="00986CA5"/>
    <w:rsid w:val="00992F2E"/>
    <w:rsid w:val="00995E83"/>
    <w:rsid w:val="00997956"/>
    <w:rsid w:val="009A49B1"/>
    <w:rsid w:val="009B2702"/>
    <w:rsid w:val="009B49EA"/>
    <w:rsid w:val="009C7C43"/>
    <w:rsid w:val="009D7C12"/>
    <w:rsid w:val="009E648F"/>
    <w:rsid w:val="009F03FA"/>
    <w:rsid w:val="00A035E7"/>
    <w:rsid w:val="00A35A5A"/>
    <w:rsid w:val="00A368DC"/>
    <w:rsid w:val="00A468D7"/>
    <w:rsid w:val="00A55ECF"/>
    <w:rsid w:val="00A61157"/>
    <w:rsid w:val="00A641B8"/>
    <w:rsid w:val="00A659D7"/>
    <w:rsid w:val="00A809DF"/>
    <w:rsid w:val="00A840BB"/>
    <w:rsid w:val="00A864EB"/>
    <w:rsid w:val="00AA5691"/>
    <w:rsid w:val="00AA71CB"/>
    <w:rsid w:val="00AA7A81"/>
    <w:rsid w:val="00AB0241"/>
    <w:rsid w:val="00AB688D"/>
    <w:rsid w:val="00AB7E31"/>
    <w:rsid w:val="00AF181A"/>
    <w:rsid w:val="00AF59BC"/>
    <w:rsid w:val="00B02A1C"/>
    <w:rsid w:val="00B13699"/>
    <w:rsid w:val="00B15D40"/>
    <w:rsid w:val="00B36236"/>
    <w:rsid w:val="00B50509"/>
    <w:rsid w:val="00B632ED"/>
    <w:rsid w:val="00B73F03"/>
    <w:rsid w:val="00B768F9"/>
    <w:rsid w:val="00B845BD"/>
    <w:rsid w:val="00B863F6"/>
    <w:rsid w:val="00B93680"/>
    <w:rsid w:val="00B9516B"/>
    <w:rsid w:val="00BA17A2"/>
    <w:rsid w:val="00BA350A"/>
    <w:rsid w:val="00BB7B6C"/>
    <w:rsid w:val="00BD10F3"/>
    <w:rsid w:val="00BD3BCF"/>
    <w:rsid w:val="00BD45F3"/>
    <w:rsid w:val="00BE283D"/>
    <w:rsid w:val="00BE7962"/>
    <w:rsid w:val="00BF08A0"/>
    <w:rsid w:val="00C02D63"/>
    <w:rsid w:val="00C035B2"/>
    <w:rsid w:val="00C04180"/>
    <w:rsid w:val="00C118F3"/>
    <w:rsid w:val="00C13D93"/>
    <w:rsid w:val="00C16FF0"/>
    <w:rsid w:val="00C210F5"/>
    <w:rsid w:val="00C25952"/>
    <w:rsid w:val="00C36A7E"/>
    <w:rsid w:val="00C457D9"/>
    <w:rsid w:val="00C508EF"/>
    <w:rsid w:val="00C50EBE"/>
    <w:rsid w:val="00C559E1"/>
    <w:rsid w:val="00C63C2F"/>
    <w:rsid w:val="00C7274F"/>
    <w:rsid w:val="00C82838"/>
    <w:rsid w:val="00C82F1A"/>
    <w:rsid w:val="00C86437"/>
    <w:rsid w:val="00C9344A"/>
    <w:rsid w:val="00CB50A2"/>
    <w:rsid w:val="00CC1CFE"/>
    <w:rsid w:val="00CD4A95"/>
    <w:rsid w:val="00CD71C5"/>
    <w:rsid w:val="00CE0B6A"/>
    <w:rsid w:val="00CE4E7C"/>
    <w:rsid w:val="00CE6295"/>
    <w:rsid w:val="00CF4665"/>
    <w:rsid w:val="00CF7951"/>
    <w:rsid w:val="00D02A4B"/>
    <w:rsid w:val="00D03E4C"/>
    <w:rsid w:val="00D102BF"/>
    <w:rsid w:val="00D13B82"/>
    <w:rsid w:val="00D27802"/>
    <w:rsid w:val="00D27CB4"/>
    <w:rsid w:val="00D303EE"/>
    <w:rsid w:val="00D37186"/>
    <w:rsid w:val="00D40F17"/>
    <w:rsid w:val="00D603D1"/>
    <w:rsid w:val="00D612A6"/>
    <w:rsid w:val="00D62BF6"/>
    <w:rsid w:val="00D66393"/>
    <w:rsid w:val="00D72E67"/>
    <w:rsid w:val="00D87F90"/>
    <w:rsid w:val="00D90FF0"/>
    <w:rsid w:val="00D96188"/>
    <w:rsid w:val="00DA7114"/>
    <w:rsid w:val="00DB2D82"/>
    <w:rsid w:val="00DC5637"/>
    <w:rsid w:val="00DC7E80"/>
    <w:rsid w:val="00DD649F"/>
    <w:rsid w:val="00DE7610"/>
    <w:rsid w:val="00E001D5"/>
    <w:rsid w:val="00E02C65"/>
    <w:rsid w:val="00E04DED"/>
    <w:rsid w:val="00E06E22"/>
    <w:rsid w:val="00E41259"/>
    <w:rsid w:val="00E4290E"/>
    <w:rsid w:val="00E447BB"/>
    <w:rsid w:val="00E448EC"/>
    <w:rsid w:val="00E51D21"/>
    <w:rsid w:val="00E575FD"/>
    <w:rsid w:val="00E612F7"/>
    <w:rsid w:val="00E61592"/>
    <w:rsid w:val="00E6561C"/>
    <w:rsid w:val="00E65792"/>
    <w:rsid w:val="00E659F8"/>
    <w:rsid w:val="00E662E2"/>
    <w:rsid w:val="00E665A8"/>
    <w:rsid w:val="00E728A7"/>
    <w:rsid w:val="00E858E9"/>
    <w:rsid w:val="00E952D6"/>
    <w:rsid w:val="00EA2BB6"/>
    <w:rsid w:val="00EC2554"/>
    <w:rsid w:val="00EC4D4D"/>
    <w:rsid w:val="00EC4E5A"/>
    <w:rsid w:val="00EC5DE3"/>
    <w:rsid w:val="00EE1B30"/>
    <w:rsid w:val="00EE7097"/>
    <w:rsid w:val="00EE7397"/>
    <w:rsid w:val="00EF454C"/>
    <w:rsid w:val="00F00A00"/>
    <w:rsid w:val="00F02FD2"/>
    <w:rsid w:val="00F32A26"/>
    <w:rsid w:val="00F434A1"/>
    <w:rsid w:val="00F62548"/>
    <w:rsid w:val="00F71ACC"/>
    <w:rsid w:val="00F748E8"/>
    <w:rsid w:val="00F7547E"/>
    <w:rsid w:val="00F76B96"/>
    <w:rsid w:val="00F84A6D"/>
    <w:rsid w:val="00F8515F"/>
    <w:rsid w:val="00F9159B"/>
    <w:rsid w:val="00F91957"/>
    <w:rsid w:val="00F920CA"/>
    <w:rsid w:val="00FA33D9"/>
    <w:rsid w:val="00FA484F"/>
    <w:rsid w:val="00FA5023"/>
    <w:rsid w:val="00FA69C5"/>
    <w:rsid w:val="00FB184E"/>
    <w:rsid w:val="00FB3869"/>
    <w:rsid w:val="00FB7A2C"/>
    <w:rsid w:val="00FC00C2"/>
    <w:rsid w:val="00FC00E5"/>
    <w:rsid w:val="00FC2E7C"/>
    <w:rsid w:val="00FD3DBE"/>
    <w:rsid w:val="00FE22E2"/>
    <w:rsid w:val="00FE6A58"/>
    <w:rsid w:val="00FF4A65"/>
    <w:rsid w:val="06C44F72"/>
    <w:rsid w:val="071E2057"/>
    <w:rsid w:val="0AB41478"/>
    <w:rsid w:val="0FD773E5"/>
    <w:rsid w:val="1E61052E"/>
    <w:rsid w:val="1F5204D4"/>
    <w:rsid w:val="240622F1"/>
    <w:rsid w:val="2C135D48"/>
    <w:rsid w:val="305F64AE"/>
    <w:rsid w:val="34C26109"/>
    <w:rsid w:val="35291C6F"/>
    <w:rsid w:val="377B287D"/>
    <w:rsid w:val="3CD20F6C"/>
    <w:rsid w:val="3CE730B4"/>
    <w:rsid w:val="45DA519D"/>
    <w:rsid w:val="4A100F90"/>
    <w:rsid w:val="4C6D2272"/>
    <w:rsid w:val="51C755FF"/>
    <w:rsid w:val="5517544D"/>
    <w:rsid w:val="57AF50CC"/>
    <w:rsid w:val="6BE63450"/>
    <w:rsid w:val="715E21BC"/>
    <w:rsid w:val="7E8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szCs w:val="20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6"/>
    <w:qFormat/>
    <w:uiPriority w:val="0"/>
    <w:pPr>
      <w:spacing w:line="760" w:lineRule="exact"/>
      <w:jc w:val="center"/>
      <w:outlineLvl w:val="0"/>
    </w:pPr>
    <w:rPr>
      <w:rFonts w:ascii="Cambria" w:hAnsi="Cambria" w:eastAsia="方正小标宋简体"/>
      <w:bCs/>
      <w:sz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 Char3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 w:eastAsia="宋体"/>
      <w:kern w:val="0"/>
      <w:sz w:val="24"/>
      <w:szCs w:val="20"/>
      <w:lang w:val="en-GB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仿宋_GB2312" w:eastAsia="宋体"/>
      <w:sz w:val="21"/>
      <w:szCs w:val="20"/>
    </w:rPr>
  </w:style>
  <w:style w:type="paragraph" w:customStyle="1" w:styleId="17">
    <w:name w:val=" Char Char Char1 Char Char Char Char"/>
    <w:basedOn w:val="1"/>
    <w:semiHidden/>
    <w:qFormat/>
    <w:uiPriority w:val="0"/>
    <w:rPr>
      <w:rFonts w:ascii="仿宋_GB2312" w:eastAsia="宋体"/>
      <w:sz w:val="21"/>
      <w:szCs w:val="24"/>
    </w:rPr>
  </w:style>
  <w:style w:type="paragraph" w:customStyle="1" w:styleId="18">
    <w:name w:val=" Char"/>
    <w:basedOn w:val="1"/>
    <w:qFormat/>
    <w:uiPriority w:val="0"/>
    <w:rPr>
      <w:rFonts w:eastAsia="宋体"/>
      <w:sz w:val="21"/>
      <w:szCs w:val="24"/>
    </w:rPr>
  </w:style>
  <w:style w:type="paragraph" w:customStyle="1" w:styleId="19">
    <w:name w:val=" Char Char Char Char Char Char Char"/>
    <w:basedOn w:val="1"/>
    <w:qFormat/>
    <w:uiPriority w:val="0"/>
    <w:pPr>
      <w:spacing w:line="360" w:lineRule="auto"/>
    </w:pPr>
    <w:rPr>
      <w:rFonts w:ascii="Tahoma" w:hAnsi="Tahoma"/>
      <w:sz w:val="28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2">
    <w:name w:val="p0"/>
    <w:basedOn w:val="1"/>
    <w:qFormat/>
    <w:uiPriority w:val="0"/>
    <w:pPr>
      <w:widowControl/>
    </w:pPr>
    <w:rPr>
      <w:rFonts w:eastAsia="宋体"/>
      <w:kern w:val="0"/>
    </w:rPr>
  </w:style>
  <w:style w:type="character" w:customStyle="1" w:styleId="23">
    <w:name w:val="批注框文本 Char"/>
    <w:basedOn w:val="12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4">
    <w:name w:val="页脚 Char"/>
    <w:basedOn w:val="12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5">
    <w:name w:val="apple-converted-space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标题 Char"/>
    <w:basedOn w:val="12"/>
    <w:link w:val="9"/>
    <w:qFormat/>
    <w:uiPriority w:val="0"/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character" w:customStyle="1" w:styleId="27">
    <w:name w:val="公文标题"/>
    <w:basedOn w:val="12"/>
    <w:qFormat/>
    <w:uiPriority w:val="0"/>
    <w:rPr>
      <w:rFonts w:ascii="金山简标宋" w:hAnsi="Times New Roman" w:eastAsia="金山简标宋" w:cs="Times New Roman"/>
      <w:sz w:val="44"/>
    </w:rPr>
  </w:style>
  <w:style w:type="character" w:customStyle="1" w:styleId="28">
    <w:name w:val="公文签发日期"/>
    <w:basedOn w:val="12"/>
    <w:qFormat/>
    <w:uiPriority w:val="0"/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2019-01-16T08:04:00Z</dcterms:created>
  <dc:creator>L</dc:creator>
  <cp:lastModifiedBy>L</cp:lastModifiedBy>
  <cp:lastPrinted>2019-01-17T03:30:00Z</cp:lastPrinted>
  <dcterms:modified xsi:type="dcterms:W3CDTF">2019-07-01T02:13:40Z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