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7F" w:rsidRPr="004F3042" w:rsidRDefault="00E21213">
      <w:pPr>
        <w:spacing w:line="0" w:lineRule="atLeast"/>
        <w:rPr>
          <w:rFonts w:ascii="楷体_GB2312" w:eastAsia="楷体_GB2312" w:hAnsi="黑体" w:hint="eastAsia"/>
          <w:sz w:val="32"/>
          <w:szCs w:val="32"/>
        </w:rPr>
      </w:pPr>
      <w:r w:rsidRPr="004F3042">
        <w:rPr>
          <w:rFonts w:ascii="楷体_GB2312" w:eastAsia="楷体_GB2312" w:hAnsi="黑体" w:hint="eastAsia"/>
          <w:sz w:val="32"/>
          <w:szCs w:val="32"/>
        </w:rPr>
        <w:t>附件</w:t>
      </w:r>
      <w:r w:rsidRPr="004F3042">
        <w:rPr>
          <w:rFonts w:ascii="楷体_GB2312" w:eastAsia="楷体_GB2312" w:hAnsi="黑体" w:hint="eastAsia"/>
          <w:sz w:val="32"/>
          <w:szCs w:val="32"/>
        </w:rPr>
        <w:t>2</w:t>
      </w:r>
    </w:p>
    <w:p w:rsidR="00F8597F" w:rsidRDefault="00E21213" w:rsidP="004F38BA">
      <w:pPr>
        <w:spacing w:line="500" w:lineRule="exact"/>
        <w:jc w:val="center"/>
        <w:rPr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昆明市规范文明养犬告知书</w:t>
      </w:r>
    </w:p>
    <w:p w:rsidR="004F38BA" w:rsidRDefault="004F38BA" w:rsidP="004F38BA">
      <w:pPr>
        <w:spacing w:line="500" w:lineRule="exact"/>
        <w:rPr>
          <w:rFonts w:asciiTheme="minorEastAsia" w:hAnsiTheme="minorEastAsia" w:cstheme="minorEastAsia" w:hint="eastAsia"/>
          <w:sz w:val="32"/>
          <w:szCs w:val="32"/>
          <w:u w:val="single"/>
        </w:rPr>
      </w:pPr>
    </w:p>
    <w:p w:rsidR="00F8597F" w:rsidRDefault="00E21213" w:rsidP="004F38BA">
      <w:pPr>
        <w:spacing w:line="500" w:lineRule="exact"/>
        <w:rPr>
          <w:rFonts w:asciiTheme="minorEastAsia" w:hAnsiTheme="minorEastAsia" w:cstheme="minorEastAsia"/>
          <w:sz w:val="2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：</w:t>
      </w:r>
    </w:p>
    <w:p w:rsidR="00F8597F" w:rsidRPr="004F38BA" w:rsidRDefault="00E21213" w:rsidP="004F38BA">
      <w:pPr>
        <w:spacing w:line="500" w:lineRule="exact"/>
        <w:ind w:firstLineChars="200" w:firstLine="640"/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>为规范养犬行为，保障公民人身健康和安全，维护市容环境卫生和社会公共秩序，促进国家文明城市创建工作，依照《昆明市养犬管理条例》和相关法律、法规，</w:t>
      </w:r>
      <w:r w:rsidRPr="004F38BA">
        <w:rPr>
          <w:rFonts w:ascii="仿宋_GB2312" w:eastAsia="仿宋_GB2312" w:hAnsi="华文中宋" w:hint="eastAsia"/>
          <w:sz w:val="32"/>
          <w:szCs w:val="32"/>
          <w:shd w:val="clear" w:color="auto" w:fill="FFFFFF"/>
        </w:rPr>
        <w:t>落实养犬市民的主体责任</w:t>
      </w:r>
      <w:r w:rsidRPr="004F38BA"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>，现就</w:t>
      </w:r>
      <w:r w:rsidRPr="004F38BA">
        <w:rPr>
          <w:rFonts w:ascii="仿宋_GB2312" w:eastAsia="仿宋_GB2312" w:hAnsi="华文中宋" w:hint="eastAsia"/>
          <w:sz w:val="32"/>
          <w:szCs w:val="32"/>
          <w:shd w:val="clear" w:color="auto" w:fill="FFFFFF"/>
        </w:rPr>
        <w:t>规范文明养犬行为及相关法律责任告知</w:t>
      </w:r>
      <w:r w:rsidRPr="004F38BA"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>如下：</w:t>
      </w:r>
      <w:r w:rsidRPr="004F38BA"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 xml:space="preserve"> </w:t>
      </w:r>
    </w:p>
    <w:p w:rsidR="00F8597F" w:rsidRPr="004F38BA" w:rsidRDefault="00E21213" w:rsidP="004F38BA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黑体" w:cs="黑体" w:hint="eastAsia"/>
          <w:color w:val="auto"/>
          <w:kern w:val="2"/>
          <w:sz w:val="32"/>
          <w:szCs w:val="32"/>
          <w:shd w:val="clear" w:color="auto" w:fill="FFFFFF"/>
        </w:rPr>
        <w:t>一、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在养犬重点管理区域内，禁止携犬进入机关、医院、学校、体育场馆、影剧院、餐饮服务等公共场所。违反规定的，由公安机关给予警告，责令改正；拒不改正的，没收其犬只。</w:t>
      </w:r>
    </w:p>
    <w:p w:rsidR="00F8597F" w:rsidRPr="004F38BA" w:rsidRDefault="00E21213" w:rsidP="004F38BA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黑体" w:cs="黑体" w:hint="eastAsia"/>
          <w:color w:val="auto"/>
          <w:kern w:val="2"/>
          <w:sz w:val="32"/>
          <w:szCs w:val="32"/>
          <w:shd w:val="clear" w:color="auto" w:fill="FFFFFF"/>
        </w:rPr>
        <w:t>二、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重点区域内，养犬人携犬出户时，必须</w:t>
      </w:r>
      <w:proofErr w:type="gramStart"/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对犬束犬</w:t>
      </w:r>
      <w:proofErr w:type="gramEnd"/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链，并由具有完全民事行为能力的人牵引，约束好犬只，主动避让他人；同时，携带清洁用具，及时清除犬只排泄物。其中：</w:t>
      </w:r>
      <w:r w:rsidRPr="004F38BA">
        <w:rPr>
          <w:rFonts w:ascii="仿宋_GB2312" w:eastAsia="仿宋_GB2312" w:hAnsi="楷体_GB2312" w:cs="楷体_GB2312" w:hint="eastAsia"/>
          <w:color w:val="auto"/>
          <w:kern w:val="2"/>
          <w:sz w:val="32"/>
          <w:szCs w:val="32"/>
          <w:shd w:val="clear" w:color="auto" w:fill="FFFFFF"/>
        </w:rPr>
        <w:t>（一）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个人饲养的犬只在养犬人住所内饲养，单位饲养的烈性犬由专人负责管理，实行圈养或</w:t>
      </w:r>
      <w:proofErr w:type="gramStart"/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栓</w:t>
      </w:r>
      <w:proofErr w:type="gramEnd"/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养；</w:t>
      </w:r>
      <w:r w:rsidRPr="004F38BA">
        <w:rPr>
          <w:rFonts w:ascii="仿宋_GB2312" w:eastAsia="仿宋_GB2312" w:hAnsi="楷体_GB2312" w:cs="楷体_GB2312" w:hint="eastAsia"/>
          <w:color w:val="auto"/>
          <w:kern w:val="2"/>
          <w:sz w:val="32"/>
          <w:szCs w:val="32"/>
          <w:shd w:val="clear" w:color="auto" w:fill="FFFFFF"/>
        </w:rPr>
        <w:t>（二）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携犬外出，为犬只束好犬链，并由具有完全民事行为能力的人牵引，约束好犬只，主动避让他人；</w:t>
      </w:r>
      <w:r w:rsidRPr="004F38BA">
        <w:rPr>
          <w:rFonts w:ascii="仿宋_GB2312" w:eastAsia="仿宋_GB2312" w:hAnsi="楷体_GB2312" w:cs="楷体_GB2312" w:hint="eastAsia"/>
          <w:color w:val="auto"/>
          <w:kern w:val="2"/>
          <w:sz w:val="32"/>
          <w:szCs w:val="32"/>
          <w:shd w:val="clear" w:color="auto" w:fill="FFFFFF"/>
        </w:rPr>
        <w:t>（三）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不得携犬乘坐公共交通工具；携犬乘坐小型出租汽车，需征得驾驶人同意，并为犬只戴好嘴套或者将犬只装入犬笼；违反上述规定的，由公安机关给予警告，责令改正；拒不改正的，处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200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元以上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500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元以下罚款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；</w:t>
      </w:r>
      <w:r w:rsidRPr="004F38BA">
        <w:rPr>
          <w:rFonts w:ascii="仿宋_GB2312" w:eastAsia="仿宋_GB2312" w:hAnsi="楷体_GB2312" w:cs="楷体_GB2312" w:hint="eastAsia"/>
          <w:color w:val="auto"/>
          <w:kern w:val="2"/>
          <w:sz w:val="32"/>
          <w:szCs w:val="32"/>
          <w:shd w:val="clear" w:color="auto" w:fill="FFFFFF"/>
        </w:rPr>
        <w:t>（四）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携犬外出，携带清洁用具，及时清除犬只排泄物；违反此项规定的，由城市管理行政部门给予警告；拒不改正的，处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50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元以上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200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元以下罚款。</w:t>
      </w:r>
    </w:p>
    <w:p w:rsidR="00F8597F" w:rsidRPr="004F38BA" w:rsidRDefault="00E21213" w:rsidP="004F38BA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黑体" w:cs="黑体" w:hint="eastAsia"/>
          <w:color w:val="auto"/>
          <w:kern w:val="2"/>
          <w:sz w:val="32"/>
          <w:szCs w:val="32"/>
          <w:shd w:val="clear" w:color="auto" w:fill="FFFFFF"/>
        </w:rPr>
        <w:t>三、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重点区域内的养犬人，应当及时通过“昆明市养犬管理服务平台”</w:t>
      </w:r>
      <w:proofErr w:type="gramStart"/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微信公众号主动</w:t>
      </w:r>
      <w:proofErr w:type="gramEnd"/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登记犬</w:t>
      </w:r>
      <w:proofErr w:type="gramStart"/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只相关</w:t>
      </w:r>
      <w:proofErr w:type="gramEnd"/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信息后，按照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lastRenderedPageBreak/>
        <w:t>就近原则到信息平台公示的免疫办证点注射疫苗，经审核相关资料后办理养犬登记电子犬证。违反规定的，由公安机关责令限期改正，处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200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元罚款；逾期不改正的，没收其犬只。</w:t>
      </w:r>
    </w:p>
    <w:p w:rsidR="00F8597F" w:rsidRPr="004F38BA" w:rsidRDefault="00E21213" w:rsidP="004F38BA">
      <w:pPr>
        <w:pStyle w:val="a5"/>
        <w:spacing w:before="0" w:beforeAutospacing="0" w:after="0" w:afterAutospacing="0" w:line="500" w:lineRule="exact"/>
        <w:jc w:val="both"/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 xml:space="preserve">    </w:t>
      </w:r>
      <w:r w:rsidRPr="004F38BA">
        <w:rPr>
          <w:rFonts w:ascii="仿宋_GB2312" w:eastAsia="仿宋_GB2312" w:hAnsi="黑体" w:cs="黑体" w:hint="eastAsia"/>
          <w:color w:val="auto"/>
          <w:kern w:val="2"/>
          <w:sz w:val="32"/>
          <w:szCs w:val="32"/>
          <w:shd w:val="clear" w:color="auto" w:fill="FFFFFF"/>
        </w:rPr>
        <w:t>四、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重点管理区域严禁饲养烈性犬。目前仍然在重点区域饲养烈性犬的单位及养犬人，应当按照《关于进一步加强和改进养犬管理的通告》要求，自行将犬只迁移到一般管理区饲养，逾期不迁移的，由公安机关责令限期改正，对个人处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200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元以上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500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元以下罚款，对单位处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1000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元以上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3000</w:t>
      </w:r>
      <w:r w:rsidRPr="004F38BA">
        <w:rPr>
          <w:rFonts w:ascii="仿宋_GB2312" w:eastAsia="仿宋_GB2312" w:hAnsi="华文中宋" w:cs="Times New Roman" w:hint="eastAsia"/>
          <w:color w:val="auto"/>
          <w:kern w:val="2"/>
          <w:sz w:val="32"/>
          <w:szCs w:val="32"/>
          <w:shd w:val="clear" w:color="auto" w:fill="FFFFFF"/>
        </w:rPr>
        <w:t>元以下罚款；逾期不改正的，没收其犬只。</w:t>
      </w:r>
    </w:p>
    <w:p w:rsidR="00F8597F" w:rsidRPr="004F38BA" w:rsidRDefault="00E21213" w:rsidP="004F38BA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公安机关鼓励社会公众积极举报一切违法犯罪行为，对有功人员将根据有关规定给予奖励。举报电话：</w:t>
      </w: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110</w:t>
      </w:r>
    </w:p>
    <w:p w:rsidR="00F8597F" w:rsidRPr="004F38BA" w:rsidRDefault="00E21213" w:rsidP="004F38BA">
      <w:pPr>
        <w:widowControl/>
        <w:spacing w:line="500" w:lineRule="exact"/>
        <w:ind w:right="560" w:firstLine="646"/>
        <w:jc w:val="center"/>
        <w:rPr>
          <w:rFonts w:ascii="仿宋_GB2312" w:eastAsia="仿宋_GB2312" w:hAnsi="华文中宋" w:cs="Times New Roman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 xml:space="preserve">                                 </w:t>
      </w:r>
      <w:r w:rsidRPr="004F38BA"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 xml:space="preserve"> </w:t>
      </w:r>
    </w:p>
    <w:p w:rsidR="00F8597F" w:rsidRPr="004F38BA" w:rsidRDefault="00E21213" w:rsidP="004F38BA">
      <w:pPr>
        <w:widowControl/>
        <w:spacing w:line="500" w:lineRule="exact"/>
        <w:ind w:right="560" w:firstLine="646"/>
        <w:jc w:val="center"/>
        <w:rPr>
          <w:rFonts w:ascii="仿宋_GB2312" w:eastAsia="仿宋_GB2312" w:hAnsi="华文中宋" w:cs="Times New Roman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 xml:space="preserve">                                     </w:t>
      </w:r>
    </w:p>
    <w:p w:rsidR="00F8597F" w:rsidRPr="004F38BA" w:rsidRDefault="00F8597F" w:rsidP="004F38BA">
      <w:pPr>
        <w:widowControl/>
        <w:spacing w:line="500" w:lineRule="exact"/>
        <w:ind w:right="560" w:firstLine="646"/>
        <w:jc w:val="right"/>
        <w:rPr>
          <w:rFonts w:ascii="仿宋_GB2312" w:eastAsia="仿宋_GB2312" w:hAnsi="华文中宋" w:cs="Times New Roman"/>
          <w:sz w:val="32"/>
          <w:szCs w:val="32"/>
          <w:shd w:val="clear" w:color="auto" w:fill="FFFFFF"/>
        </w:rPr>
      </w:pPr>
    </w:p>
    <w:p w:rsidR="00F8597F" w:rsidRPr="004F38BA" w:rsidRDefault="00E21213" w:rsidP="004F38BA">
      <w:pPr>
        <w:widowControl/>
        <w:spacing w:line="500" w:lineRule="exact"/>
        <w:ind w:leftChars="304" w:left="4318" w:hangingChars="1150" w:hanging="3680"/>
        <w:jc w:val="left"/>
        <w:rPr>
          <w:rFonts w:ascii="仿宋_GB2312" w:eastAsia="仿宋_GB2312" w:hAnsi="华文中宋"/>
          <w:color w:val="000000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 xml:space="preserve">        昆明市公安局国家经济技术开发区分局</w:t>
      </w:r>
    </w:p>
    <w:p w:rsidR="00F8597F" w:rsidRPr="004F38BA" w:rsidRDefault="00E21213" w:rsidP="004F38BA">
      <w:pPr>
        <w:widowControl/>
        <w:spacing w:line="500" w:lineRule="exact"/>
        <w:ind w:leftChars="304" w:left="4478" w:hangingChars="1200" w:hanging="3840"/>
        <w:jc w:val="left"/>
        <w:rPr>
          <w:rFonts w:ascii="仿宋_GB2312" w:eastAsia="仿宋_GB2312" w:hAnsi="华文中宋"/>
          <w:color w:val="000000"/>
          <w:sz w:val="32"/>
          <w:szCs w:val="32"/>
          <w:shd w:val="clear" w:color="auto" w:fill="FFFFFF"/>
        </w:rPr>
      </w:pP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 xml:space="preserve">                 </w:t>
      </w:r>
      <w:r w:rsid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 xml:space="preserve">      </w:t>
      </w: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20</w:t>
      </w: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20</w:t>
      </w: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11</w:t>
      </w:r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15</w:t>
      </w:r>
      <w:bookmarkStart w:id="0" w:name="_GoBack"/>
      <w:bookmarkEnd w:id="0"/>
      <w:r w:rsidRPr="004F38BA"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>日</w:t>
      </w:r>
    </w:p>
    <w:sectPr w:rsidR="00F8597F" w:rsidRPr="004F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D4E"/>
    <w:rsid w:val="000D4F46"/>
    <w:rsid w:val="0019420F"/>
    <w:rsid w:val="004F3042"/>
    <w:rsid w:val="004F38BA"/>
    <w:rsid w:val="00602324"/>
    <w:rsid w:val="00B50D4E"/>
    <w:rsid w:val="00E21213"/>
    <w:rsid w:val="00F8597F"/>
    <w:rsid w:val="0AF17A53"/>
    <w:rsid w:val="1C180974"/>
    <w:rsid w:val="1E410119"/>
    <w:rsid w:val="20176A76"/>
    <w:rsid w:val="2D001597"/>
    <w:rsid w:val="317C78E8"/>
    <w:rsid w:val="34E13237"/>
    <w:rsid w:val="3D9712E0"/>
    <w:rsid w:val="41AC106B"/>
    <w:rsid w:val="48613309"/>
    <w:rsid w:val="4BCC2F0E"/>
    <w:rsid w:val="63453888"/>
    <w:rsid w:val="70675244"/>
    <w:rsid w:val="70E777EB"/>
    <w:rsid w:val="769B5CD7"/>
    <w:rsid w:val="76F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BD650-BBBB-4765-840E-01D8A15C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HXD</dc:creator>
  <cp:lastModifiedBy>LEE</cp:lastModifiedBy>
  <cp:revision>28</cp:revision>
  <cp:lastPrinted>2019-08-07T06:32:00Z</cp:lastPrinted>
  <dcterms:created xsi:type="dcterms:W3CDTF">2019-07-31T09:32:00Z</dcterms:created>
  <dcterms:modified xsi:type="dcterms:W3CDTF">2020-11-14T14:34:00Z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