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35" w:rsidRPr="008A1A9F" w:rsidRDefault="008A1A9F">
      <w:pPr>
        <w:spacing w:line="0" w:lineRule="atLeast"/>
        <w:jc w:val="left"/>
        <w:rPr>
          <w:rFonts w:ascii="楷体_GB2312" w:eastAsia="楷体_GB2312" w:hAnsi="黑体" w:hint="eastAsia"/>
          <w:sz w:val="32"/>
          <w:szCs w:val="32"/>
        </w:rPr>
      </w:pPr>
      <w:r w:rsidRPr="008A1A9F">
        <w:rPr>
          <w:rFonts w:ascii="楷体_GB2312" w:eastAsia="楷体_GB2312" w:hAnsi="黑体" w:hint="eastAsia"/>
          <w:sz w:val="32"/>
          <w:szCs w:val="32"/>
        </w:rPr>
        <w:t>附件</w:t>
      </w:r>
      <w:r w:rsidRPr="008A1A9F">
        <w:rPr>
          <w:rFonts w:ascii="楷体_GB2312" w:eastAsia="楷体_GB2312" w:hAnsi="黑体" w:hint="eastAsia"/>
          <w:sz w:val="32"/>
          <w:szCs w:val="32"/>
        </w:rPr>
        <w:t>5</w:t>
      </w:r>
    </w:p>
    <w:p w:rsidR="00D71235" w:rsidRDefault="008A1A9F">
      <w:pPr>
        <w:spacing w:line="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昆明市旅馆业治安管理责任告知书</w:t>
      </w:r>
    </w:p>
    <w:p w:rsidR="008A1A9F" w:rsidRDefault="008A1A9F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D71235" w:rsidRPr="008A1A9F" w:rsidRDefault="008A1A9F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 w:rsidRPr="008A1A9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 w:rsidRPr="008A1A9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8A1A9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71235" w:rsidRPr="008A1A9F" w:rsidRDefault="008A1A9F" w:rsidP="008A1A9F">
      <w:pPr>
        <w:spacing w:line="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为规范和加强我市特种行业治安管理，维护社会治安秩序，保障旅馆业经营者及从业人员合法权益，落实经营者主体责任，现将旅馆业治安管理责任告知如下：</w:t>
      </w:r>
    </w:p>
    <w:p w:rsidR="00D71235" w:rsidRPr="008A1A9F" w:rsidRDefault="008A1A9F" w:rsidP="008A1A9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8A1A9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一、</w:t>
      </w: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严格执行“实名、实情、</w:t>
      </w:r>
      <w:bookmarkStart w:id="0" w:name="_GoBack"/>
      <w:bookmarkEnd w:id="0"/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实数、实时”的住宿登记制度，杜绝出现“一证多人”、“人证不符”和“无证入住”等情况。</w:t>
      </w:r>
    </w:p>
    <w:p w:rsidR="00D71235" w:rsidRPr="008A1A9F" w:rsidRDefault="008A1A9F" w:rsidP="008A1A9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8A1A9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二、</w:t>
      </w: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严格执行会客登记制度和值班巡查制度，要加强内部安</w:t>
      </w:r>
      <w:proofErr w:type="gramStart"/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保力量</w:t>
      </w:r>
      <w:proofErr w:type="gramEnd"/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配置，加大对楼层的巡查力度，发现来访人员要积极引导予以登记。</w:t>
      </w:r>
    </w:p>
    <w:p w:rsidR="00D71235" w:rsidRPr="008A1A9F" w:rsidRDefault="008A1A9F" w:rsidP="008A1A9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8A1A9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三、</w:t>
      </w: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建立和完善各项治安防范制度和措施，确保相关技防设备正常运行，对场所的建筑结构、消防设备、物品保管、疏散通道等进行安全检查，发现安全隐患及时整改。</w:t>
      </w:r>
    </w:p>
    <w:p w:rsidR="00D71235" w:rsidRPr="008A1A9F" w:rsidRDefault="008A1A9F" w:rsidP="008A1A9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8A1A9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四、</w:t>
      </w: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严格执行物品保管制度，不得存放危险物品和违禁物品，发现易燃、易爆、剧毒、放射性等危险物品和违禁物品及时报告公安机关。</w:t>
      </w:r>
    </w:p>
    <w:p w:rsidR="00D71235" w:rsidRPr="008A1A9F" w:rsidRDefault="008A1A9F" w:rsidP="008A1A9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8A1A9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五、</w:t>
      </w: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不得从事色情、卖淫、嫖娼、赌博、吸毒等违法犯罪活动或者为其提供条件。</w:t>
      </w:r>
    </w:p>
    <w:p w:rsidR="00D71235" w:rsidRPr="008A1A9F" w:rsidRDefault="008A1A9F" w:rsidP="008A1A9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8A1A9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六、</w:t>
      </w: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加强从业人员法律、法规、规章和社会公德、职业道德等方面教育培训；采取有效措施，防止场所内发生违法犯罪行为，发现违法犯罪行为及时报告并配合公安机关做好查处工作。</w:t>
      </w:r>
    </w:p>
    <w:p w:rsidR="00D71235" w:rsidRPr="008A1A9F" w:rsidRDefault="008A1A9F" w:rsidP="008A1A9F">
      <w:pPr>
        <w:widowControl/>
        <w:spacing w:line="0" w:lineRule="atLeast"/>
        <w:ind w:firstLineChars="196" w:firstLine="63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8A1A9F"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法律责任：</w:t>
      </w: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旅馆业违反有关规定不落实治安责任的，公安机关将依据《中华人民共和国治安管理处罚法》《昆明市特种行业和公共场所治安管理条例》相关规定，对单位、责任人予以处罚，涉嫌犯罪的将依法追究刑事责任；违反“四实”登记制度，情节严重的，公安机关将依据《中华人民共和国反恐怖主义法》第八</w:t>
      </w: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十六条规定，处十万以上五十万以</w:t>
      </w: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下罚款，并对直接负责的主管人员和其他直接责任人员处十万元以下罚款。</w:t>
      </w:r>
    </w:p>
    <w:p w:rsidR="00D71235" w:rsidRPr="008A1A9F" w:rsidRDefault="008A1A9F" w:rsidP="008A1A9F">
      <w:pPr>
        <w:widowControl/>
        <w:spacing w:line="0" w:lineRule="atLeas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公安机关鼓励社会公众积极举报一切违法犯罪行为，对有功人员将根据有关规定给予奖励。举报电话：</w:t>
      </w:r>
      <w:r w:rsidRPr="008A1A9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110</w:t>
      </w:r>
    </w:p>
    <w:p w:rsidR="00D71235" w:rsidRPr="008A1A9F" w:rsidRDefault="00D71235">
      <w:pPr>
        <w:widowControl/>
        <w:spacing w:line="0" w:lineRule="atLeast"/>
        <w:ind w:firstLine="646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D71235" w:rsidRDefault="00D71235">
      <w:pPr>
        <w:widowControl/>
        <w:spacing w:line="0" w:lineRule="atLeast"/>
        <w:ind w:firstLine="646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8A1A9F" w:rsidRPr="008A1A9F" w:rsidRDefault="008A1A9F">
      <w:pPr>
        <w:widowControl/>
        <w:spacing w:line="0" w:lineRule="atLeast"/>
        <w:ind w:firstLine="646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8A1A9F" w:rsidRDefault="008A1A9F" w:rsidP="008A1A9F">
      <w:pPr>
        <w:widowControl/>
        <w:spacing w:line="500" w:lineRule="exact"/>
        <w:ind w:leftChars="1292" w:left="4313" w:hangingChars="500" w:hanging="1600"/>
        <w:jc w:val="left"/>
        <w:rPr>
          <w:rFonts w:ascii="仿宋_GB2312" w:eastAsia="仿宋_GB2312" w:hAnsi="华文中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华文中宋" w:cs="Times New Roman" w:hint="eastAsia"/>
          <w:sz w:val="32"/>
          <w:szCs w:val="32"/>
          <w:shd w:val="clear" w:color="auto" w:fill="FFFFFF"/>
        </w:rPr>
        <w:t>昆明市公安局国家经济技术开发区分局</w:t>
      </w:r>
    </w:p>
    <w:p w:rsidR="008A1A9F" w:rsidRDefault="008A1A9F" w:rsidP="008A1A9F">
      <w:pPr>
        <w:widowControl/>
        <w:spacing w:line="500" w:lineRule="exact"/>
        <w:ind w:leftChars="304" w:left="4478" w:hangingChars="1200" w:hanging="3840"/>
        <w:jc w:val="left"/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  <w:shd w:val="clear" w:color="auto" w:fill="FFFFFF"/>
        </w:rPr>
        <w:t xml:space="preserve">                       2020年11月15日</w:t>
      </w:r>
    </w:p>
    <w:p w:rsidR="00D71235" w:rsidRPr="008A1A9F" w:rsidRDefault="00D71235" w:rsidP="008A1A9F">
      <w:pPr>
        <w:widowControl/>
        <w:spacing w:line="0" w:lineRule="atLeast"/>
        <w:ind w:firstLine="646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D71235" w:rsidRPr="008A1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0B6"/>
    <w:rsid w:val="002D30B6"/>
    <w:rsid w:val="0064023F"/>
    <w:rsid w:val="008A1A9F"/>
    <w:rsid w:val="00D71235"/>
    <w:rsid w:val="03930F70"/>
    <w:rsid w:val="07A654BA"/>
    <w:rsid w:val="143A0B61"/>
    <w:rsid w:val="1CA35D1F"/>
    <w:rsid w:val="406C0474"/>
    <w:rsid w:val="508646EC"/>
    <w:rsid w:val="5FCB2193"/>
    <w:rsid w:val="7A925C79"/>
    <w:rsid w:val="7C39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HXD</dc:creator>
  <cp:lastModifiedBy>LEE</cp:lastModifiedBy>
  <cp:revision>9</cp:revision>
  <dcterms:created xsi:type="dcterms:W3CDTF">2019-08-06T07:41:00Z</dcterms:created>
  <dcterms:modified xsi:type="dcterms:W3CDTF">2020-11-14T14:42:00Z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