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4"/>
          <w:szCs w:val="24"/>
        </w:rPr>
      </w:pPr>
      <w:r>
        <w:rPr>
          <w:rFonts w:hint="eastAsia" w:ascii="黑体" w:hAnsi="黑体" w:eastAsia="黑体"/>
          <w:sz w:val="24"/>
          <w:szCs w:val="24"/>
        </w:rPr>
        <w:t>附件</w:t>
      </w:r>
      <w:r>
        <w:rPr>
          <w:rFonts w:ascii="黑体" w:hAnsi="黑体" w:eastAsia="黑体"/>
          <w:sz w:val="24"/>
          <w:szCs w:val="24"/>
        </w:rPr>
        <w:t>9</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昆明市大型商场治安防范责任告知书回执</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hint="eastAsia" w:ascii="仿宋_GB2312" w:eastAsia="仿宋_GB2312"/>
          <w:color w:val="00000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签收单位名称（盖章）：</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地    址：</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法定代表人（负责人）：</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签收人（签字）：</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 xml:space="preserve">      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签收时间：</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4200" w:firstLineChars="1500"/>
        <w:textAlignment w:val="auto"/>
        <w:rPr>
          <w:rFonts w:ascii="仿宋_GB2312" w:hAnsi="华文中宋" w:eastAsia="仿宋_GB2312" w:cs="Times New Roman"/>
          <w:sz w:val="28"/>
          <w:szCs w:val="28"/>
          <w:u w:val="single"/>
          <w:shd w:val="clear" w:color="auto" w:fill="FFFFFF"/>
        </w:rPr>
      </w:pPr>
      <w:r>
        <w:rPr>
          <w:rFonts w:hint="eastAsia" w:ascii="仿宋_GB2312" w:hAnsi="华文中宋" w:eastAsia="仿宋_GB2312" w:cs="Times New Roman"/>
          <w:sz w:val="28"/>
          <w:szCs w:val="28"/>
          <w:shd w:val="clear" w:color="auto" w:fill="FFFFFF"/>
        </w:rPr>
        <w:t>告知人：</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hint="eastAsia" w:ascii="仿宋_GB2312" w:hAnsi="华文中宋" w:eastAsia="仿宋_GB2312" w:cs="Times New Roman"/>
          <w:sz w:val="28"/>
          <w:szCs w:val="28"/>
          <w:shd w:val="clear" w:color="auto" w:fill="FFFFFF"/>
        </w:rPr>
      </w:pPr>
      <w:r>
        <w:rPr>
          <w:rFonts w:hint="eastAsia" w:ascii="仿宋_GB2312" w:hAnsi="华文中宋" w:eastAsia="仿宋_GB2312" w:cs="Times New Roman"/>
          <w:sz w:val="28"/>
          <w:szCs w:val="28"/>
          <w:shd w:val="clear" w:color="auto" w:fill="FFFFFF"/>
        </w:rPr>
        <w:t xml:space="preserve">                             告知单位（盖章）：XXX派出所</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楷体_GB2312" w:eastAsia="楷体_GB2312"/>
          <w:color w:val="000000"/>
          <w:sz w:val="28"/>
          <w:szCs w:val="28"/>
          <w:shd w:val="clear" w:color="auto" w:fill="FFFFFF"/>
        </w:rPr>
      </w:pPr>
      <w:r>
        <w:rPr>
          <w:rFonts w:ascii="楷体_GB2312" w:eastAsia="楷体_GB2312"/>
          <w:color w:val="000000"/>
          <w:sz w:val="28"/>
          <w:szCs w:val="28"/>
          <w:shd w:val="clear" w:color="auto" w:fill="FFFFFF"/>
        </w:rPr>
        <w:t>……………………………………………………………………………………………………………</w:t>
      </w:r>
      <w:r>
        <w:rPr>
          <w:rFonts w:hint="eastAsia" w:ascii="楷体_GB2312" w:eastAsia="楷体_GB2312"/>
          <w:color w:val="000000"/>
          <w:sz w:val="28"/>
          <w:szCs w:val="28"/>
          <w:shd w:val="clear" w:color="auto" w:fill="FFFFFF"/>
        </w:rPr>
        <w:t>.</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昆明市大型商场治安防范责任告知书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hAnsiTheme="majorEastAsia"/>
          <w:sz w:val="32"/>
          <w:szCs w:val="32"/>
        </w:rPr>
      </w:pPr>
      <w:r>
        <w:rPr>
          <w:rFonts w:hint="eastAsia" w:ascii="仿宋_GB2312" w:eastAsia="仿宋_GB2312" w:hAnsiTheme="majorEastAsia"/>
          <w:sz w:val="32"/>
          <w:szCs w:val="32"/>
          <w:u w:val="single"/>
        </w:rPr>
        <w:t xml:space="preserve">                               </w:t>
      </w:r>
      <w:r>
        <w:rPr>
          <w:rFonts w:hint="eastAsia" w:ascii="仿宋_GB2312" w:eastAsia="仿宋_GB2312" w:hAnsiTheme="majorEastAsia"/>
          <w:sz w:val="32"/>
          <w:szCs w:val="32"/>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eastAsia="仿宋_GB2312" w:hAnsiTheme="majorEastAsia"/>
          <w:sz w:val="24"/>
          <w:szCs w:val="24"/>
        </w:rPr>
      </w:pPr>
      <w:r>
        <w:rPr>
          <w:rFonts w:hint="eastAsia" w:ascii="仿宋_GB2312" w:eastAsia="仿宋_GB2312" w:hAnsiTheme="majorEastAsia"/>
          <w:sz w:val="24"/>
          <w:szCs w:val="24"/>
        </w:rPr>
        <w:t xml:space="preserve">    为落实大型商场经营主体责任，全面加强我市大型商场内部治安防范，全力维护社会治安大局持续稳定，根据《中华人民共和国反恐怖主义法》《企事业单位内部治安保卫条例》等相关法律法规，现就大型商场治安防范责任告知如下：</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eastAsia="仿宋_GB2312" w:hAnsiTheme="majorEastAsia"/>
          <w:sz w:val="24"/>
          <w:szCs w:val="24"/>
        </w:rPr>
      </w:pPr>
      <w:r>
        <w:rPr>
          <w:rFonts w:ascii="仿宋_GB2312" w:eastAsia="仿宋_GB2312" w:hAnsiTheme="majorEastAsia"/>
          <w:sz w:val="24"/>
          <w:szCs w:val="24"/>
        </w:rPr>
        <w:t xml:space="preserve"> </w:t>
      </w:r>
      <w:r>
        <w:rPr>
          <w:rFonts w:hint="eastAsia" w:ascii="仿宋_GB2312" w:eastAsia="仿宋_GB2312" w:hAnsiTheme="majorEastAsia"/>
          <w:sz w:val="24"/>
          <w:szCs w:val="24"/>
        </w:rPr>
        <w:t xml:space="preserve">  </w:t>
      </w:r>
      <w:r>
        <w:rPr>
          <w:rFonts w:hint="eastAsia" w:ascii="黑体" w:hAnsi="黑体" w:eastAsia="黑体" w:cs="黑体"/>
          <w:sz w:val="24"/>
          <w:szCs w:val="24"/>
        </w:rPr>
        <w:t xml:space="preserve"> 一、</w:t>
      </w:r>
      <w:r>
        <w:rPr>
          <w:rFonts w:hint="eastAsia" w:ascii="仿宋_GB2312" w:eastAsia="仿宋_GB2312" w:hAnsiTheme="majorEastAsia"/>
          <w:sz w:val="24"/>
          <w:szCs w:val="24"/>
        </w:rPr>
        <w:t>各大型商场的主要负责人要对本商场的内部治安保卫工作负责，抓好单位内部治安保卫和</w:t>
      </w:r>
      <w:r>
        <w:rPr>
          <w:rFonts w:hint="eastAsia" w:ascii="仿宋_GB2312" w:hAnsi="微软雅黑" w:eastAsia="仿宋_GB2312" w:cs="微软雅黑"/>
          <w:color w:val="000000"/>
          <w:sz w:val="24"/>
          <w:szCs w:val="24"/>
        </w:rPr>
        <w:t>防范恐怖活动工作；</w:t>
      </w:r>
      <w:r>
        <w:rPr>
          <w:rFonts w:hint="eastAsia" w:ascii="仿宋_GB2312" w:eastAsia="仿宋_GB2312" w:hAnsiTheme="majorEastAsia"/>
          <w:sz w:val="24"/>
          <w:szCs w:val="24"/>
        </w:rPr>
        <w:t>各大型商场要按照相关法律法规的要求，</w:t>
      </w:r>
      <w:r>
        <w:rPr>
          <w:rFonts w:hint="eastAsia" w:ascii="仿宋_GB2312" w:hAnsi="微软雅黑" w:eastAsia="仿宋_GB2312" w:cs="微软雅黑"/>
          <w:color w:val="000000"/>
          <w:sz w:val="24"/>
          <w:szCs w:val="24"/>
        </w:rPr>
        <w:t>加强物防、技防和防范、处置恐怖活动设施设备的建设和维护，配备足够的治安保卫人员，健全、落实内部安全保卫制度和防范、处置恐怖活动相关机制，</w:t>
      </w:r>
      <w:r>
        <w:rPr>
          <w:rFonts w:hint="eastAsia" w:ascii="仿宋_GB2312" w:eastAsia="仿宋_GB2312" w:hAnsiTheme="majorEastAsia"/>
          <w:sz w:val="24"/>
          <w:szCs w:val="24"/>
        </w:rPr>
        <w:t>保护商场范围内公民人身、财产安全和公共财产安全。</w:t>
      </w:r>
    </w:p>
    <w:p>
      <w:pPr>
        <w:keepNext w:val="0"/>
        <w:keepLines w:val="0"/>
        <w:pageBreakBefore w:val="0"/>
        <w:widowControl w:val="0"/>
        <w:kinsoku/>
        <w:wordWrap/>
        <w:overflowPunct/>
        <w:topLinePunct w:val="0"/>
        <w:autoSpaceDE/>
        <w:autoSpaceDN/>
        <w:bidi w:val="0"/>
        <w:adjustRightInd/>
        <w:snapToGrid/>
        <w:spacing w:line="0" w:lineRule="atLeast"/>
        <w:ind w:firstLine="465"/>
        <w:jc w:val="left"/>
        <w:textAlignment w:val="auto"/>
        <w:rPr>
          <w:rFonts w:ascii="仿宋_GB2312" w:eastAsia="仿宋_GB2312" w:hAnsiTheme="majorEastAsia"/>
          <w:sz w:val="24"/>
          <w:szCs w:val="24"/>
        </w:rPr>
      </w:pPr>
      <w:r>
        <w:rPr>
          <w:rFonts w:hint="eastAsia" w:ascii="黑体" w:hAnsi="黑体" w:eastAsia="黑体" w:cs="黑体"/>
          <w:sz w:val="24"/>
          <w:szCs w:val="24"/>
        </w:rPr>
        <w:t>二、</w:t>
      </w:r>
      <w:r>
        <w:rPr>
          <w:rFonts w:hint="eastAsia" w:ascii="仿宋_GB2312" w:eastAsia="仿宋_GB2312" w:hAnsiTheme="majorEastAsia"/>
          <w:sz w:val="24"/>
          <w:szCs w:val="24"/>
        </w:rPr>
        <w:t>商场的主要负责人要认真履行安全管理主体责任，加强对商场从业人员及内部员工的安全培训和法律法规教育，及时制定突发案事件应急处置工作方案预案并组织开展实战训练和处置演练。对重要岗位工作人员、重要设施设备操作维护人员以及重点要害部位值守人员，要全面开展人员身份核查和背景审核工作，确保安全。</w:t>
      </w:r>
    </w:p>
    <w:p>
      <w:pPr>
        <w:keepNext w:val="0"/>
        <w:keepLines w:val="0"/>
        <w:pageBreakBefore w:val="0"/>
        <w:widowControl w:val="0"/>
        <w:kinsoku/>
        <w:wordWrap/>
        <w:overflowPunct/>
        <w:topLinePunct w:val="0"/>
        <w:autoSpaceDE/>
        <w:autoSpaceDN/>
        <w:bidi w:val="0"/>
        <w:adjustRightInd/>
        <w:snapToGrid/>
        <w:spacing w:line="0" w:lineRule="atLeast"/>
        <w:ind w:firstLine="465"/>
        <w:jc w:val="left"/>
        <w:textAlignment w:val="auto"/>
        <w:rPr>
          <w:rFonts w:ascii="仿宋_GB2312" w:hAnsi="微软雅黑" w:eastAsia="仿宋_GB2312" w:cs="微软雅黑"/>
          <w:color w:val="000000"/>
          <w:sz w:val="24"/>
          <w:szCs w:val="24"/>
        </w:rPr>
      </w:pPr>
      <w:r>
        <w:rPr>
          <w:rFonts w:hint="eastAsia" w:ascii="黑体" w:hAnsi="黑体" w:eastAsia="黑体" w:cs="黑体"/>
          <w:sz w:val="24"/>
          <w:szCs w:val="24"/>
        </w:rPr>
        <w:t>三、</w:t>
      </w:r>
      <w:r>
        <w:rPr>
          <w:rFonts w:hint="eastAsia" w:ascii="仿宋_GB2312" w:hAnsi="微软雅黑" w:eastAsia="仿宋_GB2312" w:cs="微软雅黑"/>
          <w:color w:val="000000"/>
          <w:sz w:val="24"/>
          <w:szCs w:val="24"/>
        </w:rPr>
        <w:t>违反《企事业单位内部治安保卫条例》的规定，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0" w:lineRule="atLeast"/>
        <w:ind w:firstLine="480"/>
        <w:jc w:val="left"/>
        <w:textAlignment w:val="auto"/>
        <w:rPr>
          <w:rFonts w:ascii="仿宋_GB2312" w:hAnsi="微软雅黑" w:eastAsia="仿宋_GB2312" w:cs="微软雅黑"/>
          <w:color w:val="000000"/>
          <w:sz w:val="24"/>
          <w:szCs w:val="24"/>
        </w:rPr>
      </w:pPr>
      <w:bookmarkStart w:id="0" w:name="_GoBack"/>
      <w:r>
        <w:rPr>
          <w:rFonts w:hint="eastAsia" w:ascii="黑体" w:hAnsi="黑体" w:eastAsia="黑体" w:cs="黑体"/>
          <w:sz w:val="24"/>
          <w:szCs w:val="24"/>
        </w:rPr>
        <w:t>四、</w:t>
      </w:r>
      <w:bookmarkEnd w:id="0"/>
      <w:r>
        <w:rPr>
          <w:rFonts w:hint="eastAsia" w:ascii="仿宋_GB2312" w:hAnsi="微软雅黑" w:eastAsia="仿宋_GB2312" w:cs="微软雅黑"/>
          <w:color w:val="000000"/>
          <w:sz w:val="24"/>
          <w:szCs w:val="24"/>
        </w:rPr>
        <w:t>违反《中华人民共和国反恐怖主义法》的规定，未落实防范恐怖袭击相关要求的，由公安机关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仿宋_GB2312" w:hAnsi="微软雅黑" w:eastAsia="仿宋_GB2312" w:cs="微软雅黑"/>
          <w:color w:val="000000"/>
          <w:sz w:val="24"/>
          <w:szCs w:val="24"/>
        </w:rPr>
      </w:pPr>
      <w:r>
        <w:rPr>
          <w:rFonts w:hint="eastAsia" w:ascii="仿宋_GB2312" w:hAnsi="微软雅黑" w:eastAsia="仿宋_GB2312" w:cs="微软雅黑"/>
          <w:color w:val="000000"/>
          <w:sz w:val="24"/>
          <w:szCs w:val="24"/>
        </w:rPr>
        <w:t>公安机关鼓励社会公众积极举报一切违法犯罪行为，对有功人员将根据有关规定给予奖励。举报电话：110</w:t>
      </w: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仿宋_GB2312" w:hAnsi="微软雅黑" w:eastAsia="仿宋_GB2312" w:cs="微软雅黑"/>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firstLine="480"/>
        <w:jc w:val="left"/>
        <w:textAlignment w:val="auto"/>
        <w:rPr>
          <w:rFonts w:ascii="仿宋_GB2312" w:hAnsi="微软雅黑" w:eastAsia="仿宋_GB2312" w:cs="微软雅黑"/>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ind w:firstLine="480"/>
        <w:jc w:val="left"/>
        <w:textAlignment w:val="auto"/>
        <w:rPr>
          <w:rFonts w:ascii="仿宋_GB2312" w:hAnsi="微软雅黑" w:eastAsia="仿宋_GB2312" w:cs="微软雅黑"/>
          <w:color w:val="000000"/>
          <w:sz w:val="24"/>
          <w:szCs w:val="24"/>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仿宋_GB2312" w:hAnsi="黑体" w:eastAsia="仿宋_GB2312"/>
          <w:sz w:val="24"/>
          <w:szCs w:val="24"/>
        </w:rPr>
      </w:pPr>
      <w:r>
        <w:rPr>
          <w:rFonts w:hint="eastAsia" w:ascii="仿宋_GB2312" w:hAnsi="黑体" w:eastAsia="仿宋_GB2312"/>
          <w:sz w:val="24"/>
          <w:szCs w:val="24"/>
        </w:rPr>
        <w:t xml:space="preserve">                                                XXX公安局（分局）</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仿宋_GB2312" w:eastAsia="仿宋_GB2312" w:hAnsiTheme="majorEastAsia"/>
          <w:sz w:val="24"/>
          <w:szCs w:val="24"/>
        </w:rPr>
      </w:pPr>
      <w:r>
        <w:rPr>
          <w:rFonts w:hint="eastAsia" w:ascii="仿宋_GB2312" w:eastAsia="仿宋_GB2312" w:hAnsiTheme="majorEastAsia"/>
          <w:sz w:val="24"/>
          <w:szCs w:val="24"/>
        </w:rPr>
        <w:t xml:space="preserve">                                              </w:t>
      </w:r>
      <w:r>
        <w:rPr>
          <w:rFonts w:hint="eastAsia" w:ascii="仿宋_GB2312" w:eastAsia="仿宋_GB2312" w:hAnsiTheme="majorEastAsia"/>
          <w:sz w:val="24"/>
          <w:szCs w:val="24"/>
          <w:lang w:val="en-US" w:eastAsia="zh-CN"/>
        </w:rPr>
        <w:t xml:space="preserve"> </w:t>
      </w:r>
      <w:r>
        <w:rPr>
          <w:rFonts w:hint="eastAsia" w:ascii="仿宋_GB2312" w:eastAsia="仿宋_GB2312" w:hAnsiTheme="majorEastAsia"/>
          <w:sz w:val="24"/>
          <w:szCs w:val="24"/>
        </w:rPr>
        <w:t xml:space="preserve"> 20</w:t>
      </w:r>
      <w:r>
        <w:rPr>
          <w:rFonts w:hint="eastAsia" w:ascii="仿宋_GB2312" w:eastAsia="仿宋_GB2312" w:hAnsiTheme="majorEastAsia"/>
          <w:sz w:val="24"/>
          <w:szCs w:val="24"/>
          <w:lang w:val="en-US" w:eastAsia="zh-CN"/>
        </w:rPr>
        <w:t>20</w:t>
      </w:r>
      <w:r>
        <w:rPr>
          <w:rFonts w:hint="eastAsia" w:ascii="仿宋_GB2312" w:eastAsia="仿宋_GB2312" w:hAnsiTheme="majorEastAsia"/>
          <w:sz w:val="24"/>
          <w:szCs w:val="24"/>
        </w:rPr>
        <w:t>年XX月XX日</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2D7A"/>
    <w:rsid w:val="00176F87"/>
    <w:rsid w:val="00A42D7A"/>
    <w:rsid w:val="00F46667"/>
    <w:rsid w:val="011F18AB"/>
    <w:rsid w:val="0FDB6AAD"/>
    <w:rsid w:val="3A78207E"/>
    <w:rsid w:val="40D5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97424-699F-4958-8A7B-6A2058ABEA1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191</Words>
  <Characters>1095</Characters>
  <Lines>9</Lines>
  <Paragraphs>2</Paragraphs>
  <TotalTime>4</TotalTime>
  <ScaleCrop>false</ScaleCrop>
  <LinksUpToDate>false</LinksUpToDate>
  <CharactersWithSpaces>1284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2019-09-21T08:05:00Z</dcterms:created>
  <dc:creator>昆明市公安局治安管理支队</dc:creator>
  <cp:lastModifiedBy>Administrator</cp:lastModifiedBy>
  <cp:lastPrinted>2019-08-07T04:33:00Z</cp:lastPrinted>
  <dcterms:modified xsi:type="dcterms:W3CDTF">2020-05-13T02:33:54Z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