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0" w:lineRule="atLeast"/>
        <w:jc w:val="left"/>
        <w:rPr>
          <w:rFonts w:hint="eastAsia" w:ascii="黑体" w:hAnsi="黑体" w:eastAsia="黑体"/>
          <w:sz w:val="24"/>
          <w:szCs w:val="24"/>
          <w:lang w:val="en-US" w:eastAsia="zh-CN"/>
        </w:rPr>
      </w:pPr>
      <w:r>
        <w:rPr>
          <w:rFonts w:hint="eastAsia" w:ascii="黑体" w:hAnsi="黑体" w:eastAsia="黑体"/>
          <w:sz w:val="24"/>
          <w:szCs w:val="24"/>
        </w:rPr>
        <w:t>附件2</w:t>
      </w:r>
      <w:r>
        <w:rPr>
          <w:rFonts w:hint="eastAsia" w:ascii="黑体" w:hAnsi="黑体" w:eastAsia="黑体"/>
          <w:sz w:val="24"/>
          <w:szCs w:val="24"/>
          <w:lang w:val="en-US" w:eastAsia="zh-CN"/>
        </w:rPr>
        <w:t>4</w:t>
      </w:r>
    </w:p>
    <w:p>
      <w:pPr>
        <w:spacing w:after="0" w:line="0" w:lineRule="atLeast"/>
        <w:jc w:val="center"/>
        <w:rPr>
          <w:rFonts w:ascii="黑体" w:hAnsi="黑体" w:eastAsia="黑体"/>
          <w:sz w:val="36"/>
          <w:szCs w:val="36"/>
        </w:rPr>
      </w:pPr>
      <w:r>
        <w:rPr>
          <w:rFonts w:hint="eastAsia" w:ascii="方正小标宋简体" w:eastAsia="方正小标宋简体"/>
          <w:sz w:val="36"/>
          <w:szCs w:val="36"/>
        </w:rPr>
        <w:t>昆明市机动车修理业安全管理责任告知书回执</w:t>
      </w:r>
    </w:p>
    <w:p>
      <w:pPr>
        <w:keepNext w:val="0"/>
        <w:keepLines w:val="0"/>
        <w:pageBreakBefore w:val="0"/>
        <w:widowControl/>
        <w:kinsoku/>
        <w:wordWrap/>
        <w:overflowPunct/>
        <w:topLinePunct w:val="0"/>
        <w:autoSpaceDE/>
        <w:autoSpaceDN/>
        <w:bidi w:val="0"/>
        <w:adjustRightInd/>
        <w:snapToGrid/>
        <w:spacing w:after="0" w:line="340" w:lineRule="exact"/>
        <w:ind w:firstLine="140" w:firstLineChars="50"/>
        <w:textAlignment w:val="auto"/>
        <w:rPr>
          <w:rFonts w:hint="eastAsia" w:ascii="仿宋_GB2312" w:hAnsi="楷体_GB2312" w:eastAsia="仿宋_GB2312" w:cs="楷体_GB2312"/>
          <w:color w:val="000000"/>
          <w:sz w:val="28"/>
          <w:szCs w:val="28"/>
          <w:shd w:val="clear" w:color="auto" w:fill="FFFFFF"/>
        </w:rPr>
      </w:pPr>
    </w:p>
    <w:p>
      <w:pPr>
        <w:keepNext w:val="0"/>
        <w:keepLines w:val="0"/>
        <w:pageBreakBefore w:val="0"/>
        <w:widowControl/>
        <w:kinsoku/>
        <w:wordWrap/>
        <w:overflowPunct/>
        <w:topLinePunct w:val="0"/>
        <w:autoSpaceDE/>
        <w:autoSpaceDN/>
        <w:bidi w:val="0"/>
        <w:adjustRightInd/>
        <w:snapToGrid/>
        <w:spacing w:after="0" w:line="340" w:lineRule="exact"/>
        <w:ind w:firstLine="140" w:firstLineChars="50"/>
        <w:textAlignment w:val="auto"/>
        <w:rPr>
          <w:rFonts w:hint="eastAsia" w:ascii="仿宋_GB2312" w:hAnsi="楷体_GB2312" w:eastAsia="仿宋_GB2312" w:cs="楷体_GB2312"/>
          <w:color w:val="000000"/>
          <w:sz w:val="28"/>
          <w:szCs w:val="28"/>
          <w:shd w:val="clear" w:color="auto" w:fill="FFFFFF"/>
        </w:rPr>
      </w:pPr>
      <w:r>
        <w:rPr>
          <w:rFonts w:hint="eastAsia" w:ascii="仿宋_GB2312" w:hAnsi="楷体_GB2312" w:eastAsia="仿宋_GB2312" w:cs="楷体_GB2312"/>
          <w:color w:val="000000"/>
          <w:sz w:val="28"/>
          <w:szCs w:val="28"/>
          <w:shd w:val="clear" w:color="auto" w:fill="FFFFFF"/>
        </w:rPr>
        <w:t>签收单位名称（盖章）：</w:t>
      </w:r>
      <w:r>
        <w:rPr>
          <w:rFonts w:hint="eastAsia" w:ascii="仿宋_GB2312" w:eastAsia="仿宋_GB2312"/>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after="0" w:line="340" w:lineRule="exact"/>
        <w:ind w:firstLine="140" w:firstLineChars="50"/>
        <w:textAlignment w:val="auto"/>
        <w:rPr>
          <w:rFonts w:hint="eastAsia" w:ascii="仿宋_GB2312" w:hAnsi="楷体_GB2312" w:eastAsia="仿宋_GB2312" w:cs="楷体_GB2312"/>
          <w:color w:val="000000"/>
          <w:sz w:val="28"/>
          <w:szCs w:val="28"/>
          <w:u w:val="single"/>
          <w:shd w:val="clear" w:color="auto" w:fill="FFFFFF"/>
        </w:rPr>
      </w:pPr>
      <w:r>
        <w:rPr>
          <w:rFonts w:hint="eastAsia" w:ascii="仿宋_GB2312" w:hAnsi="楷体_GB2312" w:eastAsia="仿宋_GB2312" w:cs="楷体_GB2312"/>
          <w:color w:val="000000"/>
          <w:sz w:val="28"/>
          <w:szCs w:val="28"/>
          <w:shd w:val="clear" w:color="auto" w:fill="FFFFFF"/>
        </w:rPr>
        <w:t>地    址：</w:t>
      </w:r>
      <w:r>
        <w:rPr>
          <w:rFonts w:hint="eastAsia" w:ascii="仿宋_GB2312" w:eastAsia="仿宋_GB2312"/>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after="0" w:line="340" w:lineRule="exact"/>
        <w:ind w:firstLine="140" w:firstLineChars="50"/>
        <w:textAlignment w:val="auto"/>
        <w:rPr>
          <w:rFonts w:hint="eastAsia" w:ascii="仿宋_GB2312" w:hAnsi="楷体_GB2312" w:eastAsia="仿宋_GB2312" w:cs="楷体_GB2312"/>
          <w:color w:val="000000"/>
          <w:sz w:val="28"/>
          <w:szCs w:val="28"/>
          <w:u w:val="single"/>
          <w:shd w:val="clear" w:color="auto" w:fill="FFFFFF"/>
        </w:rPr>
      </w:pPr>
      <w:r>
        <w:rPr>
          <w:rFonts w:hint="eastAsia" w:ascii="仿宋_GB2312" w:hAnsi="楷体_GB2312" w:eastAsia="仿宋_GB2312" w:cs="楷体_GB2312"/>
          <w:color w:val="000000"/>
          <w:sz w:val="28"/>
          <w:szCs w:val="28"/>
          <w:shd w:val="clear" w:color="auto" w:fill="FFFFFF"/>
        </w:rPr>
        <w:t>法定代表人（负责人）：手机：</w:t>
      </w:r>
      <w:r>
        <w:rPr>
          <w:rFonts w:hint="eastAsia" w:ascii="仿宋_GB2312" w:eastAsia="仿宋_GB2312"/>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after="0" w:line="340" w:lineRule="exact"/>
        <w:ind w:firstLine="140" w:firstLineChars="50"/>
        <w:textAlignment w:val="auto"/>
        <w:rPr>
          <w:rFonts w:hint="eastAsia" w:ascii="仿宋_GB2312" w:hAnsi="楷体_GB2312" w:eastAsia="仿宋_GB2312" w:cs="楷体_GB2312"/>
          <w:color w:val="000000"/>
          <w:sz w:val="28"/>
          <w:szCs w:val="28"/>
          <w:u w:val="single"/>
          <w:shd w:val="clear" w:color="auto" w:fill="FFFFFF"/>
        </w:rPr>
      </w:pPr>
      <w:r>
        <w:rPr>
          <w:rFonts w:hint="eastAsia" w:ascii="仿宋_GB2312" w:hAnsi="楷体_GB2312" w:eastAsia="仿宋_GB2312" w:cs="楷体_GB2312"/>
          <w:color w:val="000000"/>
          <w:sz w:val="28"/>
          <w:szCs w:val="28"/>
          <w:shd w:val="clear" w:color="auto" w:fill="FFFFFF"/>
        </w:rPr>
        <w:t>签收人（签字）：</w:t>
      </w:r>
      <w:r>
        <w:rPr>
          <w:rFonts w:hint="eastAsia" w:ascii="仿宋_GB2312" w:eastAsia="仿宋_GB2312"/>
          <w:sz w:val="28"/>
          <w:szCs w:val="28"/>
          <w:u w:val="single"/>
        </w:rPr>
        <w:t xml:space="preserve">                 </w:t>
      </w:r>
      <w:r>
        <w:rPr>
          <w:rFonts w:hint="eastAsia" w:ascii="仿宋_GB2312" w:hAnsi="楷体_GB2312" w:eastAsia="仿宋_GB2312" w:cs="楷体_GB2312"/>
          <w:color w:val="000000"/>
          <w:sz w:val="28"/>
          <w:szCs w:val="28"/>
          <w:shd w:val="clear" w:color="auto" w:fill="FFFFFF"/>
        </w:rPr>
        <w:t xml:space="preserve">  手机：</w:t>
      </w:r>
      <w:r>
        <w:rPr>
          <w:rFonts w:hint="eastAsia" w:ascii="仿宋_GB2312" w:eastAsia="仿宋_GB2312"/>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after="0" w:line="340" w:lineRule="exact"/>
        <w:ind w:firstLine="140" w:firstLineChars="50"/>
        <w:textAlignment w:val="auto"/>
        <w:rPr>
          <w:rFonts w:hint="eastAsia" w:ascii="仿宋_GB2312" w:hAnsi="楷体_GB2312" w:eastAsia="仿宋_GB2312" w:cs="楷体_GB2312"/>
          <w:color w:val="000000"/>
          <w:sz w:val="28"/>
          <w:szCs w:val="28"/>
          <w:shd w:val="clear" w:color="auto" w:fill="FFFFFF"/>
        </w:rPr>
      </w:pPr>
      <w:r>
        <w:rPr>
          <w:rFonts w:hint="eastAsia" w:ascii="仿宋_GB2312" w:hAnsi="楷体_GB2312" w:eastAsia="仿宋_GB2312" w:cs="楷体_GB2312"/>
          <w:color w:val="000000"/>
          <w:sz w:val="28"/>
          <w:szCs w:val="28"/>
          <w:shd w:val="clear" w:color="auto" w:fill="FFFFFF"/>
        </w:rPr>
        <w:t>签收时间：</w:t>
      </w:r>
      <w:r>
        <w:rPr>
          <w:rFonts w:hint="eastAsia" w:ascii="仿宋_GB2312" w:eastAsia="仿宋_GB2312"/>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after="0" w:line="340" w:lineRule="exact"/>
        <w:ind w:firstLine="140" w:firstLineChars="50"/>
        <w:textAlignment w:val="auto"/>
        <w:rPr>
          <w:rFonts w:hint="eastAsia" w:ascii="仿宋_GB2312" w:hAnsi="楷体_GB2312" w:eastAsia="仿宋_GB2312" w:cs="楷体_GB2312"/>
          <w:color w:val="000000"/>
          <w:sz w:val="28"/>
          <w:szCs w:val="28"/>
          <w:shd w:val="clear" w:color="auto" w:fill="FFFFFF"/>
        </w:rPr>
      </w:pPr>
      <w:r>
        <w:rPr>
          <w:rFonts w:hint="eastAsia" w:ascii="仿宋_GB2312" w:hAnsi="楷体_GB2312" w:eastAsia="仿宋_GB2312" w:cs="楷体_GB2312"/>
          <w:color w:val="000000"/>
          <w:sz w:val="28"/>
          <w:szCs w:val="28"/>
          <w:shd w:val="clear" w:color="auto" w:fill="FFFFFF"/>
        </w:rPr>
        <w:t xml:space="preserve">                               告知人：</w:t>
      </w:r>
      <w:r>
        <w:rPr>
          <w:rFonts w:hint="eastAsia" w:ascii="仿宋_GB2312" w:eastAsia="仿宋_GB2312"/>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after="0" w:line="340" w:lineRule="exact"/>
        <w:ind w:firstLine="140" w:firstLineChars="50"/>
        <w:textAlignment w:val="auto"/>
        <w:rPr>
          <w:rFonts w:hint="eastAsia" w:ascii="仿宋_GB2312" w:hAnsi="楷体_GB2312" w:eastAsia="仿宋_GB2312" w:cs="楷体_GB2312"/>
          <w:color w:val="000000"/>
          <w:sz w:val="28"/>
          <w:szCs w:val="28"/>
          <w:shd w:val="clear" w:color="auto" w:fill="FFFFFF"/>
        </w:rPr>
      </w:pPr>
      <w:r>
        <w:rPr>
          <w:rFonts w:hint="eastAsia" w:ascii="仿宋_GB2312" w:hAnsi="楷体_GB2312" w:eastAsia="仿宋_GB2312" w:cs="楷体_GB2312"/>
          <w:color w:val="000000"/>
          <w:sz w:val="28"/>
          <w:szCs w:val="28"/>
          <w:shd w:val="clear" w:color="auto" w:fill="FFFFFF"/>
        </w:rPr>
        <w:t xml:space="preserve">                               告知单位（盖章）：XXX派出所</w:t>
      </w:r>
    </w:p>
    <w:p>
      <w:pPr>
        <w:keepNext w:val="0"/>
        <w:keepLines w:val="0"/>
        <w:pageBreakBefore w:val="0"/>
        <w:widowControl/>
        <w:kinsoku/>
        <w:wordWrap/>
        <w:overflowPunct/>
        <w:topLinePunct w:val="0"/>
        <w:autoSpaceDE/>
        <w:autoSpaceDN/>
        <w:bidi w:val="0"/>
        <w:adjustRightInd/>
        <w:snapToGrid/>
        <w:spacing w:line="360" w:lineRule="auto"/>
        <w:ind w:firstLine="140" w:firstLineChars="50"/>
        <w:textAlignment w:val="auto"/>
        <w:rPr>
          <w:rFonts w:ascii="楷体_GB2312" w:eastAsia="楷体_GB2312"/>
          <w:color w:val="000000"/>
          <w:sz w:val="28"/>
          <w:szCs w:val="28"/>
          <w:shd w:val="clear" w:color="auto" w:fill="FFFFFF"/>
        </w:rPr>
      </w:pPr>
      <w:r>
        <w:rPr>
          <w:rFonts w:ascii="楷体_GB2312" w:eastAsia="楷体_GB2312"/>
          <w:color w:val="000000"/>
          <w:sz w:val="28"/>
          <w:szCs w:val="28"/>
          <w:shd w:val="clear" w:color="auto" w:fill="FFFFFF"/>
        </w:rPr>
        <w:t>……………………………………………………………………………………………………………</w:t>
      </w:r>
      <w:r>
        <w:rPr>
          <w:rFonts w:hint="eastAsia" w:ascii="楷体_GB2312" w:eastAsia="楷体_GB2312"/>
          <w:color w:val="000000"/>
          <w:sz w:val="28"/>
          <w:szCs w:val="28"/>
          <w:shd w:val="clear" w:color="auto" w:fill="FFFFFF"/>
        </w:rPr>
        <w:t>.</w:t>
      </w:r>
    </w:p>
    <w:p>
      <w:pPr>
        <w:spacing w:after="0" w:line="0" w:lineRule="atLeast"/>
        <w:jc w:val="center"/>
        <w:rPr>
          <w:rFonts w:hint="eastAsia" w:ascii="方正小标宋简体" w:eastAsia="方正小标宋简体"/>
          <w:sz w:val="36"/>
          <w:szCs w:val="36"/>
        </w:rPr>
      </w:pPr>
      <w:r>
        <w:rPr>
          <w:rFonts w:hint="eastAsia" w:ascii="方正小标宋简体" w:eastAsia="方正小标宋简体"/>
          <w:sz w:val="36"/>
          <w:szCs w:val="36"/>
        </w:rPr>
        <w:t>昆明</w:t>
      </w:r>
      <w:bookmarkStart w:id="0" w:name="_GoBack"/>
      <w:bookmarkEnd w:id="0"/>
      <w:r>
        <w:rPr>
          <w:rFonts w:hint="eastAsia" w:ascii="方正小标宋简体" w:eastAsia="方正小标宋简体"/>
          <w:sz w:val="36"/>
          <w:szCs w:val="36"/>
        </w:rPr>
        <w:t>市机动车修理业安全管理责任告知书</w:t>
      </w:r>
    </w:p>
    <w:p>
      <w:pPr>
        <w:spacing w:after="0" w:line="420" w:lineRule="exact"/>
        <w:jc w:val="left"/>
        <w:rPr>
          <w:rFonts w:ascii="仿宋_GB2312" w:eastAsia="仿宋_GB2312" w:hAnsiTheme="majorEastAsia"/>
          <w:sz w:val="32"/>
          <w:szCs w:val="32"/>
        </w:rPr>
      </w:pPr>
      <w:r>
        <w:rPr>
          <w:rFonts w:hint="eastAsia" w:ascii="仿宋_GB2312" w:eastAsia="仿宋_GB2312"/>
          <w:sz w:val="32"/>
          <w:szCs w:val="32"/>
          <w:u w:val="single"/>
        </w:rPr>
        <w:t xml:space="preserve">                 </w:t>
      </w:r>
      <w:r>
        <w:rPr>
          <w:rFonts w:hint="eastAsia" w:ascii="仿宋_GB2312" w:eastAsia="仿宋_GB2312" w:hAnsiTheme="majorEastAsia"/>
          <w:sz w:val="32"/>
          <w:szCs w:val="32"/>
        </w:rPr>
        <w:t>：</w:t>
      </w:r>
    </w:p>
    <w:p>
      <w:pPr>
        <w:keepNext w:val="0"/>
        <w:keepLines w:val="0"/>
        <w:pageBreakBefore w:val="0"/>
        <w:kinsoku/>
        <w:wordWrap/>
        <w:overflowPunct/>
        <w:topLinePunct w:val="0"/>
        <w:autoSpaceDE/>
        <w:autoSpaceDN/>
        <w:bidi w:val="0"/>
        <w:adjustRightInd/>
        <w:snapToGrid/>
        <w:spacing w:after="0" w:line="260" w:lineRule="exact"/>
        <w:ind w:firstLine="440" w:firstLineChars="200"/>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为加强我市机动车修理业安全管理，维护社会治安秩序，落实经营者主体责任，现将机动车修理业安全管理责任告知如下：</w:t>
      </w:r>
    </w:p>
    <w:p>
      <w:pPr>
        <w:keepNext w:val="0"/>
        <w:keepLines w:val="0"/>
        <w:pageBreakBefore w:val="0"/>
        <w:kinsoku/>
        <w:wordWrap/>
        <w:overflowPunct/>
        <w:topLinePunct w:val="0"/>
        <w:autoSpaceDE/>
        <w:autoSpaceDN/>
        <w:bidi w:val="0"/>
        <w:adjustRightInd/>
        <w:snapToGrid/>
        <w:spacing w:after="0" w:line="260" w:lineRule="exact"/>
        <w:ind w:firstLine="440" w:firstLineChars="200"/>
        <w:jc w:val="left"/>
        <w:textAlignment w:val="auto"/>
        <w:rPr>
          <w:rFonts w:hint="eastAsia" w:ascii="仿宋_GB2312" w:hAnsi="仿宋_GB2312" w:eastAsia="仿宋_GB2312" w:cs="仿宋_GB2312"/>
          <w:sz w:val="22"/>
          <w:szCs w:val="22"/>
        </w:rPr>
      </w:pPr>
      <w:r>
        <w:rPr>
          <w:rFonts w:hint="eastAsia" w:ascii="黑体" w:hAnsi="黑体" w:eastAsia="黑体" w:cs="黑体"/>
          <w:sz w:val="22"/>
          <w:szCs w:val="22"/>
        </w:rPr>
        <w:t>一、</w:t>
      </w:r>
      <w:r>
        <w:rPr>
          <w:rFonts w:hint="eastAsia" w:ascii="仿宋_GB2312" w:hAnsi="仿宋_GB2312" w:eastAsia="仿宋_GB2312" w:cs="仿宋_GB2312"/>
          <w:sz w:val="22"/>
          <w:szCs w:val="22"/>
        </w:rPr>
        <w:t>严禁利用机动车修理业、报废机动车回收业进行走私、销赃等违法犯罪活动。</w:t>
      </w:r>
    </w:p>
    <w:p>
      <w:pPr>
        <w:keepNext w:val="0"/>
        <w:keepLines w:val="0"/>
        <w:pageBreakBefore w:val="0"/>
        <w:kinsoku/>
        <w:wordWrap/>
        <w:overflowPunct/>
        <w:topLinePunct w:val="0"/>
        <w:autoSpaceDE/>
        <w:autoSpaceDN/>
        <w:bidi w:val="0"/>
        <w:adjustRightInd/>
        <w:snapToGrid/>
        <w:spacing w:after="0" w:line="260" w:lineRule="exact"/>
        <w:ind w:firstLine="440" w:firstLineChars="200"/>
        <w:jc w:val="left"/>
        <w:textAlignment w:val="auto"/>
        <w:rPr>
          <w:rFonts w:hint="eastAsia" w:ascii="仿宋_GB2312" w:hAnsi="仿宋_GB2312" w:eastAsia="仿宋_GB2312" w:cs="仿宋_GB2312"/>
          <w:sz w:val="22"/>
          <w:szCs w:val="22"/>
        </w:rPr>
      </w:pPr>
      <w:r>
        <w:rPr>
          <w:rFonts w:hint="eastAsia" w:ascii="黑体" w:hAnsi="黑体" w:eastAsia="黑体" w:cs="黑体"/>
          <w:sz w:val="22"/>
          <w:szCs w:val="22"/>
        </w:rPr>
        <w:t>二、</w:t>
      </w:r>
      <w:r>
        <w:rPr>
          <w:rFonts w:hint="eastAsia" w:ascii="仿宋_GB2312" w:hAnsi="仿宋_GB2312" w:eastAsia="仿宋_GB2312" w:cs="仿宋_GB2312"/>
          <w:sz w:val="22"/>
          <w:szCs w:val="22"/>
        </w:rPr>
        <w:t>机动车修理企业和个体工商户、报废机动车回收企业，必须建立承修登记、查验制度，发现可疑情况的，应立即报告当地公安机关。</w:t>
      </w:r>
    </w:p>
    <w:p>
      <w:pPr>
        <w:keepNext w:val="0"/>
        <w:keepLines w:val="0"/>
        <w:pageBreakBefore w:val="0"/>
        <w:kinsoku/>
        <w:wordWrap/>
        <w:overflowPunct/>
        <w:topLinePunct w:val="0"/>
        <w:autoSpaceDE/>
        <w:autoSpaceDN/>
        <w:bidi w:val="0"/>
        <w:adjustRightInd/>
        <w:snapToGrid/>
        <w:spacing w:after="0" w:line="260" w:lineRule="exact"/>
        <w:ind w:firstLine="440" w:firstLineChars="200"/>
        <w:jc w:val="left"/>
        <w:textAlignment w:val="auto"/>
        <w:rPr>
          <w:rFonts w:hint="eastAsia" w:ascii="仿宋_GB2312" w:hAnsi="仿宋_GB2312" w:eastAsia="仿宋_GB2312" w:cs="仿宋_GB2312"/>
          <w:sz w:val="22"/>
          <w:szCs w:val="22"/>
        </w:rPr>
      </w:pPr>
      <w:r>
        <w:rPr>
          <w:rFonts w:hint="eastAsia" w:ascii="黑体" w:hAnsi="黑体" w:eastAsia="黑体" w:cs="黑体"/>
          <w:sz w:val="22"/>
          <w:szCs w:val="22"/>
        </w:rPr>
        <w:t>三、</w:t>
      </w:r>
      <w:r>
        <w:rPr>
          <w:rFonts w:hint="eastAsia" w:ascii="仿宋_GB2312" w:hAnsi="仿宋_GB2312" w:eastAsia="仿宋_GB2312" w:cs="仿宋_GB2312"/>
          <w:sz w:val="22"/>
          <w:szCs w:val="22"/>
        </w:rPr>
        <w:t>机动车修理企业和个体工商户承修机动车应如实登记：按照机动车行驶证项目登记送修车辆的号牌、车型、发动机号码、车架号码、厂牌型号、车身颜色；车主名称或姓名、送修人姓名和居民身份证号码或驾驶证号码；修理项目（事故车辆应详细登记修理部位）；送修时间、收车人姓名。</w:t>
      </w:r>
    </w:p>
    <w:p>
      <w:pPr>
        <w:keepNext w:val="0"/>
        <w:keepLines w:val="0"/>
        <w:pageBreakBefore w:val="0"/>
        <w:kinsoku/>
        <w:wordWrap/>
        <w:overflowPunct/>
        <w:topLinePunct w:val="0"/>
        <w:autoSpaceDE/>
        <w:autoSpaceDN/>
        <w:bidi w:val="0"/>
        <w:adjustRightInd/>
        <w:snapToGrid/>
        <w:spacing w:after="0" w:line="260" w:lineRule="exact"/>
        <w:ind w:firstLine="440" w:firstLineChars="200"/>
        <w:jc w:val="left"/>
        <w:textAlignment w:val="auto"/>
        <w:rPr>
          <w:rFonts w:hint="eastAsia" w:ascii="仿宋_GB2312" w:hAnsi="仿宋_GB2312" w:eastAsia="仿宋_GB2312" w:cs="仿宋_GB2312"/>
          <w:sz w:val="22"/>
          <w:szCs w:val="22"/>
        </w:rPr>
      </w:pPr>
      <w:r>
        <w:rPr>
          <w:rFonts w:hint="eastAsia" w:ascii="黑体" w:hAnsi="黑体" w:eastAsia="黑体" w:cs="黑体"/>
          <w:sz w:val="22"/>
          <w:szCs w:val="22"/>
        </w:rPr>
        <w:t>四、</w:t>
      </w:r>
      <w:r>
        <w:rPr>
          <w:rFonts w:hint="eastAsia" w:ascii="仿宋_GB2312" w:hAnsi="仿宋_GB2312" w:eastAsia="仿宋_GB2312" w:cs="仿宋_GB2312"/>
          <w:sz w:val="22"/>
          <w:szCs w:val="22"/>
        </w:rPr>
        <w:t>机动车修理企业和个体工商户承修更换发动机或车身（架）、改装车型、改变车身颜色等项目的，必须查验公安交通管理部门出具的机动车变更、改装审批证明。</w:t>
      </w:r>
    </w:p>
    <w:p>
      <w:pPr>
        <w:keepNext w:val="0"/>
        <w:keepLines w:val="0"/>
        <w:pageBreakBefore w:val="0"/>
        <w:kinsoku/>
        <w:wordWrap/>
        <w:overflowPunct/>
        <w:topLinePunct w:val="0"/>
        <w:autoSpaceDE/>
        <w:autoSpaceDN/>
        <w:bidi w:val="0"/>
        <w:adjustRightInd/>
        <w:snapToGrid/>
        <w:spacing w:after="0" w:line="260" w:lineRule="exact"/>
        <w:ind w:firstLine="440" w:firstLineChars="200"/>
        <w:jc w:val="left"/>
        <w:textAlignment w:val="auto"/>
        <w:rPr>
          <w:rFonts w:hint="eastAsia" w:ascii="仿宋_GB2312" w:hAnsi="仿宋_GB2312" w:eastAsia="仿宋_GB2312" w:cs="仿宋_GB2312"/>
          <w:sz w:val="22"/>
          <w:szCs w:val="22"/>
        </w:rPr>
      </w:pPr>
      <w:r>
        <w:rPr>
          <w:rFonts w:hint="eastAsia" w:ascii="黑体" w:hAnsi="黑体" w:eastAsia="黑体" w:cs="黑体"/>
          <w:sz w:val="22"/>
          <w:szCs w:val="22"/>
        </w:rPr>
        <w:t>五、</w:t>
      </w:r>
      <w:r>
        <w:rPr>
          <w:rFonts w:hint="eastAsia" w:ascii="仿宋_GB2312" w:hAnsi="仿宋_GB2312" w:eastAsia="仿宋_GB2312" w:cs="仿宋_GB2312"/>
          <w:sz w:val="22"/>
          <w:szCs w:val="22"/>
        </w:rPr>
        <w:t>机动车修理企业和个体工商户严禁从事：明知是盗窃、抢劫所得机动车而予以改装、拼装、倒卖；无公安交通管理部门出具的机动车变更、改装审批证明而更换发动机、车身（架）、改装车型、改变车身颜色；更改发动机号码或车架号码；回收报废机动车；非法拼（组）装汽车、摩托车；明知是交通肇事逃逸车辆未向公安机关报告而修理的。</w:t>
      </w:r>
    </w:p>
    <w:p>
      <w:pPr>
        <w:keepNext w:val="0"/>
        <w:keepLines w:val="0"/>
        <w:pageBreakBefore w:val="0"/>
        <w:widowControl/>
        <w:kinsoku/>
        <w:wordWrap/>
        <w:overflowPunct/>
        <w:topLinePunct w:val="0"/>
        <w:autoSpaceDE/>
        <w:autoSpaceDN/>
        <w:bidi w:val="0"/>
        <w:adjustRightInd/>
        <w:snapToGrid/>
        <w:spacing w:after="0" w:line="260" w:lineRule="exact"/>
        <w:ind w:firstLine="433" w:firstLineChars="196"/>
        <w:textAlignment w:val="auto"/>
        <w:rPr>
          <w:rFonts w:hint="eastAsia" w:ascii="仿宋_GB2312" w:hAnsi="仿宋_GB2312" w:eastAsia="仿宋_GB2312" w:cs="仿宋_GB2312"/>
          <w:sz w:val="22"/>
          <w:szCs w:val="22"/>
        </w:rPr>
      </w:pPr>
      <w:r>
        <w:rPr>
          <w:rFonts w:hint="eastAsia" w:ascii="仿宋_GB2312" w:hAnsi="仿宋_GB2312" w:eastAsia="仿宋_GB2312" w:cs="仿宋_GB2312"/>
          <w:b/>
          <w:color w:val="000000"/>
          <w:sz w:val="22"/>
          <w:szCs w:val="22"/>
          <w:shd w:val="clear" w:color="auto" w:fill="FFFFFF"/>
        </w:rPr>
        <w:t>法律责任：</w:t>
      </w:r>
      <w:r>
        <w:rPr>
          <w:rFonts w:hint="eastAsia" w:ascii="仿宋_GB2312" w:hAnsi="仿宋_GB2312" w:eastAsia="仿宋_GB2312" w:cs="仿宋_GB2312"/>
          <w:sz w:val="22"/>
          <w:szCs w:val="22"/>
        </w:rPr>
        <w:t>承修机动车或回收报废机动车不按规定如实登记的，按照《机动车修理业、报废机动车回收业治安管理办法》对机动车修理企业和个体工商户处</w:t>
      </w:r>
      <w:r>
        <w:rPr>
          <w:rFonts w:hint="eastAsia" w:ascii="仿宋_GB2312" w:hAnsi="仿宋_GB2312" w:eastAsia="仿宋_GB2312" w:cs="仿宋_GB2312"/>
          <w:sz w:val="22"/>
          <w:szCs w:val="22"/>
          <w:lang w:val="en-US" w:eastAsia="zh-CN"/>
        </w:rPr>
        <w:t>500</w:t>
      </w:r>
      <w:r>
        <w:rPr>
          <w:rFonts w:hint="eastAsia" w:ascii="仿宋_GB2312" w:hAnsi="仿宋_GB2312" w:eastAsia="仿宋_GB2312" w:cs="仿宋_GB2312"/>
          <w:sz w:val="22"/>
          <w:szCs w:val="22"/>
        </w:rPr>
        <w:t>元以上</w:t>
      </w:r>
      <w:r>
        <w:rPr>
          <w:rFonts w:hint="eastAsia" w:ascii="仿宋_GB2312" w:hAnsi="仿宋_GB2312" w:eastAsia="仿宋_GB2312" w:cs="仿宋_GB2312"/>
          <w:sz w:val="22"/>
          <w:szCs w:val="22"/>
          <w:lang w:val="en-US" w:eastAsia="zh-CN"/>
        </w:rPr>
        <w:t>3000</w:t>
      </w:r>
      <w:r>
        <w:rPr>
          <w:rFonts w:hint="eastAsia" w:ascii="仿宋_GB2312" w:hAnsi="仿宋_GB2312" w:eastAsia="仿宋_GB2312" w:cs="仿宋_GB2312"/>
          <w:sz w:val="22"/>
          <w:szCs w:val="22"/>
        </w:rPr>
        <w:t>元以下罚款，对机动车修理企业和报废机动车回收企业直接负责的主管人员和其他直接责任人员处警告或</w:t>
      </w:r>
      <w:r>
        <w:rPr>
          <w:rFonts w:hint="eastAsia" w:ascii="仿宋_GB2312" w:hAnsi="仿宋_GB2312" w:eastAsia="仿宋_GB2312" w:cs="仿宋_GB2312"/>
          <w:sz w:val="22"/>
          <w:szCs w:val="22"/>
          <w:lang w:val="en-US" w:eastAsia="zh-CN"/>
        </w:rPr>
        <w:t>500</w:t>
      </w:r>
      <w:r>
        <w:rPr>
          <w:rFonts w:hint="eastAsia" w:ascii="仿宋_GB2312" w:hAnsi="仿宋_GB2312" w:eastAsia="仿宋_GB2312" w:cs="仿宋_GB2312"/>
          <w:sz w:val="22"/>
          <w:szCs w:val="22"/>
        </w:rPr>
        <w:t>元以下罚款。机动车修理企业和个体工商户、报废机动车回收企业明知是盗窃、抢劫所得机动车而予以拆解、改装、拼装、倒卖的，对其直接负责的主管人员和其他直接责任人员依照国家有关规定追究刑事责任；尚不构成犯罪的，依照《中华人民共和国治安管理处罚条例》予以处罚。对机动车修理企业和个体工商户、报废机动车回收企业违反《机动车修理业、报废机动车回收业治安管理办法》有关规定，情节严重或屡次违反规定不予改正的，会同有关部门吊销有关证照。</w:t>
      </w:r>
    </w:p>
    <w:p>
      <w:pPr>
        <w:keepNext w:val="0"/>
        <w:keepLines w:val="0"/>
        <w:pageBreakBefore w:val="0"/>
        <w:widowControl/>
        <w:kinsoku/>
        <w:wordWrap/>
        <w:overflowPunct/>
        <w:topLinePunct w:val="0"/>
        <w:autoSpaceDE/>
        <w:autoSpaceDN/>
        <w:bidi w:val="0"/>
        <w:adjustRightInd/>
        <w:snapToGrid/>
        <w:spacing w:after="0" w:line="260" w:lineRule="exact"/>
        <w:ind w:firstLine="431" w:firstLineChars="196"/>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公安机关鼓励社会公众积极举报一切违法犯罪行为，对有功人员将根据有关规定给予奖励。举报电话：110</w:t>
      </w:r>
    </w:p>
    <w:p>
      <w:pPr>
        <w:keepNext w:val="0"/>
        <w:keepLines w:val="0"/>
        <w:pageBreakBefore w:val="0"/>
        <w:kinsoku/>
        <w:wordWrap/>
        <w:overflowPunct/>
        <w:topLinePunct w:val="0"/>
        <w:autoSpaceDE/>
        <w:autoSpaceDN/>
        <w:bidi w:val="0"/>
        <w:adjustRightInd/>
        <w:snapToGrid/>
        <w:spacing w:after="0" w:line="260" w:lineRule="exact"/>
        <w:jc w:val="left"/>
        <w:textAlignment w:val="auto"/>
        <w:rPr>
          <w:rFonts w:hint="eastAsia" w:ascii="仿宋_GB2312" w:hAnsi="仿宋_GB2312" w:eastAsia="仿宋_GB2312" w:cs="仿宋_GB2312"/>
          <w:sz w:val="22"/>
          <w:szCs w:val="22"/>
        </w:rPr>
      </w:pPr>
    </w:p>
    <w:p>
      <w:pPr>
        <w:keepNext w:val="0"/>
        <w:keepLines w:val="0"/>
        <w:pageBreakBefore w:val="0"/>
        <w:kinsoku/>
        <w:wordWrap/>
        <w:overflowPunct/>
        <w:topLinePunct w:val="0"/>
        <w:autoSpaceDE/>
        <w:autoSpaceDN/>
        <w:bidi w:val="0"/>
        <w:adjustRightInd/>
        <w:snapToGrid/>
        <w:spacing w:after="0" w:line="260" w:lineRule="exact"/>
        <w:jc w:val="left"/>
        <w:textAlignment w:val="auto"/>
        <w:rPr>
          <w:rFonts w:hint="eastAsia" w:ascii="仿宋_GB2312" w:hAnsi="仿宋_GB2312" w:eastAsia="仿宋_GB2312" w:cs="仿宋_GB2312"/>
          <w:sz w:val="22"/>
          <w:szCs w:val="22"/>
        </w:rPr>
      </w:pPr>
    </w:p>
    <w:p>
      <w:pPr>
        <w:keepNext w:val="0"/>
        <w:keepLines w:val="0"/>
        <w:pageBreakBefore w:val="0"/>
        <w:kinsoku/>
        <w:wordWrap/>
        <w:overflowPunct/>
        <w:topLinePunct w:val="0"/>
        <w:autoSpaceDE/>
        <w:autoSpaceDN/>
        <w:bidi w:val="0"/>
        <w:adjustRightInd/>
        <w:snapToGrid/>
        <w:spacing w:after="0" w:line="260" w:lineRule="exact"/>
        <w:jc w:val="left"/>
        <w:textAlignment w:val="auto"/>
        <w:rPr>
          <w:rFonts w:hint="eastAsia" w:ascii="仿宋_GB2312" w:hAnsi="仿宋_GB2312" w:eastAsia="仿宋_GB2312" w:cs="仿宋_GB2312"/>
          <w:sz w:val="22"/>
          <w:szCs w:val="22"/>
        </w:rPr>
      </w:pPr>
    </w:p>
    <w:p>
      <w:pPr>
        <w:keepNext w:val="0"/>
        <w:keepLines w:val="0"/>
        <w:pageBreakBefore w:val="0"/>
        <w:kinsoku/>
        <w:wordWrap/>
        <w:overflowPunct/>
        <w:topLinePunct w:val="0"/>
        <w:autoSpaceDE/>
        <w:autoSpaceDN/>
        <w:bidi w:val="0"/>
        <w:adjustRightInd/>
        <w:snapToGrid/>
        <w:spacing w:after="0" w:line="260" w:lineRule="exact"/>
        <w:ind w:right="420"/>
        <w:jc w:val="righ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XXX公安局（分局）</w:t>
      </w:r>
    </w:p>
    <w:p>
      <w:pPr>
        <w:keepNext w:val="0"/>
        <w:keepLines w:val="0"/>
        <w:pageBreakBefore w:val="0"/>
        <w:kinsoku/>
        <w:wordWrap/>
        <w:overflowPunct/>
        <w:topLinePunct w:val="0"/>
        <w:autoSpaceDE/>
        <w:autoSpaceDN/>
        <w:bidi w:val="0"/>
        <w:adjustRightInd/>
        <w:snapToGrid/>
        <w:spacing w:after="0" w:line="260" w:lineRule="exact"/>
        <w:ind w:right="630"/>
        <w:jc w:val="righ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425713F"/>
    <w:rsid w:val="2E626370"/>
    <w:rsid w:val="59D464C7"/>
    <w:rsid w:val="5CD66F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172</Words>
  <Characters>984</Characters>
  <Lines>8</Lines>
  <Paragraphs>2</Paragraphs>
  <TotalTime>10</TotalTime>
  <ScaleCrop>false</ScaleCrop>
  <LinksUpToDate>false</LinksUpToDate>
  <CharactersWithSpaces>1154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2020-05-06T07:34:00Z</dcterms:created>
  <dc:creator>HXD</dc:creator>
  <cp:lastModifiedBy>Administrator</cp:lastModifiedBy>
  <dcterms:modified xsi:type="dcterms:W3CDTF">2020-05-13T03:26:47Z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