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880" w:firstLineChars="200"/>
        <w:jc w:val="center"/>
        <w:rPr>
          <w:rFonts w:hint="eastAsia" w:ascii="方正黑体_GBK" w:hAnsi="Arial" w:eastAsia="方正黑体_GBK" w:cs="Arial"/>
          <w:bCs/>
          <w:kern w:val="0"/>
          <w:sz w:val="44"/>
          <w:szCs w:val="44"/>
        </w:rPr>
      </w:pPr>
      <w:bookmarkStart w:id="0" w:name="_Toc295806257"/>
    </w:p>
    <w:p>
      <w:pPr>
        <w:ind w:firstLine="880" w:firstLineChars="200"/>
        <w:jc w:val="center"/>
        <w:rPr>
          <w:rFonts w:hint="eastAsia" w:ascii="方正黑体_GBK" w:hAnsi="Arial" w:eastAsia="方正黑体_GBK" w:cs="Arial"/>
          <w:bCs/>
          <w:kern w:val="0"/>
          <w:sz w:val="44"/>
          <w:szCs w:val="44"/>
        </w:rPr>
      </w:pPr>
      <w:r>
        <w:rPr>
          <w:rFonts w:hint="eastAsia" w:ascii="方正黑体_GBK" w:hAnsi="Arial" w:eastAsia="方正黑体_GBK" w:cs="Arial"/>
          <w:bCs/>
          <w:kern w:val="0"/>
          <w:sz w:val="44"/>
          <w:szCs w:val="44"/>
        </w:rPr>
        <w:t>目  录</w:t>
      </w:r>
    </w:p>
    <w:p>
      <w:pPr>
        <w:spacing w:line="480" w:lineRule="exact"/>
        <w:rPr>
          <w:rFonts w:hint="eastAsia" w:ascii="方正楷体_GBK" w:hAnsi="Arial" w:eastAsia="方正楷体_GBK" w:cs="Arial"/>
          <w:bCs/>
          <w:kern w:val="0"/>
          <w:sz w:val="32"/>
          <w:szCs w:val="32"/>
        </w:rPr>
      </w:pPr>
    </w:p>
    <w:p>
      <w:pPr>
        <w:pStyle w:val="27"/>
        <w:spacing w:after="0" w:line="480" w:lineRule="exact"/>
        <w:jc w:val="both"/>
        <w:rPr>
          <w:rFonts w:hint="eastAsia" w:ascii="方正楷体_GBK" w:hAnsi="Calibri" w:eastAsia="方正楷体_GBK"/>
          <w:i w:val="0"/>
          <w:kern w:val="2"/>
          <w:sz w:val="32"/>
          <w:szCs w:val="32"/>
        </w:rPr>
      </w:pPr>
      <w:r>
        <w:rPr>
          <w:rFonts w:hint="eastAsia" w:ascii="方正楷体_GBK" w:eastAsia="方正楷体_GBK"/>
          <w:i w:val="0"/>
          <w:sz w:val="32"/>
          <w:szCs w:val="32"/>
        </w:rPr>
        <w:fldChar w:fldCharType="begin"/>
      </w:r>
      <w:r>
        <w:rPr>
          <w:rFonts w:hint="eastAsia" w:ascii="方正楷体_GBK" w:eastAsia="方正楷体_GBK"/>
          <w:i w:val="0"/>
          <w:sz w:val="32"/>
          <w:szCs w:val="32"/>
        </w:rPr>
        <w:instrText xml:space="preserve"> TOC \o "1-5" \h \z \u </w:instrText>
      </w:r>
      <w:r>
        <w:rPr>
          <w:rFonts w:hint="eastAsia" w:ascii="方正楷体_GBK" w:eastAsia="方正楷体_GBK"/>
          <w:i w:val="0"/>
          <w:sz w:val="32"/>
          <w:szCs w:val="32"/>
        </w:rPr>
        <w:fldChar w:fldCharType="separate"/>
      </w:r>
      <w:r>
        <w:fldChar w:fldCharType="begin"/>
      </w:r>
      <w:r>
        <w:instrText xml:space="preserve"> HYPERLINK \l "_Toc32398086" </w:instrText>
      </w:r>
      <w:r>
        <w:fldChar w:fldCharType="separate"/>
      </w:r>
      <w:r>
        <w:rPr>
          <w:rStyle w:val="43"/>
          <w:rFonts w:hint="eastAsia" w:ascii="方正楷体_GBK" w:hAnsi="方正小标宋简体" w:eastAsia="方正楷体_GBK" w:cs="方正小标宋简体"/>
          <w:i w:val="0"/>
          <w:sz w:val="32"/>
          <w:szCs w:val="32"/>
        </w:rPr>
        <w:t>第二章  工 业</w:t>
      </w:r>
      <w:r>
        <w:rPr>
          <w:rFonts w:hint="eastAsia" w:ascii="方正楷体_GBK" w:eastAsia="方正楷体_GBK"/>
          <w:i w:val="0"/>
          <w:sz w:val="32"/>
          <w:szCs w:val="32"/>
        </w:rPr>
        <w:tab/>
      </w:r>
      <w:r>
        <w:rPr>
          <w:rFonts w:hint="eastAsia" w:ascii="方正楷体_GBK" w:eastAsia="方正楷体_GBK"/>
          <w:i w:val="0"/>
          <w:sz w:val="32"/>
          <w:szCs w:val="32"/>
        </w:rPr>
        <w:fldChar w:fldCharType="begin"/>
      </w:r>
      <w:r>
        <w:rPr>
          <w:rFonts w:hint="eastAsia" w:ascii="方正楷体_GBK" w:eastAsia="方正楷体_GBK"/>
          <w:i w:val="0"/>
          <w:sz w:val="32"/>
          <w:szCs w:val="32"/>
        </w:rPr>
        <w:instrText xml:space="preserve"> PAGEREF _Toc32398086 \h </w:instrText>
      </w:r>
      <w:r>
        <w:rPr>
          <w:rFonts w:hint="eastAsia" w:ascii="方正楷体_GBK" w:eastAsia="方正楷体_GBK"/>
          <w:i w:val="0"/>
          <w:sz w:val="32"/>
          <w:szCs w:val="32"/>
        </w:rPr>
        <w:fldChar w:fldCharType="separate"/>
      </w:r>
      <w:r>
        <w:rPr>
          <w:rFonts w:hint="eastAsia" w:ascii="方正楷体_GBK" w:eastAsia="方正楷体_GBK"/>
          <w:i w:val="0"/>
          <w:sz w:val="32"/>
          <w:szCs w:val="32"/>
        </w:rPr>
        <w:t>1</w:t>
      </w:r>
      <w:r>
        <w:rPr>
          <w:rFonts w:hint="eastAsia" w:ascii="方正楷体_GBK" w:eastAsia="方正楷体_GBK"/>
          <w:i w:val="0"/>
          <w:sz w:val="32"/>
          <w:szCs w:val="32"/>
        </w:rPr>
        <w:fldChar w:fldCharType="end"/>
      </w:r>
      <w:r>
        <w:rPr>
          <w:rFonts w:hint="eastAsia" w:ascii="方正楷体_GBK" w:eastAsia="方正楷体_GBK"/>
          <w:i w:val="0"/>
          <w:sz w:val="32"/>
          <w:szCs w:val="32"/>
        </w:rPr>
        <w:fldChar w:fldCharType="end"/>
      </w:r>
    </w:p>
    <w:p>
      <w:pPr>
        <w:pStyle w:val="31"/>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"_Toc32398087" </w:instrText>
      </w:r>
      <w:r>
        <w:fldChar w:fldCharType="separate"/>
      </w:r>
      <w:r>
        <w:rPr>
          <w:rStyle w:val="43"/>
          <w:rFonts w:hint="eastAsia" w:ascii="方正楷体_GBK" w:hAnsi="黑体" w:eastAsia="方正楷体_GBK" w:cs="仿宋_GB2312"/>
          <w:bCs/>
          <w:sz w:val="32"/>
          <w:szCs w:val="32"/>
        </w:rPr>
        <w:t>一、采矿业（二1.1）</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_Toc32398087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"_Toc32398088" </w:instrText>
      </w:r>
      <w:r>
        <w:fldChar w:fldCharType="separate"/>
      </w:r>
      <w:r>
        <w:rPr>
          <w:rStyle w:val="43"/>
          <w:rFonts w:hint="eastAsia" w:ascii="方正楷体_GBK" w:hAnsi="楷体" w:eastAsia="方正楷体_GBK" w:cs="仿宋_GB2312"/>
          <w:bCs/>
          <w:sz w:val="32"/>
          <w:szCs w:val="32"/>
        </w:rPr>
        <w:t>二1.1.1黄金</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_Toc32398088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"_Toc32398089" </w:instrText>
      </w:r>
      <w:r>
        <w:fldChar w:fldCharType="separate"/>
      </w:r>
      <w:r>
        <w:rPr>
          <w:rStyle w:val="43"/>
          <w:rFonts w:hint="eastAsia" w:ascii="方正楷体_GBK" w:hAnsi="楷体" w:eastAsia="方正楷体_GBK" w:cs="仿宋_GB2312"/>
          <w:bCs/>
          <w:sz w:val="32"/>
          <w:szCs w:val="32"/>
        </w:rPr>
        <w:t>二1.1.1-1增值税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_Toc32398089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"_Toc32398090" </w:instrText>
      </w:r>
      <w:r>
        <w:fldChar w:fldCharType="separate"/>
      </w:r>
      <w:r>
        <w:rPr>
          <w:rStyle w:val="43"/>
          <w:rFonts w:hint="eastAsia" w:ascii="方正楷体_GBK" w:hAnsi="楷体" w:eastAsia="方正楷体_GBK" w:cs="楷体"/>
          <w:bCs/>
          <w:sz w:val="32"/>
          <w:szCs w:val="32"/>
        </w:rPr>
        <w:t>二1.1.1-2城市维护建设税和教育费附加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_Toc32398090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"_Toc32398091" </w:instrText>
      </w:r>
      <w:r>
        <w:fldChar w:fldCharType="separate"/>
      </w:r>
      <w:r>
        <w:rPr>
          <w:rStyle w:val="43"/>
          <w:rFonts w:hint="eastAsia" w:ascii="方正楷体_GBK" w:hAnsi="楷体" w:eastAsia="方正楷体_GBK" w:cs="仿宋_GB2312"/>
          <w:bCs/>
          <w:sz w:val="32"/>
          <w:szCs w:val="32"/>
        </w:rPr>
        <w:t>二1.1.2煤炭</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_Toc32398091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"_Toc32398092" </w:instrText>
      </w:r>
      <w:r>
        <w:fldChar w:fldCharType="separate"/>
      </w:r>
      <w:r>
        <w:rPr>
          <w:rStyle w:val="43"/>
          <w:rFonts w:hint="eastAsia" w:ascii="方正楷体_GBK" w:hAnsi="楷体" w:eastAsia="方正楷体_GBK" w:cs="楷体"/>
          <w:bCs/>
          <w:sz w:val="32"/>
          <w:szCs w:val="32"/>
        </w:rPr>
        <w:t>二1.1.2-1增值税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_Toc32398092 \h </w:instrText>
      </w:r>
      <w:r>
        <w:rPr>
          <w:rFonts w:hint="eastAsia" w:ascii="方正楷体_GBK" w:eastAsia="方正楷体_GBK"/>
          <w:sz w:val="32"/>
          <w:szCs w:val="32"/>
        </w:rPr>
        <w:fldChar w:fldCharType="separate"/>
      </w:r>
      <w:r>
        <w:rPr>
          <w:rFonts w:hint="eastAsia" w:ascii="方正楷体_GBK" w:eastAsia="方正楷体_GBK"/>
          <w:sz w:val="32"/>
          <w:szCs w:val="32"/>
        </w:rPr>
        <w:t>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"_Toc32398093" </w:instrText>
      </w:r>
      <w:r>
        <w:fldChar w:fldCharType="separate"/>
      </w:r>
      <w:r>
        <w:rPr>
          <w:rStyle w:val="43"/>
          <w:rFonts w:hint="eastAsia" w:ascii="方正楷体_GBK" w:hAnsi="楷体" w:eastAsia="方正楷体_GBK" w:cs="楷体"/>
          <w:bCs/>
          <w:sz w:val="32"/>
          <w:szCs w:val="32"/>
        </w:rPr>
        <w:t>二1.1.2-2资源税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_Toc32398093 \h </w:instrText>
      </w:r>
      <w:r>
        <w:rPr>
          <w:rFonts w:hint="eastAsia" w:ascii="方正楷体_GBK" w:eastAsia="方正楷体_GBK"/>
          <w:sz w:val="32"/>
          <w:szCs w:val="32"/>
        </w:rPr>
        <w:fldChar w:fldCharType="separate"/>
      </w:r>
      <w:r>
        <w:rPr>
          <w:rFonts w:hint="eastAsia" w:ascii="方正楷体_GBK" w:eastAsia="方正楷体_GBK"/>
          <w:sz w:val="32"/>
          <w:szCs w:val="32"/>
        </w:rPr>
        <w:t>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"_Toc32398094" </w:instrText>
      </w:r>
      <w:r>
        <w:fldChar w:fldCharType="separate"/>
      </w:r>
      <w:r>
        <w:rPr>
          <w:rStyle w:val="43"/>
          <w:rFonts w:hint="eastAsia" w:ascii="方正楷体_GBK" w:hAnsi="楷体" w:eastAsia="方正楷体_GBK" w:cs="仿宋_GB2312"/>
          <w:bCs/>
          <w:sz w:val="32"/>
          <w:szCs w:val="32"/>
        </w:rPr>
        <w:t>二1.1.3石油、天然气</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_Toc32398094 \h </w:instrText>
      </w:r>
      <w:r>
        <w:rPr>
          <w:rFonts w:hint="eastAsia" w:ascii="方正楷体_GBK" w:eastAsia="方正楷体_GBK"/>
          <w:sz w:val="32"/>
          <w:szCs w:val="32"/>
        </w:rPr>
        <w:fldChar w:fldCharType="separate"/>
      </w:r>
      <w:r>
        <w:rPr>
          <w:rFonts w:hint="eastAsia" w:ascii="方正楷体_GBK" w:eastAsia="方正楷体_GBK"/>
          <w:sz w:val="32"/>
          <w:szCs w:val="32"/>
        </w:rPr>
        <w:t>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"_Toc32398095" </w:instrText>
      </w:r>
      <w:r>
        <w:fldChar w:fldCharType="separate"/>
      </w:r>
      <w:r>
        <w:rPr>
          <w:rStyle w:val="43"/>
          <w:rFonts w:hint="eastAsia" w:ascii="方正楷体_GBK" w:hAnsi="楷体" w:eastAsia="方正楷体_GBK" w:cs="楷体"/>
          <w:bCs/>
          <w:sz w:val="32"/>
          <w:szCs w:val="32"/>
        </w:rPr>
        <w:t>二1.1.3-1消费税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_Toc32398095 \h </w:instrText>
      </w:r>
      <w:r>
        <w:rPr>
          <w:rFonts w:hint="eastAsia" w:ascii="方正楷体_GBK" w:eastAsia="方正楷体_GBK"/>
          <w:sz w:val="32"/>
          <w:szCs w:val="32"/>
        </w:rPr>
        <w:fldChar w:fldCharType="separate"/>
      </w:r>
      <w:r>
        <w:rPr>
          <w:rFonts w:hint="eastAsia" w:ascii="方正楷体_GBK" w:eastAsia="方正楷体_GBK"/>
          <w:sz w:val="32"/>
          <w:szCs w:val="32"/>
        </w:rPr>
        <w:t>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"_Toc32398096" </w:instrText>
      </w:r>
      <w:r>
        <w:fldChar w:fldCharType="separate"/>
      </w:r>
      <w:r>
        <w:rPr>
          <w:rStyle w:val="43"/>
          <w:rFonts w:hint="eastAsia" w:ascii="方正楷体_GBK" w:hAnsi="楷体" w:eastAsia="方正楷体_GBK" w:cs="楷体"/>
          <w:bCs/>
          <w:sz w:val="32"/>
          <w:szCs w:val="32"/>
        </w:rPr>
        <w:t>二1.1.3-2进出口税收</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_Toc32398096 \h </w:instrText>
      </w:r>
      <w:r>
        <w:rPr>
          <w:rFonts w:hint="eastAsia" w:ascii="方正楷体_GBK" w:eastAsia="方正楷体_GBK"/>
          <w:sz w:val="32"/>
          <w:szCs w:val="32"/>
        </w:rPr>
        <w:fldChar w:fldCharType="separate"/>
      </w:r>
      <w:r>
        <w:rPr>
          <w:rFonts w:hint="eastAsia" w:ascii="方正楷体_GBK" w:eastAsia="方正楷体_GBK"/>
          <w:sz w:val="32"/>
          <w:szCs w:val="32"/>
        </w:rPr>
        <w:t>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"_Toc32398097" </w:instrText>
      </w:r>
      <w:r>
        <w:fldChar w:fldCharType="separate"/>
      </w:r>
      <w:r>
        <w:rPr>
          <w:rStyle w:val="43"/>
          <w:rFonts w:hint="eastAsia" w:ascii="方正楷体_GBK" w:hAnsi="楷体" w:eastAsia="方正楷体_GBK" w:cs="楷体"/>
          <w:bCs/>
          <w:sz w:val="32"/>
          <w:szCs w:val="32"/>
        </w:rPr>
        <w:t>二1.1.3-3企业所得税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_Toc32398097 \h </w:instrText>
      </w:r>
      <w:r>
        <w:rPr>
          <w:rFonts w:hint="eastAsia" w:ascii="方正楷体_GBK" w:eastAsia="方正楷体_GBK"/>
          <w:sz w:val="32"/>
          <w:szCs w:val="32"/>
        </w:rPr>
        <w:fldChar w:fldCharType="separate"/>
      </w:r>
      <w:r>
        <w:rPr>
          <w:rFonts w:hint="eastAsia" w:ascii="方正楷体_GBK" w:eastAsia="方正楷体_GBK"/>
          <w:sz w:val="32"/>
          <w:szCs w:val="32"/>
        </w:rPr>
        <w:t>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"_Toc32398098" </w:instrText>
      </w:r>
      <w:r>
        <w:fldChar w:fldCharType="separate"/>
      </w:r>
      <w:r>
        <w:rPr>
          <w:rStyle w:val="43"/>
          <w:rFonts w:hint="eastAsia" w:ascii="方正楷体_GBK" w:hAnsi="楷体" w:eastAsia="方正楷体_GBK" w:cs="楷体"/>
          <w:bCs/>
          <w:sz w:val="32"/>
          <w:szCs w:val="32"/>
        </w:rPr>
        <w:t>二1.1.3-4资源税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_Toc32398098 \h </w:instrText>
      </w:r>
      <w:r>
        <w:rPr>
          <w:rFonts w:hint="eastAsia" w:ascii="方正楷体_GBK" w:eastAsia="方正楷体_GBK"/>
          <w:sz w:val="32"/>
          <w:szCs w:val="32"/>
        </w:rPr>
        <w:fldChar w:fldCharType="separate"/>
      </w:r>
      <w:r>
        <w:rPr>
          <w:rFonts w:hint="eastAsia" w:ascii="方正楷体_GBK" w:eastAsia="方正楷体_GBK"/>
          <w:sz w:val="32"/>
          <w:szCs w:val="32"/>
        </w:rPr>
        <w:t>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"_Toc32398099" </w:instrText>
      </w:r>
      <w:r>
        <w:fldChar w:fldCharType="separate"/>
      </w:r>
      <w:r>
        <w:rPr>
          <w:rStyle w:val="43"/>
          <w:rFonts w:hint="eastAsia" w:ascii="方正楷体_GBK" w:hAnsi="楷体" w:eastAsia="方正楷体_GBK" w:cs="楷体"/>
          <w:bCs/>
          <w:sz w:val="32"/>
          <w:szCs w:val="32"/>
        </w:rPr>
        <w:t>二1.1.3-5城镇土地使用税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_Toc32398099 \h </w:instrText>
      </w:r>
      <w:r>
        <w:rPr>
          <w:rFonts w:hint="eastAsia" w:ascii="方正楷体_GBK" w:eastAsia="方正楷体_GBK"/>
          <w:sz w:val="32"/>
          <w:szCs w:val="32"/>
        </w:rPr>
        <w:fldChar w:fldCharType="separate"/>
      </w:r>
      <w:r>
        <w:rPr>
          <w:rFonts w:hint="eastAsia" w:ascii="方正楷体_GBK" w:eastAsia="方正楷体_GBK"/>
          <w:sz w:val="32"/>
          <w:szCs w:val="32"/>
        </w:rPr>
        <w:t>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"_Toc32398100" </w:instrText>
      </w:r>
      <w:r>
        <w:fldChar w:fldCharType="separate"/>
      </w:r>
      <w:r>
        <w:rPr>
          <w:rStyle w:val="43"/>
          <w:rFonts w:hint="eastAsia" w:ascii="方正楷体_GBK" w:hAnsi="楷体" w:eastAsia="方正楷体_GBK" w:cs="仿宋_GB2312"/>
          <w:bCs/>
          <w:sz w:val="32"/>
          <w:szCs w:val="32"/>
        </w:rPr>
        <w:t>二1.1.4稀土、钨、钼</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_Toc32398100 \h </w:instrText>
      </w:r>
      <w:r>
        <w:rPr>
          <w:rFonts w:hint="eastAsia" w:ascii="方正楷体_GBK" w:eastAsia="方正楷体_GBK"/>
          <w:sz w:val="32"/>
          <w:szCs w:val="32"/>
        </w:rPr>
        <w:fldChar w:fldCharType="separate"/>
      </w:r>
      <w:r>
        <w:rPr>
          <w:rFonts w:hint="eastAsia" w:ascii="方正楷体_GBK" w:eastAsia="方正楷体_GBK"/>
          <w:sz w:val="32"/>
          <w:szCs w:val="32"/>
        </w:rPr>
        <w:t>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"_Toc32398101" </w:instrText>
      </w:r>
      <w:r>
        <w:fldChar w:fldCharType="separate"/>
      </w:r>
      <w:r>
        <w:rPr>
          <w:rStyle w:val="43"/>
          <w:rFonts w:hint="eastAsia" w:ascii="方正楷体_GBK" w:hAnsi="楷体" w:eastAsia="方正楷体_GBK" w:cs="楷体"/>
          <w:bCs/>
          <w:sz w:val="32"/>
          <w:szCs w:val="32"/>
        </w:rPr>
        <w:t>二1.1.4-1资源税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_Toc32398101 \h </w:instrText>
      </w:r>
      <w:r>
        <w:rPr>
          <w:rFonts w:hint="eastAsia" w:ascii="方正楷体_GBK" w:eastAsia="方正楷体_GBK"/>
          <w:sz w:val="32"/>
          <w:szCs w:val="32"/>
        </w:rPr>
        <w:fldChar w:fldCharType="separate"/>
      </w:r>
      <w:r>
        <w:rPr>
          <w:rFonts w:hint="eastAsia" w:ascii="方正楷体_GBK" w:eastAsia="方正楷体_GBK"/>
          <w:sz w:val="32"/>
          <w:szCs w:val="32"/>
        </w:rPr>
        <w:t>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"_Toc32398102" </w:instrText>
      </w:r>
      <w:r>
        <w:fldChar w:fldCharType="separate"/>
      </w:r>
      <w:r>
        <w:rPr>
          <w:rStyle w:val="43"/>
          <w:rFonts w:hint="eastAsia" w:ascii="方正楷体_GBK" w:hAnsi="楷体" w:eastAsia="方正楷体_GBK" w:cs="仿宋_GB2312"/>
          <w:bCs/>
          <w:sz w:val="32"/>
          <w:szCs w:val="32"/>
        </w:rPr>
        <w:t>二1.1.5 地质勘探</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_Toc32398102 \h </w:instrText>
      </w:r>
      <w:r>
        <w:rPr>
          <w:rFonts w:hint="eastAsia" w:ascii="方正楷体_GBK" w:eastAsia="方正楷体_GBK"/>
          <w:sz w:val="32"/>
          <w:szCs w:val="32"/>
        </w:rPr>
        <w:fldChar w:fldCharType="separate"/>
      </w:r>
      <w:r>
        <w:rPr>
          <w:rFonts w:hint="eastAsia" w:ascii="方正楷体_GBK" w:eastAsia="方正楷体_GBK"/>
          <w:sz w:val="32"/>
          <w:szCs w:val="32"/>
        </w:rPr>
        <w:t>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"_Toc32398103" </w:instrText>
      </w:r>
      <w:r>
        <w:fldChar w:fldCharType="separate"/>
      </w:r>
      <w:r>
        <w:rPr>
          <w:rStyle w:val="43"/>
          <w:rFonts w:hint="eastAsia" w:ascii="方正楷体_GBK" w:hAnsi="楷体" w:eastAsia="方正楷体_GBK" w:cs="楷体"/>
          <w:bCs/>
          <w:sz w:val="32"/>
          <w:szCs w:val="32"/>
        </w:rPr>
        <w:t>二1.1.5-1 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_Toc32398103 \h </w:instrText>
      </w:r>
      <w:r>
        <w:rPr>
          <w:rFonts w:hint="eastAsia" w:ascii="方正楷体_GBK" w:eastAsia="方正楷体_GBK"/>
          <w:sz w:val="32"/>
          <w:szCs w:val="32"/>
        </w:rPr>
        <w:fldChar w:fldCharType="separate"/>
      </w:r>
      <w:r>
        <w:rPr>
          <w:rFonts w:hint="eastAsia" w:ascii="方正楷体_GBK" w:eastAsia="方正楷体_GBK"/>
          <w:sz w:val="32"/>
          <w:szCs w:val="32"/>
        </w:rPr>
        <w:t>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"_Toc32398104" </w:instrText>
      </w:r>
      <w:r>
        <w:fldChar w:fldCharType="separate"/>
      </w:r>
      <w:r>
        <w:rPr>
          <w:rStyle w:val="43"/>
          <w:rFonts w:hint="eastAsia" w:ascii="方正楷体_GBK" w:hAnsi="楷体" w:eastAsia="方正楷体_GBK" w:cs="仿宋_GB2312"/>
          <w:bCs/>
          <w:sz w:val="32"/>
          <w:szCs w:val="32"/>
        </w:rPr>
        <w:t>二1.1.6 除原油、天然气、煤炭、稀土、钨、钼等6个资源品目的其他税目</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_Toc32398104 \h </w:instrText>
      </w:r>
      <w:r>
        <w:rPr>
          <w:rFonts w:hint="eastAsia" w:ascii="方正楷体_GBK" w:eastAsia="方正楷体_GBK"/>
          <w:sz w:val="32"/>
          <w:szCs w:val="32"/>
        </w:rPr>
        <w:fldChar w:fldCharType="separate"/>
      </w:r>
      <w:r>
        <w:rPr>
          <w:rFonts w:hint="eastAsia" w:ascii="方正楷体_GBK" w:eastAsia="方正楷体_GBK"/>
          <w:sz w:val="32"/>
          <w:szCs w:val="32"/>
        </w:rPr>
        <w:t>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"_Toc32398105" </w:instrText>
      </w:r>
      <w:r>
        <w:fldChar w:fldCharType="separate"/>
      </w:r>
      <w:r>
        <w:rPr>
          <w:rStyle w:val="43"/>
          <w:rFonts w:hint="eastAsia" w:ascii="方正楷体_GBK" w:hAnsi="楷体" w:eastAsia="方正楷体_GBK" w:cs="楷体"/>
          <w:bCs/>
          <w:sz w:val="32"/>
          <w:szCs w:val="32"/>
        </w:rPr>
        <w:t>二1.1.6-1资源税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_Toc32398105 \h </w:instrText>
      </w:r>
      <w:r>
        <w:rPr>
          <w:rFonts w:hint="eastAsia" w:ascii="方正楷体_GBK" w:eastAsia="方正楷体_GBK"/>
          <w:sz w:val="32"/>
          <w:szCs w:val="32"/>
        </w:rPr>
        <w:fldChar w:fldCharType="separate"/>
      </w:r>
      <w:r>
        <w:rPr>
          <w:rFonts w:hint="eastAsia" w:ascii="方正楷体_GBK" w:eastAsia="方正楷体_GBK"/>
          <w:sz w:val="32"/>
          <w:szCs w:val="32"/>
        </w:rPr>
        <w:t>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"_Toc32398106" </w:instrText>
      </w:r>
      <w:r>
        <w:fldChar w:fldCharType="separate"/>
      </w:r>
      <w:r>
        <w:rPr>
          <w:rStyle w:val="43"/>
          <w:rFonts w:hint="eastAsia" w:ascii="方正楷体_GBK" w:hAnsi="黑体" w:eastAsia="方正楷体_GBK" w:cs="仿宋_GB2312"/>
          <w:bCs/>
          <w:sz w:val="32"/>
          <w:szCs w:val="32"/>
        </w:rPr>
        <w:t>二、制造业（二1.2）</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_Toc32398106 \h </w:instrText>
      </w:r>
      <w:r>
        <w:rPr>
          <w:rFonts w:hint="eastAsia" w:ascii="方正楷体_GBK" w:eastAsia="方正楷体_GBK"/>
          <w:sz w:val="32"/>
          <w:szCs w:val="32"/>
        </w:rPr>
        <w:fldChar w:fldCharType="separate"/>
      </w:r>
      <w:r>
        <w:rPr>
          <w:rFonts w:hint="eastAsia" w:ascii="方正楷体_GBK" w:eastAsia="方正楷体_GBK"/>
          <w:sz w:val="32"/>
          <w:szCs w:val="32"/>
        </w:rPr>
        <w:t>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"_Toc32398107" </w:instrText>
      </w:r>
      <w:r>
        <w:fldChar w:fldCharType="separate"/>
      </w:r>
      <w:r>
        <w:rPr>
          <w:rStyle w:val="43"/>
          <w:rFonts w:hint="eastAsia" w:ascii="方正楷体_GBK" w:hAnsi="楷体" w:eastAsia="方正楷体_GBK" w:cs="仿宋_GB2312"/>
          <w:bCs/>
          <w:sz w:val="32"/>
          <w:szCs w:val="32"/>
        </w:rPr>
        <w:t>二1.2.1农副食品加工</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_Toc32398107 \h </w:instrText>
      </w:r>
      <w:r>
        <w:rPr>
          <w:rFonts w:hint="eastAsia" w:ascii="方正楷体_GBK" w:eastAsia="方正楷体_GBK"/>
          <w:sz w:val="32"/>
          <w:szCs w:val="32"/>
        </w:rPr>
        <w:fldChar w:fldCharType="separate"/>
      </w:r>
      <w:r>
        <w:rPr>
          <w:rFonts w:hint="eastAsia" w:ascii="方正楷体_GBK" w:eastAsia="方正楷体_GBK"/>
          <w:sz w:val="32"/>
          <w:szCs w:val="32"/>
        </w:rPr>
        <w:t>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"_Toc32398108" </w:instrText>
      </w:r>
      <w:r>
        <w:fldChar w:fldCharType="separate"/>
      </w:r>
      <w:r>
        <w:rPr>
          <w:rStyle w:val="43"/>
          <w:rFonts w:hint="eastAsia" w:ascii="方正楷体_GBK" w:hAnsi="楷体" w:eastAsia="方正楷体_GBK" w:cs="楷体"/>
          <w:bCs/>
          <w:sz w:val="32"/>
          <w:szCs w:val="32"/>
        </w:rPr>
        <w:t>二1.2.1-1增值税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_Toc32398108 \h </w:instrText>
      </w:r>
      <w:r>
        <w:rPr>
          <w:rFonts w:hint="eastAsia" w:ascii="方正楷体_GBK" w:eastAsia="方正楷体_GBK"/>
          <w:sz w:val="32"/>
          <w:szCs w:val="32"/>
        </w:rPr>
        <w:fldChar w:fldCharType="separate"/>
      </w:r>
      <w:r>
        <w:rPr>
          <w:rFonts w:hint="eastAsia" w:ascii="方正楷体_GBK" w:eastAsia="方正楷体_GBK"/>
          <w:sz w:val="32"/>
          <w:szCs w:val="32"/>
        </w:rPr>
        <w:t>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"_Toc32398109" </w:instrText>
      </w:r>
      <w:r>
        <w:fldChar w:fldCharType="separate"/>
      </w:r>
      <w:r>
        <w:rPr>
          <w:rStyle w:val="43"/>
          <w:rFonts w:hint="eastAsia" w:ascii="方正楷体_GBK" w:hAnsi="楷体" w:eastAsia="方正楷体_GBK" w:cs="楷体"/>
          <w:bCs/>
          <w:sz w:val="32"/>
          <w:szCs w:val="32"/>
        </w:rPr>
        <w:t>二1.2.1-2 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_Toc32398109 \h </w:instrText>
      </w:r>
      <w:r>
        <w:rPr>
          <w:rFonts w:hint="eastAsia" w:ascii="方正楷体_GBK" w:eastAsia="方正楷体_GBK"/>
          <w:sz w:val="32"/>
          <w:szCs w:val="32"/>
        </w:rPr>
        <w:fldChar w:fldCharType="separate"/>
      </w:r>
      <w:r>
        <w:rPr>
          <w:rFonts w:hint="eastAsia" w:ascii="方正楷体_GBK" w:eastAsia="方正楷体_GBK"/>
          <w:sz w:val="32"/>
          <w:szCs w:val="32"/>
        </w:rPr>
        <w:t>12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"_Toc32398110" </w:instrText>
      </w:r>
      <w:r>
        <w:fldChar w:fldCharType="separate"/>
      </w:r>
      <w:r>
        <w:rPr>
          <w:rStyle w:val="43"/>
          <w:rFonts w:hint="eastAsia" w:ascii="方正楷体_GBK" w:hAnsi="楷体" w:eastAsia="方正楷体_GBK" w:cs="仿宋_GB2312"/>
          <w:bCs/>
          <w:sz w:val="32"/>
          <w:szCs w:val="32"/>
        </w:rPr>
        <w:t>二1.2.2成品油</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_Toc32398110 \h </w:instrText>
      </w:r>
      <w:r>
        <w:rPr>
          <w:rFonts w:hint="eastAsia" w:ascii="方正楷体_GBK" w:eastAsia="方正楷体_GBK"/>
          <w:sz w:val="32"/>
          <w:szCs w:val="32"/>
        </w:rPr>
        <w:fldChar w:fldCharType="separate"/>
      </w:r>
      <w:r>
        <w:rPr>
          <w:rFonts w:hint="eastAsia" w:ascii="方正楷体_GBK" w:eastAsia="方正楷体_GBK"/>
          <w:sz w:val="32"/>
          <w:szCs w:val="32"/>
        </w:rPr>
        <w:t>12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"_Toc32398111" </w:instrText>
      </w:r>
      <w:r>
        <w:fldChar w:fldCharType="separate"/>
      </w:r>
      <w:r>
        <w:rPr>
          <w:rStyle w:val="43"/>
          <w:rFonts w:hint="eastAsia" w:ascii="方正楷体_GBK" w:hAnsi="楷体" w:eastAsia="方正楷体_GBK" w:cs="楷体"/>
          <w:bCs/>
          <w:sz w:val="32"/>
          <w:szCs w:val="32"/>
        </w:rPr>
        <w:t>二1.2.2-1增值税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_Toc32398111 \h </w:instrText>
      </w:r>
      <w:r>
        <w:rPr>
          <w:rFonts w:hint="eastAsia" w:ascii="方正楷体_GBK" w:eastAsia="方正楷体_GBK"/>
          <w:sz w:val="32"/>
          <w:szCs w:val="32"/>
        </w:rPr>
        <w:fldChar w:fldCharType="separate"/>
      </w:r>
      <w:r>
        <w:rPr>
          <w:rFonts w:hint="eastAsia" w:ascii="方正楷体_GBK" w:eastAsia="方正楷体_GBK"/>
          <w:sz w:val="32"/>
          <w:szCs w:val="32"/>
        </w:rPr>
        <w:t>12</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"_Toc32398112" </w:instrText>
      </w:r>
      <w:r>
        <w:fldChar w:fldCharType="separate"/>
      </w:r>
      <w:r>
        <w:rPr>
          <w:rStyle w:val="43"/>
          <w:rFonts w:hint="eastAsia" w:ascii="方正楷体_GBK" w:hAnsi="楷体" w:eastAsia="方正楷体_GBK" w:cs="楷体"/>
          <w:bCs/>
          <w:sz w:val="32"/>
          <w:szCs w:val="32"/>
        </w:rPr>
        <w:t>二1.2.2-2消费税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_Toc32398112 \h </w:instrText>
      </w:r>
      <w:r>
        <w:rPr>
          <w:rFonts w:hint="eastAsia" w:ascii="方正楷体_GBK" w:eastAsia="方正楷体_GBK"/>
          <w:sz w:val="32"/>
          <w:szCs w:val="32"/>
        </w:rPr>
        <w:fldChar w:fldCharType="separate"/>
      </w:r>
      <w:r>
        <w:rPr>
          <w:rFonts w:hint="eastAsia" w:ascii="方正楷体_GBK" w:eastAsia="方正楷体_GBK"/>
          <w:sz w:val="32"/>
          <w:szCs w:val="32"/>
        </w:rPr>
        <w:t>13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"_Toc32398113" </w:instrText>
      </w:r>
      <w:r>
        <w:fldChar w:fldCharType="separate"/>
      </w:r>
      <w:r>
        <w:rPr>
          <w:rStyle w:val="43"/>
          <w:rFonts w:hint="eastAsia" w:ascii="方正楷体_GBK" w:hAnsi="楷体" w:eastAsia="方正楷体_GBK" w:cs="楷体"/>
          <w:bCs/>
          <w:sz w:val="32"/>
          <w:szCs w:val="32"/>
        </w:rPr>
        <w:t>二1.2.2-3印花税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_Toc32398113 \h </w:instrText>
      </w:r>
      <w:r>
        <w:rPr>
          <w:rFonts w:hint="eastAsia" w:ascii="方正楷体_GBK" w:eastAsia="方正楷体_GBK"/>
          <w:sz w:val="32"/>
          <w:szCs w:val="32"/>
        </w:rPr>
        <w:fldChar w:fldCharType="separate"/>
      </w:r>
      <w:r>
        <w:rPr>
          <w:rFonts w:hint="eastAsia" w:ascii="方正楷体_GBK" w:eastAsia="方正楷体_GBK"/>
          <w:sz w:val="32"/>
          <w:szCs w:val="32"/>
        </w:rPr>
        <w:t>15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"_Toc32398114" </w:instrText>
      </w:r>
      <w:r>
        <w:fldChar w:fldCharType="separate"/>
      </w:r>
      <w:r>
        <w:rPr>
          <w:rStyle w:val="43"/>
          <w:rFonts w:hint="eastAsia" w:ascii="方正楷体_GBK" w:hAnsi="楷体" w:eastAsia="方正楷体_GBK" w:cs="仿宋_GB2312"/>
          <w:bCs/>
          <w:sz w:val="32"/>
          <w:szCs w:val="32"/>
        </w:rPr>
        <w:t>二1.2.3医药制造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_Toc32398114 \h </w:instrText>
      </w:r>
      <w:r>
        <w:rPr>
          <w:rFonts w:hint="eastAsia" w:ascii="方正楷体_GBK" w:eastAsia="方正楷体_GBK"/>
          <w:sz w:val="32"/>
          <w:szCs w:val="32"/>
        </w:rPr>
        <w:fldChar w:fldCharType="separate"/>
      </w:r>
      <w:r>
        <w:rPr>
          <w:rFonts w:hint="eastAsia" w:ascii="方正楷体_GBK" w:eastAsia="方正楷体_GBK"/>
          <w:sz w:val="32"/>
          <w:szCs w:val="32"/>
        </w:rPr>
        <w:t>16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"_Toc32398115" </w:instrText>
      </w:r>
      <w:r>
        <w:fldChar w:fldCharType="separate"/>
      </w:r>
      <w:r>
        <w:rPr>
          <w:rStyle w:val="43"/>
          <w:rFonts w:hint="eastAsia" w:ascii="方正楷体_GBK" w:hAnsi="楷体" w:eastAsia="方正楷体_GBK" w:cs="楷体"/>
          <w:bCs/>
          <w:sz w:val="32"/>
          <w:szCs w:val="32"/>
        </w:rPr>
        <w:t>二1.2.3-1增值税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_Toc32398115 \h </w:instrText>
      </w:r>
      <w:r>
        <w:rPr>
          <w:rFonts w:hint="eastAsia" w:ascii="方正楷体_GBK" w:eastAsia="方正楷体_GBK"/>
          <w:sz w:val="32"/>
          <w:szCs w:val="32"/>
        </w:rPr>
        <w:fldChar w:fldCharType="separate"/>
      </w:r>
      <w:r>
        <w:rPr>
          <w:rFonts w:hint="eastAsia" w:ascii="方正楷体_GBK" w:eastAsia="方正楷体_GBK"/>
          <w:sz w:val="32"/>
          <w:szCs w:val="32"/>
        </w:rPr>
        <w:t>16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"_Toc32398116" </w:instrText>
      </w:r>
      <w:r>
        <w:fldChar w:fldCharType="separate"/>
      </w:r>
      <w:r>
        <w:rPr>
          <w:rStyle w:val="43"/>
          <w:rFonts w:hint="eastAsia" w:ascii="方正楷体_GBK" w:hAnsi="楷体" w:eastAsia="方正楷体_GBK" w:cs="楷体"/>
          <w:bCs/>
          <w:sz w:val="32"/>
          <w:szCs w:val="32"/>
        </w:rPr>
        <w:t>二1.2.3-2 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_Toc32398116 \h </w:instrText>
      </w:r>
      <w:r>
        <w:rPr>
          <w:rFonts w:hint="eastAsia" w:ascii="方正楷体_GBK" w:eastAsia="方正楷体_GBK"/>
          <w:sz w:val="32"/>
          <w:szCs w:val="32"/>
        </w:rPr>
        <w:fldChar w:fldCharType="separate"/>
      </w:r>
      <w:r>
        <w:rPr>
          <w:rFonts w:hint="eastAsia" w:ascii="方正楷体_GBK" w:eastAsia="方正楷体_GBK"/>
          <w:sz w:val="32"/>
          <w:szCs w:val="32"/>
        </w:rPr>
        <w:t>16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"_Toc32398117" </w:instrText>
      </w:r>
      <w:r>
        <w:fldChar w:fldCharType="separate"/>
      </w:r>
      <w:r>
        <w:rPr>
          <w:rStyle w:val="43"/>
          <w:rFonts w:hint="eastAsia" w:ascii="方正楷体_GBK" w:hAnsi="黑体" w:eastAsia="方正楷体_GBK" w:cs="仿宋_GB2312"/>
          <w:bCs/>
          <w:sz w:val="32"/>
          <w:szCs w:val="32"/>
        </w:rPr>
        <w:t>三、电力、燃气及水的生产和供应业（二1.3）</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_Toc32398117 \h </w:instrText>
      </w:r>
      <w:r>
        <w:rPr>
          <w:rFonts w:hint="eastAsia" w:ascii="方正楷体_GBK" w:eastAsia="方正楷体_GBK"/>
          <w:sz w:val="32"/>
          <w:szCs w:val="32"/>
        </w:rPr>
        <w:fldChar w:fldCharType="separate"/>
      </w:r>
      <w:r>
        <w:rPr>
          <w:rFonts w:hint="eastAsia" w:ascii="方正楷体_GBK" w:eastAsia="方正楷体_GBK"/>
          <w:sz w:val="32"/>
          <w:szCs w:val="32"/>
        </w:rPr>
        <w:t>19</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"_Toc32398118" </w:instrText>
      </w:r>
      <w:r>
        <w:fldChar w:fldCharType="separate"/>
      </w:r>
      <w:r>
        <w:rPr>
          <w:rStyle w:val="43"/>
          <w:rFonts w:hint="eastAsia" w:ascii="方正楷体_GBK" w:hAnsi="楷体" w:eastAsia="方正楷体_GBK" w:cs="仿宋_GB2312"/>
          <w:bCs/>
          <w:sz w:val="32"/>
          <w:szCs w:val="32"/>
        </w:rPr>
        <w:t>二1.3.1一般性规定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_Toc32398118 \h </w:instrText>
      </w:r>
      <w:r>
        <w:rPr>
          <w:rFonts w:hint="eastAsia" w:ascii="方正楷体_GBK" w:eastAsia="方正楷体_GBK"/>
          <w:sz w:val="32"/>
          <w:szCs w:val="32"/>
        </w:rPr>
        <w:fldChar w:fldCharType="separate"/>
      </w:r>
      <w:r>
        <w:rPr>
          <w:rFonts w:hint="eastAsia" w:ascii="方正楷体_GBK" w:eastAsia="方正楷体_GBK"/>
          <w:sz w:val="32"/>
          <w:szCs w:val="32"/>
        </w:rPr>
        <w:t>20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"_Toc32398119" </w:instrText>
      </w:r>
      <w:r>
        <w:fldChar w:fldCharType="separate"/>
      </w:r>
      <w:r>
        <w:rPr>
          <w:rStyle w:val="43"/>
          <w:rFonts w:hint="eastAsia" w:ascii="方正楷体_GBK" w:hAnsi="楷体" w:eastAsia="方正楷体_GBK" w:cs="楷体"/>
          <w:bCs/>
          <w:sz w:val="32"/>
          <w:szCs w:val="32"/>
        </w:rPr>
        <w:t>二1.3.1-1增值税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_Toc32398119 \h </w:instrText>
      </w:r>
      <w:r>
        <w:rPr>
          <w:rFonts w:hint="eastAsia" w:ascii="方正楷体_GBK" w:eastAsia="方正楷体_GBK"/>
          <w:sz w:val="32"/>
          <w:szCs w:val="32"/>
        </w:rPr>
        <w:fldChar w:fldCharType="separate"/>
      </w:r>
      <w:r>
        <w:rPr>
          <w:rFonts w:hint="eastAsia" w:ascii="方正楷体_GBK" w:eastAsia="方正楷体_GBK"/>
          <w:sz w:val="32"/>
          <w:szCs w:val="32"/>
        </w:rPr>
        <w:t>20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"_Toc32398120" </w:instrText>
      </w:r>
      <w:r>
        <w:fldChar w:fldCharType="separate"/>
      </w:r>
      <w:r>
        <w:rPr>
          <w:rStyle w:val="43"/>
          <w:rFonts w:hint="eastAsia" w:ascii="方正楷体_GBK" w:hAnsi="楷体" w:eastAsia="方正楷体_GBK" w:cs="楷体"/>
          <w:bCs/>
          <w:sz w:val="32"/>
          <w:szCs w:val="32"/>
        </w:rPr>
        <w:t>二1.3.1-2企业所得税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_Toc32398120 \h </w:instrText>
      </w:r>
      <w:r>
        <w:rPr>
          <w:rFonts w:hint="eastAsia" w:ascii="方正楷体_GBK" w:eastAsia="方正楷体_GBK"/>
          <w:sz w:val="32"/>
          <w:szCs w:val="32"/>
        </w:rPr>
        <w:fldChar w:fldCharType="separate"/>
      </w:r>
      <w:r>
        <w:rPr>
          <w:rFonts w:hint="eastAsia" w:ascii="方正楷体_GBK" w:eastAsia="方正楷体_GBK"/>
          <w:sz w:val="32"/>
          <w:szCs w:val="32"/>
        </w:rPr>
        <w:t>21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"_Toc32398121" </w:instrText>
      </w:r>
      <w:r>
        <w:fldChar w:fldCharType="separate"/>
      </w:r>
      <w:r>
        <w:rPr>
          <w:rStyle w:val="43"/>
          <w:rFonts w:hint="eastAsia" w:ascii="方正楷体_GBK" w:hAnsi="楷体" w:eastAsia="方正楷体_GBK" w:cs="仿宋_GB2312"/>
          <w:bCs/>
          <w:sz w:val="32"/>
          <w:szCs w:val="32"/>
        </w:rPr>
        <w:t>二1.3.1-3房产税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_Toc32398121 \h </w:instrText>
      </w:r>
      <w:r>
        <w:rPr>
          <w:rFonts w:hint="eastAsia" w:ascii="方正楷体_GBK" w:eastAsia="方正楷体_GBK"/>
          <w:sz w:val="32"/>
          <w:szCs w:val="32"/>
        </w:rPr>
        <w:fldChar w:fldCharType="separate"/>
      </w:r>
      <w:r>
        <w:rPr>
          <w:rFonts w:hint="eastAsia" w:ascii="方正楷体_GBK" w:eastAsia="方正楷体_GBK"/>
          <w:sz w:val="32"/>
          <w:szCs w:val="32"/>
        </w:rPr>
        <w:t>23</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"_Toc32398122" </w:instrText>
      </w:r>
      <w:r>
        <w:fldChar w:fldCharType="separate"/>
      </w:r>
      <w:r>
        <w:rPr>
          <w:rStyle w:val="43"/>
          <w:rFonts w:hint="eastAsia" w:ascii="方正楷体_GBK" w:hAnsi="楷体" w:eastAsia="方正楷体_GBK" w:cs="仿宋_GB2312"/>
          <w:bCs/>
          <w:sz w:val="32"/>
          <w:szCs w:val="32"/>
        </w:rPr>
        <w:t>二1.3.1-4城镇土地使用税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_Toc32398122 \h </w:instrText>
      </w:r>
      <w:r>
        <w:rPr>
          <w:rFonts w:hint="eastAsia" w:ascii="方正楷体_GBK" w:eastAsia="方正楷体_GBK"/>
          <w:sz w:val="32"/>
          <w:szCs w:val="32"/>
        </w:rPr>
        <w:fldChar w:fldCharType="separate"/>
      </w:r>
      <w:r>
        <w:rPr>
          <w:rFonts w:hint="eastAsia" w:ascii="方正楷体_GBK" w:eastAsia="方正楷体_GBK"/>
          <w:sz w:val="32"/>
          <w:szCs w:val="32"/>
        </w:rPr>
        <w:t>24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"_Toc32398123" </w:instrText>
      </w:r>
      <w:r>
        <w:fldChar w:fldCharType="separate"/>
      </w:r>
      <w:r>
        <w:rPr>
          <w:rStyle w:val="43"/>
          <w:rFonts w:hint="eastAsia" w:ascii="方正楷体_GBK" w:hAnsi="楷体" w:eastAsia="方正楷体_GBK" w:cs="仿宋_GB2312"/>
          <w:bCs/>
          <w:sz w:val="32"/>
          <w:szCs w:val="32"/>
        </w:rPr>
        <w:t>二1.3.1-5契税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_Toc32398123 \h </w:instrText>
      </w:r>
      <w:r>
        <w:rPr>
          <w:rFonts w:hint="eastAsia" w:ascii="方正楷体_GBK" w:eastAsia="方正楷体_GBK"/>
          <w:sz w:val="32"/>
          <w:szCs w:val="32"/>
        </w:rPr>
        <w:fldChar w:fldCharType="separate"/>
      </w:r>
      <w:r>
        <w:rPr>
          <w:rFonts w:hint="eastAsia" w:ascii="方正楷体_GBK" w:eastAsia="方正楷体_GBK"/>
          <w:sz w:val="32"/>
          <w:szCs w:val="32"/>
        </w:rPr>
        <w:t>24</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"_Toc32398124" </w:instrText>
      </w:r>
      <w:r>
        <w:fldChar w:fldCharType="separate"/>
      </w:r>
      <w:r>
        <w:rPr>
          <w:rStyle w:val="43"/>
          <w:rFonts w:hint="eastAsia" w:ascii="方正楷体_GBK" w:hAnsi="楷体" w:eastAsia="方正楷体_GBK" w:cs="仿宋_GB2312"/>
          <w:bCs/>
          <w:sz w:val="32"/>
          <w:szCs w:val="32"/>
        </w:rPr>
        <w:t>二1.3.1-6印花税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_Toc32398124 \h </w:instrText>
      </w:r>
      <w:r>
        <w:rPr>
          <w:rFonts w:hint="eastAsia" w:ascii="方正楷体_GBK" w:eastAsia="方正楷体_GBK"/>
          <w:sz w:val="32"/>
          <w:szCs w:val="32"/>
        </w:rPr>
        <w:fldChar w:fldCharType="separate"/>
      </w:r>
      <w:r>
        <w:rPr>
          <w:rFonts w:hint="eastAsia" w:ascii="方正楷体_GBK" w:eastAsia="方正楷体_GBK"/>
          <w:sz w:val="32"/>
          <w:szCs w:val="32"/>
        </w:rPr>
        <w:t>25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"_Toc32398125" </w:instrText>
      </w:r>
      <w:r>
        <w:fldChar w:fldCharType="separate"/>
      </w:r>
      <w:r>
        <w:rPr>
          <w:rStyle w:val="43"/>
          <w:rFonts w:hint="eastAsia" w:ascii="方正楷体_GBK" w:hAnsi="楷体" w:eastAsia="方正楷体_GBK" w:cs="仿宋_GB2312"/>
          <w:bCs/>
          <w:sz w:val="32"/>
          <w:szCs w:val="32"/>
        </w:rPr>
        <w:t>二1.3.1-7资源税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_Toc32398125 \h </w:instrText>
      </w:r>
      <w:r>
        <w:rPr>
          <w:rFonts w:hint="eastAsia" w:ascii="方正楷体_GBK" w:eastAsia="方正楷体_GBK"/>
          <w:sz w:val="32"/>
          <w:szCs w:val="32"/>
        </w:rPr>
        <w:fldChar w:fldCharType="separate"/>
      </w:r>
      <w:r>
        <w:rPr>
          <w:rFonts w:hint="eastAsia" w:ascii="方正楷体_GBK" w:eastAsia="方正楷体_GBK"/>
          <w:sz w:val="32"/>
          <w:szCs w:val="32"/>
        </w:rPr>
        <w:t>25</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"_Toc32398126" </w:instrText>
      </w:r>
      <w:r>
        <w:fldChar w:fldCharType="separate"/>
      </w:r>
      <w:r>
        <w:rPr>
          <w:rStyle w:val="43"/>
          <w:rFonts w:hint="eastAsia" w:ascii="方正楷体_GBK" w:hAnsi="楷体" w:eastAsia="方正楷体_GBK" w:cs="仿宋_GB2312"/>
          <w:bCs/>
          <w:sz w:val="32"/>
          <w:szCs w:val="32"/>
        </w:rPr>
        <w:t>二1.3.1-8城市维护建设税、教育费附加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_Toc32398126 \h </w:instrText>
      </w:r>
      <w:r>
        <w:rPr>
          <w:rFonts w:hint="eastAsia" w:ascii="方正楷体_GBK" w:eastAsia="方正楷体_GBK"/>
          <w:sz w:val="32"/>
          <w:szCs w:val="32"/>
        </w:rPr>
        <w:fldChar w:fldCharType="separate"/>
      </w:r>
      <w:r>
        <w:rPr>
          <w:rFonts w:hint="eastAsia" w:ascii="方正楷体_GBK" w:eastAsia="方正楷体_GBK"/>
          <w:sz w:val="32"/>
          <w:szCs w:val="32"/>
        </w:rPr>
        <w:t>26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"_Toc32398127" </w:instrText>
      </w:r>
      <w:r>
        <w:fldChar w:fldCharType="separate"/>
      </w:r>
      <w:r>
        <w:rPr>
          <w:rStyle w:val="43"/>
          <w:rFonts w:hint="eastAsia" w:ascii="方正楷体_GBK" w:hAnsi="楷体" w:eastAsia="方正楷体_GBK" w:cs="仿宋_GB2312"/>
          <w:bCs/>
          <w:sz w:val="32"/>
          <w:szCs w:val="32"/>
        </w:rPr>
        <w:t>二1.3.2特定优惠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_Toc32398127 \h </w:instrText>
      </w:r>
      <w:r>
        <w:rPr>
          <w:rFonts w:hint="eastAsia" w:ascii="方正楷体_GBK" w:eastAsia="方正楷体_GBK"/>
          <w:sz w:val="32"/>
          <w:szCs w:val="32"/>
        </w:rPr>
        <w:fldChar w:fldCharType="separate"/>
      </w:r>
      <w:r>
        <w:rPr>
          <w:rFonts w:hint="eastAsia" w:ascii="方正楷体_GBK" w:eastAsia="方正楷体_GBK"/>
          <w:sz w:val="32"/>
          <w:szCs w:val="32"/>
        </w:rPr>
        <w:t>26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"_Toc32398128" </w:instrText>
      </w:r>
      <w:r>
        <w:fldChar w:fldCharType="separate"/>
      </w:r>
      <w:r>
        <w:rPr>
          <w:rStyle w:val="43"/>
          <w:rFonts w:hint="eastAsia" w:ascii="方正楷体_GBK" w:hAnsi="楷体" w:eastAsia="方正楷体_GBK" w:cs="仿宋_GB2312"/>
          <w:bCs/>
          <w:sz w:val="32"/>
          <w:szCs w:val="32"/>
        </w:rPr>
        <w:t>二1.3.2-1 西气东输项目</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_Toc32398128 \h </w:instrText>
      </w:r>
      <w:r>
        <w:rPr>
          <w:rFonts w:hint="eastAsia" w:ascii="方正楷体_GBK" w:eastAsia="方正楷体_GBK"/>
          <w:sz w:val="32"/>
          <w:szCs w:val="32"/>
        </w:rPr>
        <w:fldChar w:fldCharType="separate"/>
      </w:r>
      <w:r>
        <w:rPr>
          <w:rFonts w:hint="eastAsia" w:ascii="方正楷体_GBK" w:eastAsia="方正楷体_GBK"/>
          <w:sz w:val="32"/>
          <w:szCs w:val="32"/>
        </w:rPr>
        <w:t>26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"_Toc32398129" </w:instrText>
      </w:r>
      <w:r>
        <w:fldChar w:fldCharType="separate"/>
      </w:r>
      <w:r>
        <w:rPr>
          <w:rStyle w:val="43"/>
          <w:rFonts w:hint="eastAsia" w:ascii="方正楷体_GBK" w:hAnsi="楷体" w:eastAsia="方正楷体_GBK" w:cs="仿宋_GB2312"/>
          <w:bCs/>
          <w:sz w:val="32"/>
          <w:szCs w:val="32"/>
        </w:rPr>
        <w:t>二1.3.2-2 中缅天然气管道项目</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_Toc32398129 \h </w:instrText>
      </w:r>
      <w:r>
        <w:rPr>
          <w:rFonts w:hint="eastAsia" w:ascii="方正楷体_GBK" w:eastAsia="方正楷体_GBK"/>
          <w:sz w:val="32"/>
          <w:szCs w:val="32"/>
        </w:rPr>
        <w:fldChar w:fldCharType="separate"/>
      </w:r>
      <w:r>
        <w:rPr>
          <w:rFonts w:hint="eastAsia" w:ascii="方正楷体_GBK" w:eastAsia="方正楷体_GBK"/>
          <w:sz w:val="32"/>
          <w:szCs w:val="32"/>
        </w:rPr>
        <w:t>26</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31"/>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"_Toc32398130" </w:instrText>
      </w:r>
      <w:r>
        <w:fldChar w:fldCharType="separate"/>
      </w:r>
      <w:r>
        <w:rPr>
          <w:rStyle w:val="43"/>
          <w:rFonts w:hint="eastAsia" w:ascii="方正楷体_GBK" w:hAnsi="黑体" w:eastAsia="方正楷体_GBK" w:cs="仿宋_GB2312"/>
          <w:bCs/>
          <w:sz w:val="32"/>
          <w:szCs w:val="32"/>
        </w:rPr>
        <w:t>四、信息产业（二1.4）</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_Toc32398130 \h </w:instrText>
      </w:r>
      <w:r>
        <w:rPr>
          <w:rFonts w:hint="eastAsia" w:ascii="方正楷体_GBK" w:eastAsia="方正楷体_GBK"/>
          <w:sz w:val="32"/>
          <w:szCs w:val="32"/>
        </w:rPr>
        <w:fldChar w:fldCharType="separate"/>
      </w:r>
      <w:r>
        <w:rPr>
          <w:rFonts w:hint="eastAsia" w:ascii="方正楷体_GBK" w:eastAsia="方正楷体_GBK"/>
          <w:sz w:val="32"/>
          <w:szCs w:val="32"/>
        </w:rPr>
        <w:t>27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"_Toc32398131" </w:instrText>
      </w:r>
      <w:r>
        <w:fldChar w:fldCharType="separate"/>
      </w:r>
      <w:r>
        <w:rPr>
          <w:rStyle w:val="43"/>
          <w:rFonts w:hint="eastAsia" w:ascii="方正楷体_GBK" w:hAnsi="楷体" w:eastAsia="方正楷体_GBK" w:cs="仿宋_GB2312"/>
          <w:bCs/>
          <w:sz w:val="32"/>
          <w:szCs w:val="32"/>
        </w:rPr>
        <w:t>二1.4.1软件、集成电路产业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_Toc32398131 \h </w:instrText>
      </w:r>
      <w:r>
        <w:rPr>
          <w:rFonts w:hint="eastAsia" w:ascii="方正楷体_GBK" w:eastAsia="方正楷体_GBK"/>
          <w:sz w:val="32"/>
          <w:szCs w:val="32"/>
        </w:rPr>
        <w:fldChar w:fldCharType="separate"/>
      </w:r>
      <w:r>
        <w:rPr>
          <w:rFonts w:hint="eastAsia" w:ascii="方正楷体_GBK" w:eastAsia="方正楷体_GBK"/>
          <w:sz w:val="32"/>
          <w:szCs w:val="32"/>
        </w:rPr>
        <w:t>27</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"_Toc32398132" </w:instrText>
      </w:r>
      <w:r>
        <w:fldChar w:fldCharType="separate"/>
      </w:r>
      <w:r>
        <w:rPr>
          <w:rStyle w:val="43"/>
          <w:rFonts w:hint="eastAsia" w:ascii="方正楷体_GBK" w:hAnsi="楷体" w:eastAsia="方正楷体_GBK" w:cs="仿宋_GB2312"/>
          <w:bCs/>
          <w:sz w:val="32"/>
          <w:szCs w:val="32"/>
        </w:rPr>
        <w:t>二1.4.1-2企业所得税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_Toc32398132 \h </w:instrText>
      </w:r>
      <w:r>
        <w:rPr>
          <w:rFonts w:hint="eastAsia" w:ascii="方正楷体_GBK" w:eastAsia="方正楷体_GBK"/>
          <w:sz w:val="32"/>
          <w:szCs w:val="32"/>
        </w:rPr>
        <w:fldChar w:fldCharType="separate"/>
      </w:r>
      <w:r>
        <w:rPr>
          <w:rFonts w:hint="eastAsia" w:ascii="方正楷体_GBK" w:eastAsia="方正楷体_GBK"/>
          <w:sz w:val="32"/>
          <w:szCs w:val="32"/>
        </w:rPr>
        <w:t>28</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"_Toc32398133" </w:instrText>
      </w:r>
      <w:r>
        <w:fldChar w:fldCharType="separate"/>
      </w:r>
      <w:r>
        <w:rPr>
          <w:rStyle w:val="43"/>
          <w:rFonts w:hint="eastAsia" w:ascii="方正楷体_GBK" w:hAnsi="楷体" w:eastAsia="方正楷体_GBK" w:cs="仿宋_GB2312"/>
          <w:bCs/>
          <w:sz w:val="32"/>
          <w:szCs w:val="32"/>
        </w:rPr>
        <w:t>二1.4.1-3城市维护建设税、教育费附加及地方教育附加</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_Toc32398133 \h </w:instrText>
      </w:r>
      <w:r>
        <w:rPr>
          <w:rFonts w:hint="eastAsia" w:ascii="方正楷体_GBK" w:eastAsia="方正楷体_GBK"/>
          <w:sz w:val="32"/>
          <w:szCs w:val="32"/>
        </w:rPr>
        <w:fldChar w:fldCharType="separate"/>
      </w:r>
      <w:r>
        <w:rPr>
          <w:rFonts w:hint="eastAsia" w:ascii="方正楷体_GBK" w:eastAsia="方正楷体_GBK"/>
          <w:sz w:val="32"/>
          <w:szCs w:val="32"/>
        </w:rPr>
        <w:t>30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19"/>
        <w:tabs>
          <w:tab w:val="right" w:leader="dot" w:pos="8834"/>
        </w:tabs>
        <w:spacing w:after="0" w:line="480" w:lineRule="exact"/>
        <w:ind w:left="0"/>
        <w:jc w:val="both"/>
        <w:rPr>
          <w:rFonts w:hint="eastAsia" w:ascii="方正楷体_GBK" w:eastAsia="方正楷体_GBK"/>
          <w:kern w:val="2"/>
          <w:sz w:val="32"/>
          <w:szCs w:val="32"/>
        </w:rPr>
      </w:pPr>
      <w:r>
        <w:fldChar w:fldCharType="begin"/>
      </w:r>
      <w:r>
        <w:instrText xml:space="preserve"> HYPERLINK \l "_Toc32398134" </w:instrText>
      </w:r>
      <w:r>
        <w:fldChar w:fldCharType="separate"/>
      </w:r>
      <w:r>
        <w:rPr>
          <w:rStyle w:val="43"/>
          <w:rFonts w:hint="eastAsia" w:ascii="方正楷体_GBK" w:hAnsi="楷体" w:eastAsia="方正楷体_GBK" w:cs="仿宋_GB2312"/>
          <w:bCs/>
          <w:sz w:val="32"/>
          <w:szCs w:val="32"/>
        </w:rPr>
        <w:t>二1.4.2动漫产业</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_Toc32398134 \h </w:instrText>
      </w:r>
      <w:r>
        <w:rPr>
          <w:rFonts w:hint="eastAsia" w:ascii="方正楷体_GBK" w:eastAsia="方正楷体_GBK"/>
          <w:sz w:val="32"/>
          <w:szCs w:val="32"/>
        </w:rPr>
        <w:fldChar w:fldCharType="separate"/>
      </w:r>
      <w:r>
        <w:rPr>
          <w:rFonts w:hint="eastAsia" w:ascii="方正楷体_GBK" w:eastAsia="方正楷体_GBK"/>
          <w:sz w:val="32"/>
          <w:szCs w:val="32"/>
        </w:rPr>
        <w:t>30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"_Toc32398135" </w:instrText>
      </w:r>
      <w:r>
        <w:fldChar w:fldCharType="separate"/>
      </w:r>
      <w:r>
        <w:rPr>
          <w:rStyle w:val="43"/>
          <w:rFonts w:hint="eastAsia" w:ascii="方正楷体_GBK" w:hAnsi="楷体" w:eastAsia="方正楷体_GBK" w:cs="仿宋_GB2312"/>
          <w:bCs/>
          <w:sz w:val="32"/>
          <w:szCs w:val="32"/>
        </w:rPr>
        <w:t>二1.4.2-1增值税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_Toc32398135 \h </w:instrText>
      </w:r>
      <w:r>
        <w:rPr>
          <w:rFonts w:hint="eastAsia" w:ascii="方正楷体_GBK" w:eastAsia="方正楷体_GBK"/>
          <w:sz w:val="32"/>
          <w:szCs w:val="32"/>
        </w:rPr>
        <w:fldChar w:fldCharType="separate"/>
      </w:r>
      <w:r>
        <w:rPr>
          <w:rFonts w:hint="eastAsia" w:ascii="方正楷体_GBK" w:eastAsia="方正楷体_GBK"/>
          <w:sz w:val="32"/>
          <w:szCs w:val="32"/>
        </w:rPr>
        <w:t>30</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pStyle w:val="28"/>
        <w:tabs>
          <w:tab w:val="right" w:leader="dot" w:pos="8834"/>
        </w:tabs>
        <w:spacing w:line="480" w:lineRule="exact"/>
        <w:ind w:left="0" w:leftChars="0"/>
        <w:rPr>
          <w:rFonts w:hint="eastAsia" w:ascii="方正楷体_GBK" w:eastAsia="方正楷体_GBK"/>
          <w:sz w:val="32"/>
          <w:szCs w:val="32"/>
        </w:rPr>
      </w:pPr>
      <w:r>
        <w:fldChar w:fldCharType="begin"/>
      </w:r>
      <w:r>
        <w:instrText xml:space="preserve"> HYPERLINK \l "_Toc32398136" </w:instrText>
      </w:r>
      <w:r>
        <w:fldChar w:fldCharType="separate"/>
      </w:r>
      <w:r>
        <w:rPr>
          <w:rStyle w:val="43"/>
          <w:rFonts w:hint="eastAsia" w:ascii="方正楷体_GBK" w:hAnsi="楷体" w:eastAsia="方正楷体_GBK" w:cs="仿宋_GB2312"/>
          <w:bCs/>
          <w:sz w:val="32"/>
          <w:szCs w:val="32"/>
        </w:rPr>
        <w:t>二1.4.2-2企业所得税</w:t>
      </w:r>
      <w:r>
        <w:rPr>
          <w:rFonts w:hint="eastAsia" w:ascii="方正楷体_GBK" w:eastAsia="方正楷体_GBK"/>
          <w:sz w:val="32"/>
          <w:szCs w:val="32"/>
        </w:rPr>
        <w:tab/>
      </w:r>
      <w:r>
        <w:rPr>
          <w:rFonts w:hint="eastAsia" w:ascii="方正楷体_GBK" w:eastAsia="方正楷体_GBK"/>
          <w:sz w:val="32"/>
          <w:szCs w:val="32"/>
        </w:rPr>
        <w:fldChar w:fldCharType="begin"/>
      </w:r>
      <w:r>
        <w:rPr>
          <w:rFonts w:hint="eastAsia" w:ascii="方正楷体_GBK" w:eastAsia="方正楷体_GBK"/>
          <w:sz w:val="32"/>
          <w:szCs w:val="32"/>
        </w:rPr>
        <w:instrText xml:space="preserve"> PAGEREF _Toc32398136 \h </w:instrText>
      </w:r>
      <w:r>
        <w:rPr>
          <w:rFonts w:hint="eastAsia" w:ascii="方正楷体_GBK" w:eastAsia="方正楷体_GBK"/>
          <w:sz w:val="32"/>
          <w:szCs w:val="32"/>
        </w:rPr>
        <w:fldChar w:fldCharType="separate"/>
      </w:r>
      <w:r>
        <w:rPr>
          <w:rFonts w:hint="eastAsia" w:ascii="方正楷体_GBK" w:eastAsia="方正楷体_GBK"/>
          <w:sz w:val="32"/>
          <w:szCs w:val="32"/>
        </w:rPr>
        <w:t>31</w:t>
      </w:r>
      <w:r>
        <w:rPr>
          <w:rFonts w:hint="eastAsia" w:ascii="方正楷体_GBK" w:eastAsia="方正楷体_GBK"/>
          <w:sz w:val="32"/>
          <w:szCs w:val="32"/>
        </w:rPr>
        <w:fldChar w:fldCharType="end"/>
      </w:r>
      <w:r>
        <w:rPr>
          <w:rFonts w:hint="eastAsia" w:ascii="方正楷体_GBK" w:eastAsia="方正楷体_GBK"/>
          <w:sz w:val="32"/>
          <w:szCs w:val="32"/>
        </w:rPr>
        <w:fldChar w:fldCharType="end"/>
      </w:r>
    </w:p>
    <w:p>
      <w:pPr>
        <w:spacing w:line="480" w:lineRule="exact"/>
        <w:rPr>
          <w:rFonts w:hint="eastAsia" w:ascii="方正书宋_GBK" w:eastAsia="方正书宋_GBK"/>
          <w:sz w:val="32"/>
          <w:szCs w:val="32"/>
        </w:rPr>
      </w:pPr>
      <w:r>
        <w:rPr>
          <w:rFonts w:hint="eastAsia" w:ascii="方正楷体_GBK" w:hAnsi="Times New Roman" w:eastAsia="方正楷体_GBK"/>
          <w:kern w:val="44"/>
          <w:sz w:val="32"/>
          <w:szCs w:val="32"/>
        </w:rPr>
        <w:fldChar w:fldCharType="end"/>
      </w:r>
    </w:p>
    <w:p>
      <w:pPr>
        <w:spacing w:line="280" w:lineRule="exact"/>
        <w:ind w:firstLine="640" w:firstLineChars="200"/>
        <w:jc w:val="left"/>
        <w:rPr>
          <w:rFonts w:hint="eastAsia" w:ascii="方正书宋_GBK" w:hAnsi="Arial" w:eastAsia="方正书宋_GBK" w:cs="Arial"/>
          <w:bCs/>
          <w:kern w:val="0"/>
          <w:sz w:val="32"/>
          <w:szCs w:val="32"/>
        </w:rPr>
      </w:pPr>
    </w:p>
    <w:p>
      <w:pPr>
        <w:spacing w:line="440" w:lineRule="exact"/>
        <w:ind w:firstLine="640" w:firstLineChars="200"/>
        <w:jc w:val="left"/>
        <w:rPr>
          <w:rFonts w:hint="eastAsia" w:ascii="方正书宋_GBK" w:hAnsi="Arial" w:eastAsia="方正书宋_GBK" w:cs="Arial"/>
          <w:bCs/>
          <w:kern w:val="0"/>
          <w:sz w:val="32"/>
          <w:szCs w:val="32"/>
        </w:rPr>
        <w:sectPr>
          <w:headerReference r:id="rId3" w:type="default"/>
          <w:footerReference r:id="rId4" w:type="default"/>
          <w:footerReference r:id="rId5" w:type="even"/>
          <w:pgSz w:w="11906" w:h="16838"/>
          <w:pgMar w:top="1276" w:right="1531" w:bottom="1276" w:left="1531" w:header="851" w:footer="992" w:gutter="0"/>
          <w:cols w:space="425" w:num="1"/>
          <w:docGrid w:type="linesAndChars" w:linePitch="312" w:charSpace="0"/>
        </w:sectPr>
      </w:pPr>
    </w:p>
    <w:bookmarkEnd w:id="0"/>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前   言</w:t>
      </w:r>
    </w:p>
    <w:p>
      <w:pPr>
        <w:spacing w:line="520" w:lineRule="exact"/>
        <w:ind w:firstLine="640" w:firstLineChars="200"/>
        <w:rPr>
          <w:rFonts w:ascii="仿宋_GB2312" w:eastAsia="仿宋_GB2312"/>
          <w:sz w:val="32"/>
          <w:szCs w:val="32"/>
        </w:rPr>
      </w:pP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减税降费是全面贯彻落实党中央、国务院深化供给侧结构性改革、推进经济高质量发展的重大决策，是减轻企业负担、激发市场主体活力的重大举措，为保障现行有效的各项税收优惠政策的宣传辅导和落实执行，方便广大纳税人和税务干部查找和运用税收优惠政策，加强税法宣传教育，优化政策服务，云南省税务局组织力量，对全国人大及其常委会、国务院、财政部、国家税务总局以及云南省人民政府历年来制定的、截止2019年9月30日出台的、由税务机关实施的税费优惠政策，进行主要内容摘编，按税费种、行业和专题，分农业、工业、服务业、金融、房地产、社会民生、创新创业、节能环保、区域优惠、涉外优惠、专项优惠社会保险费等领域，汇制成“税收优惠政策分类汇编（云南2019版）”。</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优惠政策分类汇编旨在方便读者查找相关行业或领域的税费优惠政策，不是税收执法或者申请享受优惠政策的直接依据，适用中请按相关政策文件的规定执行。由于税费优惠政策历经多年积累数量较多，且变化更新较快，汇编中如果内容有误或者不全，请以原文为准。由于时间紧、内容多，《汇编》中疏漏在所难免，恳请读者谅解，并给予批评指正。</w:t>
      </w:r>
    </w:p>
    <w:p>
      <w:pPr>
        <w:spacing w:line="520" w:lineRule="exact"/>
        <w:ind w:firstLine="640" w:firstLineChars="200"/>
        <w:rPr>
          <w:rFonts w:hint="eastAsia" w:ascii="方正仿宋_GBK" w:eastAsia="方正仿宋_GBK"/>
          <w:sz w:val="32"/>
          <w:szCs w:val="32"/>
        </w:rPr>
      </w:pPr>
      <w:r>
        <w:rPr>
          <w:rFonts w:hint="eastAsia" w:ascii="方正仿宋_GBK" w:eastAsia="方正仿宋_GBK"/>
          <w:sz w:val="32"/>
          <w:szCs w:val="32"/>
        </w:rPr>
        <w:t>欢迎读者提出宝贵意见和建议，以便我们进一步改进工作！</w:t>
      </w:r>
    </w:p>
    <w:p>
      <w:pPr>
        <w:spacing w:line="520" w:lineRule="exact"/>
        <w:ind w:firstLine="640" w:firstLineChars="200"/>
        <w:rPr>
          <w:rFonts w:hint="eastAsia" w:ascii="方正仿宋_GBK" w:eastAsia="方正仿宋_GBK"/>
          <w:sz w:val="32"/>
          <w:szCs w:val="32"/>
        </w:rPr>
      </w:pPr>
    </w:p>
    <w:p>
      <w:pPr>
        <w:spacing w:line="52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国家税务总局云南省税务局</w:t>
      </w:r>
    </w:p>
    <w:p>
      <w:pPr>
        <w:spacing w:line="520" w:lineRule="exact"/>
        <w:ind w:firstLine="640" w:firstLineChars="200"/>
        <w:jc w:val="right"/>
        <w:rPr>
          <w:rFonts w:hint="eastAsia" w:ascii="方正仿宋_GBK" w:eastAsia="方正仿宋_GBK"/>
          <w:sz w:val="32"/>
          <w:szCs w:val="32"/>
        </w:rPr>
      </w:pPr>
      <w:r>
        <w:rPr>
          <w:rFonts w:hint="eastAsia" w:ascii="方正仿宋_GBK" w:eastAsia="方正仿宋_GBK"/>
          <w:sz w:val="32"/>
          <w:szCs w:val="32"/>
        </w:rPr>
        <w:t>2019年10月15日</w:t>
      </w: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hint="eastAsia" w:ascii="仿宋_GB2312" w:eastAsia="仿宋_GB2312"/>
          <w:sz w:val="32"/>
          <w:szCs w:val="32"/>
        </w:rPr>
      </w:pPr>
    </w:p>
    <w:p>
      <w:pPr>
        <w:pStyle w:val="20"/>
        <w:widowControl w:val="0"/>
        <w:adjustRightInd w:val="0"/>
        <w:snapToGrid w:val="0"/>
        <w:spacing w:before="0" w:beforeAutospacing="0" w:after="0" w:afterAutospacing="0" w:line="440" w:lineRule="exact"/>
        <w:ind w:firstLine="640" w:firstLineChars="200"/>
        <w:jc w:val="both"/>
        <w:rPr>
          <w:rFonts w:ascii="方正书宋_GBK" w:eastAsia="方正书宋_GBK"/>
          <w:sz w:val="32"/>
          <w:szCs w:val="32"/>
        </w:rPr>
        <w:sectPr>
          <w:type w:val="oddPage"/>
          <w:pgSz w:w="11906" w:h="16838"/>
          <w:pgMar w:top="1276" w:right="1531" w:bottom="1276" w:left="1531" w:header="851" w:footer="992" w:gutter="0"/>
          <w:pgNumType w:start="1"/>
          <w:cols w:space="425" w:num="1"/>
          <w:docGrid w:type="linesAndChars" w:linePitch="312" w:charSpace="0"/>
        </w:sectPr>
      </w:pPr>
    </w:p>
    <w:p>
      <w:pPr>
        <w:adjustRightInd w:val="0"/>
        <w:snapToGrid w:val="0"/>
        <w:spacing w:line="440" w:lineRule="exact"/>
        <w:ind w:firstLine="640" w:firstLineChars="200"/>
        <w:rPr>
          <w:rFonts w:hint="eastAsia" w:ascii="方正书宋_GBK" w:hAnsi="方正小标宋简体" w:eastAsia="方正书宋_GBK"/>
          <w:color w:val="000000"/>
          <w:sz w:val="32"/>
          <w:szCs w:val="32"/>
        </w:rPr>
      </w:pPr>
    </w:p>
    <w:p>
      <w:pPr>
        <w:adjustRightInd w:val="0"/>
        <w:snapToGrid w:val="0"/>
        <w:spacing w:line="660" w:lineRule="exact"/>
        <w:jc w:val="center"/>
        <w:outlineLvl w:val="0"/>
        <w:rPr>
          <w:rFonts w:hint="eastAsia" w:ascii="方正小标宋_GBK" w:hAnsi="方正小标宋简体" w:eastAsia="方正小标宋_GBK" w:cs="方正小标宋简体"/>
          <w:color w:val="000000"/>
          <w:sz w:val="44"/>
          <w:szCs w:val="44"/>
        </w:rPr>
      </w:pPr>
      <w:bookmarkStart w:id="1" w:name="_Toc32398086"/>
      <w:r>
        <w:rPr>
          <w:rFonts w:hint="eastAsia" w:ascii="方正小标宋_GBK" w:hAnsi="方正小标宋简体" w:eastAsia="方正小标宋_GBK" w:cs="方正小标宋简体"/>
          <w:color w:val="000000"/>
          <w:sz w:val="44"/>
          <w:szCs w:val="44"/>
        </w:rPr>
        <w:t>第二章  工 业</w:t>
      </w:r>
      <w:bookmarkEnd w:id="1"/>
    </w:p>
    <w:p>
      <w:pPr>
        <w:adjustRightInd w:val="0"/>
        <w:snapToGrid w:val="0"/>
        <w:spacing w:line="440" w:lineRule="exact"/>
        <w:ind w:firstLine="640" w:firstLineChars="200"/>
        <w:rPr>
          <w:rFonts w:hint="eastAsia" w:ascii="方正书宋_GBK" w:hAnsi="方正小标宋简体" w:eastAsia="方正书宋_GBK"/>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2" w:name="_Toc32398087"/>
      <w:r>
        <w:rPr>
          <w:rFonts w:hint="eastAsia" w:ascii="方正黑体_GBK" w:hAnsi="黑体" w:eastAsia="方正黑体_GBK" w:cs="仿宋_GB2312"/>
          <w:bCs/>
          <w:color w:val="000000"/>
          <w:sz w:val="32"/>
          <w:szCs w:val="32"/>
        </w:rPr>
        <w:t>一、采矿业（二1.1）</w:t>
      </w:r>
      <w:bookmarkEnd w:id="2"/>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3" w:name="_Toc32398088"/>
      <w:r>
        <w:rPr>
          <w:rFonts w:hint="eastAsia" w:ascii="方正楷体_GBK" w:hAnsi="楷体" w:eastAsia="方正楷体_GBK" w:cs="仿宋_GB2312"/>
          <w:b/>
          <w:bCs/>
          <w:color w:val="000000"/>
          <w:sz w:val="32"/>
          <w:szCs w:val="32"/>
        </w:rPr>
        <w:t>二1.1.1黄金</w:t>
      </w:r>
      <w:bookmarkEnd w:id="3"/>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 w:name="_Toc32398089"/>
      <w:r>
        <w:rPr>
          <w:rFonts w:hint="eastAsia" w:ascii="方正楷体_GBK" w:hAnsi="楷体" w:eastAsia="方正楷体_GBK" w:cs="仿宋_GB2312"/>
          <w:b/>
          <w:bCs/>
          <w:color w:val="000000"/>
          <w:sz w:val="32"/>
          <w:szCs w:val="32"/>
        </w:rPr>
        <w:t>二1.1.1-1增值税</w:t>
      </w:r>
      <w:bookmarkEnd w:id="4"/>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◆黄金生产和经营单位销售黄金（不包括以下品种：成色为AU9999、AU9995、AU999、AU995；规格为50克、100克、1公斤、3公斤、12.5公斤的黄金，以下简称标准黄金）和黄金矿砂（含伴生金），免征增值税。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伴生金，是指黄金矿砂以外的其他矿产品、冶炼中间产品和其他可以提炼黄金的原料中所伴生的黄金。</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黄金交易会员单位通过黄金交易所销售标准黄金（持有黄金交易所开具的《黄金交易结算凭证》），未发生实物交割的，免征增值税；发生实物交割的，由税务机关按照实际成交价格代开增值税专用发票，并实行增值税即征即退的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国家税务总局关于黄金税收政策问题的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通知》，财税〔2002〕142号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《国家税务总局关于纳税人销售伴生金有关增值税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问题的公告》，国家税务总局公告2011年第8号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5" w:name="_Toc32398090"/>
      <w:r>
        <w:rPr>
          <w:rFonts w:hint="eastAsia" w:ascii="方正楷体_GBK" w:hAnsi="楷体" w:eastAsia="方正楷体_GBK" w:cs="楷体"/>
          <w:b/>
          <w:bCs/>
          <w:color w:val="000000"/>
          <w:sz w:val="32"/>
          <w:szCs w:val="32"/>
        </w:rPr>
        <w:t>二1.1.1-2</w:t>
      </w:r>
      <w:r>
        <w:rPr>
          <w:rFonts w:hint="eastAsia" w:ascii="方正楷体_GBK" w:hAnsi="楷体" w:eastAsia="方正楷体_GBK" w:cs="楷体"/>
          <w:b/>
          <w:bCs/>
          <w:color w:val="000000"/>
          <w:sz w:val="32"/>
          <w:szCs w:val="32"/>
          <w:shd w:val="pct10" w:color="auto" w:fill="FFFFFF"/>
        </w:rPr>
        <w:t>城市维护建设税和教育费附加</w:t>
      </w:r>
      <w:bookmarkEnd w:id="5"/>
    </w:p>
    <w:p>
      <w:pPr>
        <w:tabs>
          <w:tab w:val="left" w:pos="142"/>
        </w:tabs>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黄金交易会员单位通过黄金交易所销售标准黄金（持有黄金交易所开具的《黄金交易结算凭证》），发生实物交割的，由税务机关按照实际成交价格代开增值税专用发票，并实行增值税即征即退的政策，同时免征城市维护建设税、教育费附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国家税务总局关于黄金税收政策问题的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通知》，财税〔2002〕142号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6" w:name="_Toc32398091"/>
      <w:r>
        <w:rPr>
          <w:rFonts w:hint="eastAsia" w:ascii="方正楷体_GBK" w:hAnsi="楷体" w:eastAsia="方正楷体_GBK" w:cs="仿宋_GB2312"/>
          <w:b/>
          <w:bCs/>
          <w:color w:val="000000"/>
          <w:sz w:val="32"/>
          <w:szCs w:val="32"/>
        </w:rPr>
        <w:t>二1.1.2煤炭</w:t>
      </w:r>
      <w:bookmarkEnd w:id="6"/>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7" w:name="_Toc32398092"/>
      <w:r>
        <w:rPr>
          <w:rFonts w:hint="eastAsia" w:ascii="方正楷体_GBK" w:hAnsi="楷体" w:eastAsia="方正楷体_GBK" w:cs="楷体"/>
          <w:b/>
          <w:bCs/>
          <w:color w:val="000000"/>
          <w:sz w:val="32"/>
          <w:szCs w:val="32"/>
        </w:rPr>
        <w:t>二1.1.2-1</w:t>
      </w:r>
      <w:r>
        <w:rPr>
          <w:rFonts w:hint="eastAsia" w:ascii="方正楷体_GBK" w:hAnsi="楷体" w:eastAsia="方正楷体_GBK" w:cs="楷体"/>
          <w:b/>
          <w:bCs/>
          <w:color w:val="000000"/>
          <w:sz w:val="32"/>
          <w:szCs w:val="32"/>
          <w:shd w:val="pct10" w:color="auto" w:fill="FFFFFF"/>
        </w:rPr>
        <w:t>增值税</w:t>
      </w:r>
      <w:bookmarkEnd w:id="7"/>
    </w:p>
    <w:p>
      <w:pPr>
        <w:adjustRightInd w:val="0"/>
        <w:snapToGrid w:val="0"/>
        <w:spacing w:line="440" w:lineRule="exact"/>
        <w:ind w:firstLine="640" w:firstLineChars="200"/>
        <w:rPr>
          <w:rFonts w:hint="eastAsia" w:ascii="方正书宋_GBK" w:hAnsi="宋体" w:eastAsia="方正书宋_GBK" w:cs="宋体"/>
          <w:bCs/>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宋体"/>
          <w:bCs/>
          <w:color w:val="000000"/>
          <w:sz w:val="32"/>
          <w:szCs w:val="32"/>
        </w:rPr>
        <w:t>对煤层气抽采企业的增值税一般纳税人抽采销售煤层气实行增值税先征后退政策。</w:t>
      </w:r>
    </w:p>
    <w:p>
      <w:pPr>
        <w:adjustRightInd w:val="0"/>
        <w:snapToGrid w:val="0"/>
        <w:spacing w:line="440" w:lineRule="exact"/>
        <w:ind w:firstLine="640" w:firstLineChars="200"/>
        <w:rPr>
          <w:rFonts w:hint="eastAsia" w:ascii="方正书宋_GBK" w:hAnsi="宋体" w:eastAsia="方正书宋_GBK" w:cs="宋体"/>
          <w:bCs/>
          <w:color w:val="000000"/>
          <w:sz w:val="32"/>
          <w:szCs w:val="32"/>
        </w:rPr>
      </w:pPr>
      <w:r>
        <w:rPr>
          <w:rFonts w:hint="eastAsia" w:ascii="方正书宋_GBK" w:hAnsi="宋体" w:eastAsia="方正书宋_GBK" w:cs="宋体"/>
          <w:bCs/>
          <w:color w:val="000000"/>
          <w:sz w:val="32"/>
          <w:szCs w:val="32"/>
        </w:rPr>
        <w:t>煤层气是指赋存于煤层及其围岩中与煤炭资源伴生的非常规天然气，也称煤矿瓦斯。</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国家税务总局关于加快煤层气抽采有关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税收政策问题的通知》，财税〔2007〕16号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 xml:space="preserve"> ◆自2015年11月1日起，煤炭采掘企业购进的下列项目，其进项税额允许从销项税额中抵扣：</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(1)巷道附属设备及其相关的应税货物、劳务和服务;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(2)用于除开拓巷道以外的其他巷道建设和掘进，或者用于巷道回填、露天煤矿生态恢复的应税货物、劳务和服务。</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巷道，是指为采矿提升、运输、通风、排水、动力供应、瓦斯治理等而掘进的通道，包括开拓巷道和其他巷道。其中，开拓巷道，是指为整个矿井或一个开采水平(阶段)服务的巷道。</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巷道附属设备，是指以巷道为载体的给排水、采暖、降温、卫生、通风、照明、通讯、消防、电梯、电气、瓦斯抽排等设备。</w:t>
      </w:r>
    </w:p>
    <w:p>
      <w:pPr>
        <w:adjustRightInd w:val="0"/>
        <w:snapToGrid w:val="0"/>
        <w:spacing w:line="440" w:lineRule="exact"/>
        <w:ind w:firstLine="2100"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color w:val="000000"/>
          <w:spacing w:val="-2"/>
          <w:sz w:val="30"/>
          <w:szCs w:val="30"/>
        </w:rPr>
        <w:t>财政部 国家税务总局关于煤炭采掘企业增值税进</w:t>
      </w:r>
    </w:p>
    <w:p>
      <w:pPr>
        <w:adjustRightInd w:val="0"/>
        <w:snapToGrid w:val="0"/>
        <w:spacing w:line="440" w:lineRule="exact"/>
        <w:ind w:firstLine="2072"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pacing w:val="-2"/>
          <w:sz w:val="30"/>
          <w:szCs w:val="30"/>
        </w:rPr>
        <w:t xml:space="preserve">项税额抵扣有关事项的通知》，财税〔2015〕117号 </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8" w:name="_Toc32398093"/>
      <w:r>
        <w:rPr>
          <w:rFonts w:hint="eastAsia" w:ascii="方正楷体_GBK" w:hAnsi="楷体" w:eastAsia="方正楷体_GBK" w:cs="楷体"/>
          <w:b/>
          <w:bCs/>
          <w:color w:val="000000"/>
          <w:sz w:val="32"/>
          <w:szCs w:val="32"/>
        </w:rPr>
        <w:t>二1.1.2-2</w:t>
      </w:r>
      <w:r>
        <w:rPr>
          <w:rFonts w:hint="eastAsia" w:ascii="方正楷体_GBK" w:hAnsi="楷体" w:eastAsia="方正楷体_GBK" w:cs="楷体"/>
          <w:b/>
          <w:bCs/>
          <w:color w:val="000000"/>
          <w:sz w:val="32"/>
          <w:szCs w:val="32"/>
          <w:shd w:val="pct10" w:color="auto" w:fill="FFFFFF"/>
        </w:rPr>
        <w:t>资源税</w:t>
      </w:r>
      <w:bookmarkEnd w:id="8"/>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◆对地面抽采煤层气暂不征收资源税。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国家税务总局关于加快煤层气抽采有关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税收政策问题的通知》，财税〔2007〕16号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◆对衰竭期煤矿开采的煤炭，资源税减征30%。</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衰竭期煤矿，是指剩余可采储量下降到原设计可采储量的20%（含）以下，或者剩余服务年限不超过5年的煤矿。</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FF0000"/>
          <w:sz w:val="32"/>
          <w:szCs w:val="32"/>
        </w:rPr>
        <w:t>◆自2014年12月1日至2023年8月31日，</w:t>
      </w:r>
      <w:r>
        <w:rPr>
          <w:rFonts w:hint="eastAsia" w:ascii="方正书宋_GBK" w:hAnsi="宋体" w:eastAsia="方正书宋_GBK" w:cs="宋体"/>
          <w:color w:val="000000"/>
          <w:sz w:val="32"/>
          <w:szCs w:val="32"/>
        </w:rPr>
        <w:t>对充填开采置换出来的煤炭，资源税减征50%。</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纳税人开采的煤炭，同时符合上述减税情形的，纳税人只能选择其中一项执行，不能叠加适用。</w:t>
      </w:r>
    </w:p>
    <w:p>
      <w:pPr>
        <w:keepNext w:val="0"/>
        <w:keepLines w:val="0"/>
        <w:pageBreakBefore w:val="0"/>
        <w:widowControl w:val="0"/>
        <w:kinsoku/>
        <w:wordWrap/>
        <w:overflowPunct/>
        <w:topLinePunct w:val="0"/>
        <w:autoSpaceDE/>
        <w:autoSpaceDN/>
        <w:bidi w:val="0"/>
        <w:adjustRightInd/>
        <w:snapToGrid/>
        <w:spacing w:line="440" w:lineRule="exact"/>
        <w:ind w:firstLine="2100" w:firstLineChars="700"/>
        <w:textAlignment w:val="auto"/>
        <w:outlineLvl w:val="9"/>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国家税务总局关于实施煤炭资源税改革</w:t>
      </w:r>
    </w:p>
    <w:p>
      <w:pPr>
        <w:keepNext w:val="0"/>
        <w:keepLines w:val="0"/>
        <w:pageBreakBefore w:val="0"/>
        <w:widowControl w:val="0"/>
        <w:kinsoku/>
        <w:wordWrap/>
        <w:overflowPunct/>
        <w:topLinePunct w:val="0"/>
        <w:autoSpaceDE/>
        <w:autoSpaceDN/>
        <w:bidi w:val="0"/>
        <w:adjustRightInd/>
        <w:snapToGrid/>
        <w:spacing w:line="440" w:lineRule="exact"/>
        <w:ind w:firstLine="2100" w:firstLineChars="700"/>
        <w:textAlignment w:val="auto"/>
        <w:outlineLvl w:val="9"/>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的通知》，财税〔2014〕72号</w:t>
      </w:r>
    </w:p>
    <w:p>
      <w:pPr>
        <w:keepNext w:val="0"/>
        <w:keepLines w:val="0"/>
        <w:pageBreakBefore w:val="0"/>
        <w:widowControl w:val="0"/>
        <w:kinsoku/>
        <w:wordWrap/>
        <w:overflowPunct/>
        <w:topLinePunct w:val="0"/>
        <w:autoSpaceDE/>
        <w:autoSpaceDN/>
        <w:bidi w:val="0"/>
        <w:adjustRightInd/>
        <w:snapToGrid/>
        <w:spacing w:line="440" w:lineRule="exact"/>
        <w:ind w:firstLine="2100" w:firstLineChars="700"/>
        <w:textAlignment w:val="auto"/>
        <w:outlineLvl w:val="9"/>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lang w:val="en-US" w:eastAsia="zh-CN"/>
        </w:rPr>
        <w:t>《</w:t>
      </w:r>
      <w:r>
        <w:rPr>
          <w:rFonts w:hint="eastAsia" w:ascii="方正仿宋_GBK" w:hAnsi="仿宋_GB2312" w:eastAsia="方正仿宋_GBK" w:cs="仿宋_GB2312"/>
          <w:color w:val="FF0000"/>
          <w:sz w:val="30"/>
          <w:szCs w:val="30"/>
        </w:rPr>
        <w:t>财政部 税务总局关于继续执行的资源税优惠政</w:t>
      </w:r>
    </w:p>
    <w:p>
      <w:pPr>
        <w:keepNext w:val="0"/>
        <w:keepLines w:val="0"/>
        <w:pageBreakBefore w:val="0"/>
        <w:widowControl w:val="0"/>
        <w:kinsoku/>
        <w:wordWrap/>
        <w:overflowPunct/>
        <w:topLinePunct w:val="0"/>
        <w:autoSpaceDE/>
        <w:autoSpaceDN/>
        <w:bidi w:val="0"/>
        <w:adjustRightInd/>
        <w:snapToGrid/>
        <w:spacing w:line="440" w:lineRule="exact"/>
        <w:ind w:firstLine="2100" w:firstLineChars="700"/>
        <w:textAlignment w:val="auto"/>
        <w:outlineLvl w:val="9"/>
        <w:rPr>
          <w:rFonts w:hint="eastAsia" w:ascii="方正仿宋_GBK" w:hAnsi="仿宋_GB2312" w:eastAsia="方正仿宋_GBK" w:cs="仿宋_GB2312"/>
          <w:color w:val="FF0000"/>
          <w:sz w:val="30"/>
          <w:szCs w:val="30"/>
          <w:lang w:eastAsia="zh-CN"/>
        </w:rPr>
      </w:pPr>
      <w:r>
        <w:rPr>
          <w:rFonts w:hint="eastAsia" w:ascii="方正仿宋_GBK" w:hAnsi="仿宋_GB2312" w:eastAsia="方正仿宋_GBK" w:cs="仿宋_GB2312"/>
          <w:color w:val="FF0000"/>
          <w:sz w:val="30"/>
          <w:szCs w:val="30"/>
        </w:rPr>
        <w:t>策的公告</w:t>
      </w:r>
      <w:r>
        <w:rPr>
          <w:rFonts w:hint="eastAsia" w:ascii="方正仿宋_GBK" w:hAnsi="仿宋_GB2312" w:eastAsia="方正仿宋_GBK" w:cs="仿宋_GB2312"/>
          <w:color w:val="FF0000"/>
          <w:sz w:val="30"/>
          <w:szCs w:val="30"/>
          <w:lang w:eastAsia="zh-CN"/>
        </w:rPr>
        <w:t>》，财政部 税务总局公告2020年第32号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9" w:name="_Toc32398094"/>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r>
        <w:rPr>
          <w:rFonts w:hint="eastAsia" w:ascii="方正楷体_GBK" w:hAnsi="楷体" w:eastAsia="方正楷体_GBK" w:cs="仿宋_GB2312"/>
          <w:b/>
          <w:bCs/>
          <w:color w:val="000000"/>
          <w:sz w:val="32"/>
          <w:szCs w:val="32"/>
        </w:rPr>
        <w:t>二1.1.3石油、天然气</w:t>
      </w:r>
      <w:bookmarkEnd w:id="9"/>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10" w:name="_Toc32398095"/>
      <w:r>
        <w:rPr>
          <w:rFonts w:hint="eastAsia" w:ascii="方正楷体_GBK" w:hAnsi="楷体" w:eastAsia="方正楷体_GBK" w:cs="楷体"/>
          <w:b/>
          <w:bCs/>
          <w:color w:val="000000"/>
          <w:sz w:val="32"/>
          <w:szCs w:val="32"/>
        </w:rPr>
        <w:t>二1.1.3-1</w:t>
      </w:r>
      <w:r>
        <w:rPr>
          <w:rFonts w:hint="eastAsia" w:ascii="方正楷体_GBK" w:hAnsi="楷体" w:eastAsia="方正楷体_GBK" w:cs="楷体"/>
          <w:b/>
          <w:bCs/>
          <w:color w:val="000000"/>
          <w:sz w:val="32"/>
          <w:szCs w:val="32"/>
          <w:shd w:val="pct10" w:color="auto" w:fill="FFFFFF"/>
        </w:rPr>
        <w:t>消费税</w:t>
      </w:r>
      <w:bookmarkEnd w:id="10"/>
    </w:p>
    <w:p>
      <w:pPr>
        <w:adjustRightInd w:val="0"/>
        <w:snapToGrid w:val="0"/>
        <w:spacing w:line="440" w:lineRule="exact"/>
        <w:ind w:firstLine="640" w:firstLineChars="200"/>
        <w:rPr>
          <w:rFonts w:hint="eastAsia" w:ascii="方正书宋_GBK" w:hAnsi="宋体" w:eastAsia="方正书宋_GBK" w:cs="宋体"/>
          <w:bCs/>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宋体"/>
          <w:bCs/>
          <w:color w:val="000000"/>
          <w:sz w:val="32"/>
          <w:szCs w:val="32"/>
        </w:rPr>
        <w:t>自2009年1月1日起，对油(气)田企业在开采原油过程中耗用的内购成品油，暂按实际缴纳成品油消费税的税额，全额返还所含消费税。</w:t>
      </w:r>
    </w:p>
    <w:p>
      <w:pPr>
        <w:adjustRightInd w:val="0"/>
        <w:snapToGrid w:val="0"/>
        <w:spacing w:line="440" w:lineRule="exact"/>
        <w:ind w:firstLine="640" w:firstLineChars="200"/>
        <w:rPr>
          <w:rFonts w:hint="eastAsia" w:ascii="方正书宋_GBK" w:hAnsi="宋体" w:eastAsia="方正书宋_GBK" w:cs="宋体"/>
          <w:bCs/>
          <w:color w:val="000000"/>
          <w:sz w:val="32"/>
          <w:szCs w:val="32"/>
        </w:rPr>
      </w:pPr>
      <w:r>
        <w:rPr>
          <w:rFonts w:hint="eastAsia" w:ascii="方正书宋_GBK" w:hAnsi="宋体" w:eastAsia="方正书宋_GBK" w:cs="宋体"/>
          <w:bCs/>
          <w:color w:val="000000"/>
          <w:sz w:val="32"/>
          <w:szCs w:val="32"/>
        </w:rPr>
        <w:t>享受税收返还政策的成品油必须同时符合以下三个条件：</w:t>
      </w:r>
    </w:p>
    <w:p>
      <w:pPr>
        <w:adjustRightInd w:val="0"/>
        <w:snapToGrid w:val="0"/>
        <w:spacing w:line="440" w:lineRule="exact"/>
        <w:ind w:firstLine="640" w:firstLineChars="200"/>
        <w:rPr>
          <w:rFonts w:hint="eastAsia" w:ascii="方正书宋_GBK" w:hAnsi="宋体" w:eastAsia="方正书宋_GBK" w:cs="宋体"/>
          <w:bCs/>
          <w:color w:val="000000"/>
          <w:sz w:val="32"/>
          <w:szCs w:val="32"/>
        </w:rPr>
      </w:pPr>
      <w:r>
        <w:rPr>
          <w:rFonts w:hint="eastAsia" w:ascii="方正书宋_GBK" w:hAnsi="宋体" w:eastAsia="方正书宋_GBK" w:cs="宋体"/>
          <w:bCs/>
          <w:color w:val="000000"/>
          <w:sz w:val="32"/>
          <w:szCs w:val="32"/>
        </w:rPr>
        <w:t>(1)由油(气)田企业所隶属的集团公司(总厂)内部的成品油生产企业生产;</w:t>
      </w:r>
    </w:p>
    <w:p>
      <w:pPr>
        <w:adjustRightInd w:val="0"/>
        <w:snapToGrid w:val="0"/>
        <w:spacing w:line="440" w:lineRule="exact"/>
        <w:ind w:firstLine="640" w:firstLineChars="200"/>
        <w:rPr>
          <w:rFonts w:hint="eastAsia" w:ascii="方正书宋_GBK" w:hAnsi="宋体" w:eastAsia="方正书宋_GBK" w:cs="宋体"/>
          <w:bCs/>
          <w:color w:val="000000"/>
          <w:sz w:val="32"/>
          <w:szCs w:val="32"/>
        </w:rPr>
      </w:pPr>
      <w:r>
        <w:rPr>
          <w:rFonts w:hint="eastAsia" w:ascii="方正书宋_GBK" w:hAnsi="宋体" w:eastAsia="方正书宋_GBK" w:cs="宋体"/>
          <w:bCs/>
          <w:color w:val="000000"/>
          <w:sz w:val="32"/>
          <w:szCs w:val="32"/>
        </w:rPr>
        <w:t xml:space="preserve"> (2)从集团公司(总厂)内部购买;</w:t>
      </w:r>
    </w:p>
    <w:p>
      <w:pPr>
        <w:adjustRightInd w:val="0"/>
        <w:snapToGrid w:val="0"/>
        <w:spacing w:line="440" w:lineRule="exact"/>
        <w:ind w:firstLine="640" w:firstLineChars="200"/>
        <w:rPr>
          <w:rFonts w:hint="eastAsia" w:ascii="方正书宋_GBK" w:hAnsi="宋体" w:eastAsia="方正书宋_GBK" w:cs="宋体"/>
          <w:bCs/>
          <w:color w:val="000000"/>
          <w:sz w:val="32"/>
          <w:szCs w:val="32"/>
        </w:rPr>
      </w:pPr>
      <w:r>
        <w:rPr>
          <w:rFonts w:hint="eastAsia" w:ascii="方正书宋_GBK" w:hAnsi="宋体" w:eastAsia="方正书宋_GBK" w:cs="宋体"/>
          <w:bCs/>
          <w:color w:val="000000"/>
          <w:sz w:val="32"/>
          <w:szCs w:val="32"/>
        </w:rPr>
        <w:t xml:space="preserve"> (3)油(气)田企业在地质勘探、钻井作业和开采作业过程中，作为燃料、动力(不含运输)耗用。</w:t>
      </w:r>
    </w:p>
    <w:p>
      <w:pPr>
        <w:adjustRightInd w:val="0"/>
        <w:snapToGrid w:val="0"/>
        <w:spacing w:line="440" w:lineRule="exact"/>
        <w:ind w:firstLine="2044"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pacing w:val="-4"/>
          <w:sz w:val="30"/>
          <w:szCs w:val="30"/>
        </w:rPr>
        <w:t>《财政部 国家税务总局关于对油(气)田企业生产自</w:t>
      </w:r>
      <w:r>
        <w:rPr>
          <w:rFonts w:hint="eastAsia" w:ascii="方正仿宋_GBK" w:hAnsi="仿宋_GB2312" w:eastAsia="方正仿宋_GBK" w:cs="仿宋_GB2312"/>
          <w:color w:val="000000"/>
          <w:spacing w:val="-2"/>
          <w:sz w:val="30"/>
          <w:szCs w:val="30"/>
        </w:rPr>
        <w:t>用</w:t>
      </w:r>
    </w:p>
    <w:p>
      <w:pPr>
        <w:adjustRightInd w:val="0"/>
        <w:snapToGrid w:val="0"/>
        <w:spacing w:line="440" w:lineRule="exact"/>
        <w:ind w:firstLine="2072"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pacing w:val="-2"/>
          <w:sz w:val="30"/>
          <w:szCs w:val="30"/>
        </w:rPr>
        <w:t>成品油先征后返消费税的通知》，财税〔2011〕7号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◆产品符合汽油、柴油、石脑油、溶剂油、航空煤油、润滑油和燃料油征收规定的，按相应的汽油、柴油、石脑油、溶剂油、航空煤油、润滑油和燃料油的规定征收消费税;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纳税人以原油或其他原料生产加工的产品如以沥青产品对外销售时，该产品符合沥青产品的国家标准或石油化工行业标准的相应规定(包括名称、型号和质量标准等与相应标准一致)，不征收消费税。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《国家税务总局关于消费税有关政策问题的公告》，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国家税务总局公告2012年第47号第一条第二项、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第二条</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《国家税务总局关于取消两项消费税审批事项后有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关管理问题的公告》，国家税务总局公告2015年第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39号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11" w:name="_Toc32398096"/>
      <w:r>
        <w:rPr>
          <w:rFonts w:hint="eastAsia" w:ascii="方正楷体_GBK" w:hAnsi="楷体" w:eastAsia="方正楷体_GBK" w:cs="楷体"/>
          <w:b/>
          <w:bCs/>
          <w:color w:val="000000"/>
          <w:sz w:val="32"/>
          <w:szCs w:val="32"/>
        </w:rPr>
        <w:t>二1.1.3-2</w:t>
      </w:r>
      <w:r>
        <w:rPr>
          <w:rFonts w:hint="eastAsia" w:ascii="方正楷体_GBK" w:hAnsi="楷体" w:eastAsia="方正楷体_GBK" w:cs="楷体"/>
          <w:b/>
          <w:bCs/>
          <w:color w:val="000000"/>
          <w:sz w:val="32"/>
          <w:szCs w:val="32"/>
          <w:shd w:val="pct10" w:color="auto" w:fill="FFFFFF"/>
        </w:rPr>
        <w:t>进出口税收</w:t>
      </w:r>
      <w:bookmarkEnd w:id="11"/>
    </w:p>
    <w:p>
      <w:pPr>
        <w:tabs>
          <w:tab w:val="left" w:pos="0"/>
        </w:tabs>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2016年1月1日至2020年12月31日，在经国家批准的陆上石油(天然气)中标区块内进行石油(天然气)开采作业的中外合作项目，进口国内不能生产或性能不能满足要求，并直接用于开采作业的《开采陆上特定地区石油(天然气)免税物资清单》所列范围内的物资，在规定的免税进口额度内，免征进口环节增值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符合本通知规定的中外合作项目项下租赁进口《免税物资清单》所列的物资准予免征进口环节增值税。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海关总署国家税务总局关于“十三五”期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间在我国陆上特定地区开采石油（天然气）进口物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资免征进口税收的通知》，财关税〔2016〕68号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2016年1月1日至2020年12月31日，在我国海洋进行石油(天然气)开采作业(指勘探和开发，下同)的项目，进口国内不能生产或性能不能满足要求，并直接用于开采作业的设备、仪器、零附件、专用工具(详见《开采海洋石油(天然气)免税进口物资清单》)，在规定的免税进口额度内，免征进口环节增值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符合本通知规定的石油(天然气)开采项目项下租赁进口《免税物资清单》所列的物资，准予按上述规定免税，并纳入免税进口额度统一管理。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海关总署国家税务总局关于“十三五”期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间在我国海洋开采石油（天然气）进口物资免征进</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口税收的通知》，财关税〔2016〕69号</w:t>
      </w:r>
    </w:p>
    <w:p>
      <w:pPr>
        <w:adjustRightInd w:val="0"/>
        <w:snapToGrid w:val="0"/>
        <w:spacing w:line="440" w:lineRule="exact"/>
        <w:ind w:firstLine="640" w:firstLineChars="200"/>
        <w:rPr>
          <w:rFonts w:hint="eastAsia" w:ascii="方正书宋_GBK" w:hAnsi="宋体"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12" w:name="_Toc32398097"/>
      <w:r>
        <w:rPr>
          <w:rFonts w:hint="eastAsia" w:ascii="方正楷体_GBK" w:hAnsi="楷体" w:eastAsia="方正楷体_GBK" w:cs="楷体"/>
          <w:b/>
          <w:bCs/>
          <w:color w:val="000000"/>
          <w:sz w:val="32"/>
          <w:szCs w:val="32"/>
        </w:rPr>
        <w:t>二1.1.3-3</w:t>
      </w:r>
      <w:r>
        <w:rPr>
          <w:rFonts w:hint="eastAsia" w:ascii="方正楷体_GBK" w:hAnsi="楷体" w:eastAsia="方正楷体_GBK" w:cs="楷体"/>
          <w:b/>
          <w:bCs/>
          <w:color w:val="000000"/>
          <w:sz w:val="32"/>
          <w:szCs w:val="32"/>
          <w:shd w:val="pct10" w:color="auto" w:fill="FFFFFF"/>
        </w:rPr>
        <w:t>企业所得税</w:t>
      </w:r>
      <w:bookmarkEnd w:id="12"/>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油气企业在开始商业性生产之前发生的开发支出，可不分用途，全部累计作为开发资产的成本，自对应的油（气）田开始商业性生产月份的次月起，可不留残值，按直线法计提的折旧准予扣除，其最低折旧年限为8年。</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国家税务总局关于开采油（气）资源企业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费用和有关固定资产折耗摊销折旧税务处理问题的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通知》，财税〔2009〕49号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13" w:name="_Toc32398098"/>
      <w:r>
        <w:rPr>
          <w:rFonts w:hint="eastAsia" w:ascii="方正楷体_GBK" w:hAnsi="楷体" w:eastAsia="方正楷体_GBK" w:cs="楷体"/>
          <w:b/>
          <w:bCs/>
          <w:color w:val="000000"/>
          <w:sz w:val="32"/>
          <w:szCs w:val="32"/>
        </w:rPr>
        <w:t>二1.1.3-4</w:t>
      </w:r>
      <w:r>
        <w:rPr>
          <w:rFonts w:hint="eastAsia" w:ascii="方正楷体_GBK" w:hAnsi="楷体" w:eastAsia="方正楷体_GBK" w:cs="楷体"/>
          <w:b/>
          <w:bCs/>
          <w:color w:val="000000"/>
          <w:sz w:val="32"/>
          <w:szCs w:val="32"/>
          <w:shd w:val="pct10" w:color="auto" w:fill="FFFFFF"/>
        </w:rPr>
        <w:t>资源税</w:t>
      </w:r>
      <w:bookmarkEnd w:id="13"/>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◆对油田范围内运输稠油过程中用于加热的原油、天然气免征资源税。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◆对稠油、高凝油和高含硫天然气资源税减征40%。</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稠油，是指地层原油粘度大于或等于50毫帕/秒或原油密度大于或等于0.92克/立方厘米的原油。高凝油，是指凝固点大于40℃的原油。高含硫天然气，是指硫化氢含量大于或等于30克/立方米的天然气。</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◆对三次采油资源税减征30%。</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三次采油，是指二次采油后继续以聚合物驱、复合驱、泡沫驱、气水交替驱、二氧化碳驱、微生物驱等方式进行采油。</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◆对低丰度油气田资源税暂减征20%。</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陆上低丰度油田，是指每平方公里原油可采储量丰度在25万立方米(不含)以下的油田;陆上低丰度气田，是指每平方公里天然气可采储量丰度在2.5亿立方米(不含)以下的气田。</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海上低丰度油田，是指每平方公里原油可采储量丰度在60万立方米(不含)以下的油田;海上低丰度气田，是指每平方公里天然气可采储量丰度在6亿立方米(不含)以下的气田。</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◆对深水油气田资源税减征30%。深水油气田，是指水深超过300米(不含)的油气田。</w:t>
      </w:r>
      <w:r>
        <w:rPr>
          <w:rFonts w:hint="eastAsia" w:ascii="方正书宋_GBK" w:eastAsia="方正书宋_GBK"/>
          <w:color w:val="000000"/>
          <w:sz w:val="32"/>
          <w:szCs w:val="32"/>
        </w:rPr>
        <w:br w:type="textWrapping"/>
      </w:r>
      <w:r>
        <w:rPr>
          <w:rFonts w:hint="eastAsia" w:ascii="方正书宋_GBK" w:hAnsi="宋体" w:eastAsia="方正书宋_GBK" w:cs="宋体"/>
          <w:color w:val="000000"/>
          <w:sz w:val="32"/>
          <w:szCs w:val="32"/>
        </w:rPr>
        <w:t>符合上述减免税规定的原油、天然气划分不清的，一律不予减免资源税;同时符合上述两项及两项以上减税规定的，只能选择其中一项执行，不能叠加适用。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国家税务总局关于调整原油、天然气资源</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税有关政策的通知》，财税〔2014〕73号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14" w:name="_Toc32398099"/>
      <w:r>
        <w:rPr>
          <w:rFonts w:hint="eastAsia" w:ascii="方正楷体_GBK" w:hAnsi="楷体" w:eastAsia="方正楷体_GBK" w:cs="楷体"/>
          <w:b/>
          <w:bCs/>
          <w:color w:val="000000"/>
          <w:sz w:val="32"/>
          <w:szCs w:val="32"/>
        </w:rPr>
        <w:t>二1.1.3-5</w:t>
      </w:r>
      <w:r>
        <w:rPr>
          <w:rFonts w:hint="eastAsia" w:ascii="方正楷体_GBK" w:hAnsi="楷体" w:eastAsia="方正楷体_GBK" w:cs="楷体"/>
          <w:b/>
          <w:bCs/>
          <w:color w:val="000000"/>
          <w:sz w:val="32"/>
          <w:szCs w:val="32"/>
          <w:shd w:val="pct10" w:color="auto" w:fill="FFFFFF"/>
        </w:rPr>
        <w:t>城镇土地使用税</w:t>
      </w:r>
      <w:bookmarkEnd w:id="14"/>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◆自2015年7月1日起，下列石油天然气生产建设用地暂免征收城镇土地使用税：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（1）地质勘探、钻井、井下作业、油气田地面工程等施工临时用地;</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（2）企业厂区以外的铁路专用线、公路及输油(气、水)管道用地;</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（3）油气长输管线用地。</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在城市、县城、建制镇以外工矿区内的消防、防洪排涝、防风、防沙设施用地，暂免征收城镇土地使用税。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国家税务总局关于石油天然气生产企业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城镇土地使用税政策的通知》，财税〔2015〕76号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5" w:name="_Toc32398100"/>
      <w:r>
        <w:rPr>
          <w:rFonts w:hint="eastAsia" w:ascii="方正楷体_GBK" w:hAnsi="楷体" w:eastAsia="方正楷体_GBK" w:cs="仿宋_GB2312"/>
          <w:b/>
          <w:bCs/>
          <w:color w:val="000000"/>
          <w:sz w:val="32"/>
          <w:szCs w:val="32"/>
        </w:rPr>
        <w:t>二1.1.4稀土、钨、钼</w:t>
      </w:r>
      <w:bookmarkEnd w:id="15"/>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16" w:name="_Toc32398101"/>
      <w:r>
        <w:rPr>
          <w:rFonts w:hint="eastAsia" w:ascii="方正楷体_GBK" w:hAnsi="楷体" w:eastAsia="方正楷体_GBK" w:cs="楷体"/>
          <w:b/>
          <w:bCs/>
          <w:color w:val="000000"/>
          <w:sz w:val="32"/>
          <w:szCs w:val="32"/>
        </w:rPr>
        <w:t>二1.1.4-1</w:t>
      </w:r>
      <w:r>
        <w:rPr>
          <w:rFonts w:hint="eastAsia" w:ascii="方正楷体_GBK" w:hAnsi="楷体" w:eastAsia="方正楷体_GBK" w:cs="楷体"/>
          <w:b/>
          <w:bCs/>
          <w:color w:val="000000"/>
          <w:sz w:val="32"/>
          <w:szCs w:val="32"/>
          <w:shd w:val="pct10" w:color="auto" w:fill="FFFFFF"/>
        </w:rPr>
        <w:t>资源税</w:t>
      </w:r>
      <w:bookmarkEnd w:id="16"/>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◆与稀土共生、伴生的铁矿石，在计征铁矿石资源税时，准予扣减其中共生、伴生的稀土矿石数量。</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◆与稀土、钨和钼共生、伴生的应税产品，或者稀土、钨和钼为共生、伴生矿的，在改革前未单独计征资源税的，改革后暂不计征资源税。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国家税务总局关于实施稀土、钨、钼资源</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税从价计征改革的通知》，财税〔2015〕52号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7" w:name="_Toc32398102"/>
      <w:r>
        <w:rPr>
          <w:rFonts w:hint="eastAsia" w:ascii="方正楷体_GBK" w:hAnsi="楷体" w:eastAsia="方正楷体_GBK" w:cs="仿宋_GB2312"/>
          <w:b/>
          <w:bCs/>
          <w:color w:val="000000"/>
          <w:sz w:val="32"/>
          <w:szCs w:val="32"/>
        </w:rPr>
        <w:t>二1.1.5 地质勘探</w:t>
      </w:r>
      <w:bookmarkEnd w:id="17"/>
    </w:p>
    <w:p>
      <w:pPr>
        <w:adjustRightInd w:val="0"/>
        <w:snapToGrid w:val="0"/>
        <w:spacing w:line="440" w:lineRule="exact"/>
        <w:ind w:firstLine="640" w:firstLineChars="200"/>
        <w:outlineLvl w:val="3"/>
        <w:rPr>
          <w:rFonts w:hint="eastAsia" w:ascii="方正楷体_GBK" w:hAnsi="楷体" w:eastAsia="方正楷体_GBK" w:cs="楷体"/>
          <w:b/>
          <w:bCs/>
          <w:color w:val="000000"/>
          <w:sz w:val="32"/>
          <w:szCs w:val="32"/>
        </w:rPr>
      </w:pPr>
      <w:bookmarkStart w:id="18" w:name="_Toc32398103"/>
      <w:r>
        <w:rPr>
          <w:rFonts w:hint="eastAsia" w:ascii="方正楷体_GBK" w:hAnsi="楷体" w:eastAsia="方正楷体_GBK" w:cs="楷体"/>
          <w:b/>
          <w:bCs/>
          <w:color w:val="000000"/>
          <w:sz w:val="32"/>
          <w:szCs w:val="32"/>
        </w:rPr>
        <w:t>二1.1.5-1 增值税</w:t>
      </w:r>
      <w:bookmarkEnd w:id="18"/>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◆境内的单位和个人提供的境外的工程勘察勘探服务免征增值税。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附件4《跨</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境应税行为适用增值税零税率和免税政策的规定》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第二条第（一）项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《国家税务总局关于发布&lt;营业税改征增值税跨境</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应税行为增值税免税管理办法（试行）&gt;的公告》，</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国家税务总局公告2016年第29号第二条第（三）项</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19" w:name="_Toc32398104"/>
      <w:r>
        <w:rPr>
          <w:rFonts w:hint="eastAsia" w:ascii="方正楷体_GBK" w:hAnsi="楷体" w:eastAsia="方正楷体_GBK" w:cs="仿宋_GB2312"/>
          <w:b/>
          <w:bCs/>
          <w:color w:val="000000"/>
          <w:sz w:val="32"/>
          <w:szCs w:val="32"/>
        </w:rPr>
        <w:t>二1.1.6 除原油、天然气、煤炭、稀土、钨、钼等6个资源品目的其他税目</w:t>
      </w:r>
      <w:bookmarkEnd w:id="19"/>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20" w:name="_Toc32398105"/>
      <w:r>
        <w:rPr>
          <w:rFonts w:hint="eastAsia" w:ascii="方正楷体_GBK" w:hAnsi="楷体" w:eastAsia="方正楷体_GBK" w:cs="楷体"/>
          <w:b/>
          <w:bCs/>
          <w:color w:val="000000"/>
          <w:sz w:val="32"/>
          <w:szCs w:val="32"/>
        </w:rPr>
        <w:t>二1.1.6-1</w:t>
      </w:r>
      <w:r>
        <w:rPr>
          <w:rFonts w:hint="eastAsia" w:ascii="方正楷体_GBK" w:hAnsi="楷体" w:eastAsia="方正楷体_GBK" w:cs="楷体"/>
          <w:b/>
          <w:bCs/>
          <w:color w:val="000000"/>
          <w:sz w:val="32"/>
          <w:szCs w:val="32"/>
          <w:shd w:val="pct10" w:color="auto" w:fill="FFFFFF"/>
        </w:rPr>
        <w:t>资源税</w:t>
      </w:r>
      <w:bookmarkEnd w:id="20"/>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◆对依法在建筑物下、铁路下、水体下通过充填开采方式采出的矿产资源，资源税减征50%。</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充填开采是指随着回采工作面的推进，向采空区或离层带等空间充填废石、尾矿、废渣、建筑废料以及专用充填合格材料等采出矿产品的开采方法。</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◆对实际开采年限在15年以上的衰竭期矿山开采的矿产资源，资源税减征30%。</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衰竭期矿山是指剩余可采储量下降到原设计可采储量的20%（含）以下或剩余服务年限不超过5年的矿山，以开采企业下属的单个矿山为单位确定。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国家税务总局关于资源税改革具体政策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问题的通知》，财税〔2016〕54号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◆自2018年4月1日至2021年3月31日，对页岩气资源税（按6%的规定税率）减征30%。</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国家税务总局关于对页岩气减征资源税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的通知》，财税〔2018〕26号</w:t>
      </w:r>
    </w:p>
    <w:p>
      <w:pPr>
        <w:keepNext w:val="0"/>
        <w:keepLines w:val="0"/>
        <w:pageBreakBefore w:val="0"/>
        <w:widowControl w:val="0"/>
        <w:kinsoku/>
        <w:wordWrap/>
        <w:overflowPunct/>
        <w:topLinePunct w:val="0"/>
        <w:autoSpaceDE/>
        <w:autoSpaceDN/>
        <w:bidi w:val="0"/>
        <w:adjustRightInd/>
        <w:snapToGrid/>
        <w:spacing w:line="440" w:lineRule="exact"/>
        <w:ind w:firstLine="2100" w:firstLineChars="700"/>
        <w:textAlignment w:val="auto"/>
        <w:outlineLvl w:val="9"/>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lang w:val="en-US" w:eastAsia="zh-CN"/>
        </w:rPr>
        <w:t>《</w:t>
      </w:r>
      <w:r>
        <w:rPr>
          <w:rFonts w:hint="eastAsia" w:ascii="方正仿宋_GBK" w:hAnsi="仿宋_GB2312" w:eastAsia="方正仿宋_GBK" w:cs="仿宋_GB2312"/>
          <w:color w:val="FF0000"/>
          <w:sz w:val="30"/>
          <w:szCs w:val="30"/>
        </w:rPr>
        <w:t>财政部 税务总局关于继续执行的资源税优惠政</w:t>
      </w:r>
    </w:p>
    <w:p>
      <w:pPr>
        <w:keepNext w:val="0"/>
        <w:keepLines w:val="0"/>
        <w:pageBreakBefore w:val="0"/>
        <w:widowControl w:val="0"/>
        <w:kinsoku/>
        <w:wordWrap/>
        <w:overflowPunct/>
        <w:topLinePunct w:val="0"/>
        <w:autoSpaceDE/>
        <w:autoSpaceDN/>
        <w:bidi w:val="0"/>
        <w:adjustRightInd/>
        <w:snapToGrid/>
        <w:spacing w:line="440" w:lineRule="exact"/>
        <w:ind w:firstLine="2100" w:firstLineChars="700"/>
        <w:textAlignment w:val="auto"/>
        <w:outlineLvl w:val="9"/>
        <w:rPr>
          <w:rFonts w:hint="eastAsia" w:ascii="方正仿宋_GBK" w:hAnsi="仿宋_GB2312" w:eastAsia="方正仿宋_GBK" w:cs="仿宋_GB2312"/>
          <w:color w:val="FF0000"/>
          <w:sz w:val="30"/>
          <w:szCs w:val="30"/>
          <w:lang w:eastAsia="zh-CN"/>
        </w:rPr>
      </w:pPr>
      <w:r>
        <w:rPr>
          <w:rFonts w:hint="eastAsia" w:ascii="方正仿宋_GBK" w:hAnsi="仿宋_GB2312" w:eastAsia="方正仿宋_GBK" w:cs="仿宋_GB2312"/>
          <w:color w:val="FF0000"/>
          <w:sz w:val="30"/>
          <w:szCs w:val="30"/>
        </w:rPr>
        <w:t>策的公告</w:t>
      </w:r>
      <w:r>
        <w:rPr>
          <w:rFonts w:hint="eastAsia" w:ascii="方正仿宋_GBK" w:hAnsi="仿宋_GB2312" w:eastAsia="方正仿宋_GBK" w:cs="仿宋_GB2312"/>
          <w:color w:val="FF0000"/>
          <w:sz w:val="30"/>
          <w:szCs w:val="30"/>
          <w:lang w:eastAsia="zh-CN"/>
        </w:rPr>
        <w:t>》，财政部 税务总局公告2020年第32号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21" w:name="_Toc32398106"/>
      <w:r>
        <w:rPr>
          <w:rFonts w:hint="eastAsia" w:ascii="方正黑体_GBK" w:hAnsi="黑体" w:eastAsia="方正黑体_GBK" w:cs="仿宋_GB2312"/>
          <w:bCs/>
          <w:color w:val="000000"/>
          <w:sz w:val="32"/>
          <w:szCs w:val="32"/>
        </w:rPr>
        <w:t>二、制造业（二1.2）</w:t>
      </w:r>
      <w:bookmarkEnd w:id="21"/>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2" w:name="_Toc32398107"/>
      <w:r>
        <w:rPr>
          <w:rFonts w:hint="eastAsia" w:ascii="方正楷体_GBK" w:hAnsi="楷体" w:eastAsia="方正楷体_GBK" w:cs="仿宋_GB2312"/>
          <w:b/>
          <w:bCs/>
          <w:color w:val="000000"/>
          <w:sz w:val="32"/>
          <w:szCs w:val="32"/>
        </w:rPr>
        <w:t>二1.2.1农副食品加工</w:t>
      </w:r>
      <w:bookmarkEnd w:id="22"/>
    </w:p>
    <w:p>
      <w:pPr>
        <w:adjustRightInd w:val="0"/>
        <w:snapToGrid w:val="0"/>
        <w:spacing w:line="440" w:lineRule="exact"/>
        <w:ind w:firstLine="640" w:firstLineChars="200"/>
        <w:outlineLvl w:val="3"/>
        <w:rPr>
          <w:rFonts w:hint="eastAsia" w:ascii="方正楷体_GBK" w:hAnsi="楷体" w:eastAsia="方正楷体_GBK" w:cs="楷体"/>
          <w:b/>
          <w:bCs/>
          <w:color w:val="000000"/>
          <w:sz w:val="32"/>
          <w:szCs w:val="32"/>
          <w:shd w:val="pct10" w:color="auto" w:fill="FFFFFF"/>
        </w:rPr>
      </w:pPr>
      <w:bookmarkStart w:id="23" w:name="_Toc32398108"/>
      <w:r>
        <w:rPr>
          <w:rFonts w:hint="eastAsia" w:ascii="方正楷体_GBK" w:hAnsi="楷体" w:eastAsia="方正楷体_GBK" w:cs="楷体"/>
          <w:b/>
          <w:bCs/>
          <w:color w:val="000000"/>
          <w:sz w:val="32"/>
          <w:szCs w:val="32"/>
        </w:rPr>
        <w:t>二1.2.1-1</w:t>
      </w:r>
      <w:r>
        <w:rPr>
          <w:rFonts w:hint="eastAsia" w:ascii="方正楷体_GBK" w:hAnsi="楷体" w:eastAsia="方正楷体_GBK" w:cs="楷体"/>
          <w:b/>
          <w:bCs/>
          <w:color w:val="000000"/>
          <w:sz w:val="32"/>
          <w:szCs w:val="32"/>
          <w:shd w:val="pct10" w:color="auto" w:fill="FFFFFF"/>
        </w:rPr>
        <w:t>增值税</w:t>
      </w:r>
      <w:bookmarkEnd w:id="23"/>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◆自2019年4月1日起，农产品（含粮食）、食用植物油、食用盐、饲料的适用税率为9%。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◆棕榈油、棉籽油按照食用植物油13％的税率征收增值税。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国家税务总局关于增值税、营业税若干政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策规定的通知》，财税字〔1994〕26号；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◆茴油是八角树枝叶、果实简单加工后的农业产品，毛椰子油是椰子经初加工而成的农业产品，二者均属于农业初级产品，可按13％的税率征收增值税。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《国家税务总局关于茴油、毛椰子油适用增值税税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率的批复》，国税函〔2003〕426号；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◆挂面按照粮食复制品适用13％的增值税税率。</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《国家税务总局关于挂面适用增值税税率问题的通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知》，国税函〔2008〕1007号；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◆核桃油按照食用植物油13％的税率征收增值税。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《国家税务总局关于核桃油适用税率问题的批复》，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国税函〔2009〕455号；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◆橄榄油可按照食用植物油13％的税率征收增值税。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《国家税务总局关于橄榄油适用税率问题的批复》，</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国税函〔2010〕144号；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《财政部税务总局关于简并增值税税率有关政策的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宋体" w:eastAsia="方正书宋_GBK" w:cs="仿宋_GB2312"/>
          <w:bCs/>
          <w:color w:val="000000"/>
          <w:sz w:val="32"/>
          <w:szCs w:val="32"/>
        </w:rPr>
        <w:t>◆花椒油按照食用植物油13％的税率征收增值税。</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《国家税务总局关于花椒油增值税适用税率问题的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公告》，国家税务总局公告2011年第33号；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仿宋_GB2312"/>
          <w:bCs/>
          <w:color w:val="000000"/>
          <w:sz w:val="32"/>
          <w:szCs w:val="32"/>
        </w:rPr>
        <w:t>按照《食品安全国家标准—巴氏杀菌乳》（GB19645—2010）生产的巴氏杀菌乳和按照《食品安全国家标准—灭菌乳》（GB25190—2010）生产的灭菌乳，均属于初级农业产品，可依照《农业产品征收范围注释》中的鲜奶按13％的税率征收增值税；按照《食品安全国家标准—调制乳》（GB25191—2010）生产的调制乳，不属于初级农业产品，应按照17％税率征收增值税。（备注：目前，13%税率已调整为9%；17%税率已调整为13%）</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《国家税务总局关于部分液体乳增值税适用税率</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的公告》，国家税务总局公告2011年第38号；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宋体" w:eastAsia="方正书宋_GBK" w:cs="仿宋_GB2312"/>
          <w:bCs/>
          <w:color w:val="000000"/>
          <w:sz w:val="32"/>
          <w:szCs w:val="32"/>
        </w:rPr>
        <w:t>◆玉米胚芽属于《农业产品征税范围注释》中初级农产品的范围，适用13％的增值税税率。</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《国家税务总局关于部分玉米深加工产品增值税税</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率问题的公告》，国家税务总局公告2012年第11</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◆杏仁油、葡萄籽油属于食用植物油，适用13％增值税税率。</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072"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pacing w:val="-2"/>
          <w:sz w:val="30"/>
          <w:szCs w:val="30"/>
        </w:rPr>
        <w:t>《国家税务总局关</w:t>
      </w:r>
      <w:r>
        <w:rPr>
          <w:rFonts w:hint="eastAsia" w:ascii="方正仿宋_GBK" w:hAnsi="仿宋_GB2312" w:eastAsia="方正仿宋_GBK" w:cs="仿宋_GB2312"/>
          <w:color w:val="000000"/>
          <w:sz w:val="30"/>
          <w:szCs w:val="30"/>
        </w:rPr>
        <w:t>于杏仁油 葡萄籽油增值税适用税</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率问题的公告》，国家税务总局公告2014年第22</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◆牡丹籽油属于食用植物油，适用13％增值税税率。牡丹籽油是以丹凤牡丹和紫斑牡丹的籽仁为原料，经压榨、脱色、脱臭等工艺制成的产品。</w:t>
      </w:r>
      <w:r>
        <w:rPr>
          <w:rFonts w:hint="eastAsia" w:ascii="方正书宋_GBK" w:hAnsi="宋体" w:eastAsia="方正书宋_GBK" w:cs="仿宋_GB2312"/>
          <w:color w:val="000000"/>
          <w:sz w:val="32"/>
          <w:szCs w:val="32"/>
        </w:rPr>
        <w:t>（备注:目前该税率已调整为9%）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《国家税务总局关于牡丹籽油增值税适用税率问题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的公告》，国家税务总局公告2014年第75号；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告2019年第39号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p>
    <w:p>
      <w:pPr>
        <w:adjustRightInd w:val="0"/>
        <w:snapToGrid w:val="0"/>
        <w:spacing w:line="440" w:lineRule="exact"/>
        <w:ind w:firstLine="640" w:firstLineChars="200"/>
        <w:outlineLvl w:val="3"/>
        <w:rPr>
          <w:rFonts w:hint="eastAsia" w:ascii="方正楷体_GBK" w:hAnsi="楷体" w:eastAsia="方正楷体_GBK" w:cs="楷体"/>
          <w:b/>
          <w:bCs/>
          <w:color w:val="000000"/>
          <w:sz w:val="32"/>
          <w:szCs w:val="32"/>
        </w:rPr>
      </w:pPr>
      <w:bookmarkStart w:id="24" w:name="_Toc32398109"/>
      <w:r>
        <w:rPr>
          <w:rFonts w:hint="eastAsia" w:ascii="方正楷体_GBK" w:hAnsi="楷体" w:eastAsia="方正楷体_GBK" w:cs="楷体"/>
          <w:b/>
          <w:bCs/>
          <w:color w:val="000000"/>
          <w:sz w:val="32"/>
          <w:szCs w:val="32"/>
        </w:rPr>
        <w:t>二1.2.1-2 企业所得税</w:t>
      </w:r>
      <w:bookmarkEnd w:id="24"/>
    </w:p>
    <w:p>
      <w:pPr>
        <w:autoSpaceDE w:val="0"/>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bCs/>
          <w:color w:val="000000"/>
          <w:sz w:val="32"/>
          <w:szCs w:val="32"/>
        </w:rPr>
        <w:t>◆</w:t>
      </w:r>
      <w:r>
        <w:rPr>
          <w:rFonts w:hint="eastAsia" w:ascii="方正书宋_GBK" w:hAnsi="宋体" w:eastAsia="方正书宋_GBK" w:cs="仿宋_GB2312"/>
          <w:color w:val="000000"/>
          <w:sz w:val="32"/>
          <w:szCs w:val="32"/>
        </w:rPr>
        <w:t>饮料制造(不含酒类制造)企业发生的广告费和业务宣传费支出不超过当年销售(营业)收入30%的部分，准予扣除;超过部分，准予在以后纳税年度结转扣除。</w:t>
      </w:r>
    </w:p>
    <w:p>
      <w:pPr>
        <w:autoSpaceDE w:val="0"/>
        <w:adjustRightInd w:val="0"/>
        <w:snapToGrid w:val="0"/>
        <w:spacing w:line="440" w:lineRule="exact"/>
        <w:ind w:firstLine="616" w:firstLineChars="200"/>
        <w:rPr>
          <w:rFonts w:hint="eastAsia" w:ascii="方正书宋_GBK" w:hAnsi="宋体" w:eastAsia="方正书宋_GBK" w:cs="仿宋_GB2312"/>
          <w:color w:val="000000"/>
          <w:spacing w:val="-6"/>
          <w:sz w:val="32"/>
          <w:szCs w:val="32"/>
        </w:rPr>
      </w:pPr>
      <w:r>
        <w:rPr>
          <w:rFonts w:hint="eastAsia" w:ascii="方正书宋_GBK" w:hAnsi="宋体" w:eastAsia="方正书宋_GBK" w:cs="仿宋_GB2312"/>
          <w:color w:val="000000"/>
          <w:spacing w:val="-6"/>
          <w:sz w:val="32"/>
          <w:szCs w:val="32"/>
        </w:rPr>
        <w:t>对签订广告费和业务宣传费分摊协议(以下简称分摊协议)的关联企业，其中一方发生的不超过当年销售(营业)收入税前扣除限额比例内的广告费和业务宣传费支出可以在本企业扣除，也可以将其中的部分或全部按照分摊协议归集至另一方扣除。另一方在计算本企业广告费和业务宣传费支</w:t>
      </w:r>
      <w:r>
        <w:rPr>
          <w:rFonts w:hint="eastAsia" w:ascii="方正书宋_GBK" w:hAnsi="宋体" w:eastAsia="方正书宋_GBK" w:cs="仿宋_GB2312"/>
          <w:color w:val="000000"/>
          <w:spacing w:val="-4"/>
          <w:sz w:val="32"/>
          <w:szCs w:val="32"/>
        </w:rPr>
        <w:t>出企业所得税税前扣除限额时，可将按照上述办法归集至本企业的广告费和业务宣传费不计算在内</w:t>
      </w:r>
      <w:r>
        <w:rPr>
          <w:rFonts w:hint="eastAsia" w:ascii="方正书宋_GBK" w:hAnsi="宋体" w:eastAsia="方正书宋_GBK" w:cs="仿宋_GB2312"/>
          <w:color w:val="000000"/>
          <w:spacing w:val="-6"/>
          <w:sz w:val="32"/>
          <w:szCs w:val="32"/>
        </w:rPr>
        <w:t>。</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国家税务总局关于广告费和业务宣传费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支出税前扣除政策的通知》，财税〔2017〕41号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5" w:name="_Toc32398110"/>
      <w:r>
        <w:rPr>
          <w:rFonts w:hint="eastAsia" w:ascii="方正楷体_GBK" w:hAnsi="楷体" w:eastAsia="方正楷体_GBK" w:cs="仿宋_GB2312"/>
          <w:b/>
          <w:bCs/>
          <w:color w:val="000000"/>
          <w:sz w:val="32"/>
          <w:szCs w:val="32"/>
        </w:rPr>
        <w:t>二1.2.2成品油</w:t>
      </w:r>
      <w:bookmarkEnd w:id="25"/>
    </w:p>
    <w:p>
      <w:pPr>
        <w:adjustRightInd w:val="0"/>
        <w:snapToGrid w:val="0"/>
        <w:spacing w:line="440" w:lineRule="exact"/>
        <w:ind w:firstLine="640" w:firstLineChars="200"/>
        <w:outlineLvl w:val="3"/>
        <w:rPr>
          <w:rFonts w:hint="eastAsia" w:ascii="方正楷体_GBK" w:hAnsi="楷体" w:eastAsia="方正楷体_GBK" w:cs="楷体"/>
          <w:b/>
          <w:bCs/>
          <w:color w:val="000000"/>
          <w:sz w:val="32"/>
          <w:szCs w:val="32"/>
        </w:rPr>
      </w:pPr>
      <w:bookmarkStart w:id="26" w:name="_Toc32398111"/>
      <w:r>
        <w:rPr>
          <w:rFonts w:hint="eastAsia" w:ascii="方正楷体_GBK" w:hAnsi="楷体" w:eastAsia="方正楷体_GBK" w:cs="楷体"/>
          <w:b/>
          <w:bCs/>
          <w:color w:val="000000"/>
          <w:sz w:val="32"/>
          <w:szCs w:val="32"/>
        </w:rPr>
        <w:t>二1.2.2-1增值税</w:t>
      </w:r>
      <w:bookmarkEnd w:id="26"/>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2014年3月1日起，对外购用于生产乙烯、芳烃类化工产品（以下称特定化工产品）的石脑油、燃料油（以下称2类油品），且使用2类油品生产特定化工产品的产量占本企业用石脑油、燃料油生产各类产品总量的50％（含）以上的企业，其外购2类油品的价格中消费税部分对应的增值税额，予以退还。</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国家税务总局关于利用石脑油和燃料油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生产乙烯芳烃类产品有关增值税政策的通知》，财</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税〔2014〕17号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楷体"/>
          <w:b/>
          <w:bCs/>
          <w:color w:val="000000"/>
          <w:sz w:val="32"/>
          <w:szCs w:val="32"/>
        </w:rPr>
      </w:pPr>
      <w:bookmarkStart w:id="27" w:name="_Toc32398112"/>
      <w:r>
        <w:rPr>
          <w:rFonts w:hint="eastAsia" w:ascii="方正楷体_GBK" w:hAnsi="楷体" w:eastAsia="方正楷体_GBK" w:cs="楷体"/>
          <w:b/>
          <w:bCs/>
          <w:color w:val="000000"/>
          <w:sz w:val="32"/>
          <w:szCs w:val="32"/>
        </w:rPr>
        <w:t>二1.2.2-2消费税</w:t>
      </w:r>
      <w:bookmarkEnd w:id="27"/>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◆航空煤油暂缓征收消费税。</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对用外购或委托加工收回的已税汽油生产的乙醇汽油免税。</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对外购或委托加工收回的汽油、柴油用于连续生产甲醇汽油、生物柴油，准予从消费税应纳税额中扣除原料已纳的消费税税款。</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国家税务总局关于提高成品油消费税税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率后相关成品油消费税政策的通知》，财税〔2008〕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168号 </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 xml:space="preserve">◆自2009年1月1日起，对成品油生产企业在生产成品油过程中，作为燃料、动力及原料消耗掉的自产成品油，免征消费税；自2009年1月1日至2010年11月3日前已经缴纳的符合前述免税规定的消费税，予以退还。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国家税务总局关于对成品油生产企业生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产自用油免征消费税的通知》，财税〔2010〕98号</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◆对利用废弃的动物油和植物油为原料生产的纯生物柴油免征消费税。</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 xml:space="preserve">自2009年1月1日起，对同时符合下列条件的纯生物柴油免征消费税： </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 xml:space="preserve">（1）生产原料中废弃的动物油和植物油用量所占比重不低于70％。 </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（2）生产的纯生物柴油符合国家《柴油机燃料调合生物柴油（BD100）》标准。</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国家税务总局关于对利用废弃的动植物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油生产纯生物柴油免征消费税的通知》，财税〔2010〕</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118号</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◆自2011年10月1日起，生产企业自产石脑油、燃料油用于生产乙烯、芳烃类化工产品的，按实际耗用数量暂免征消费税。</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自2011年10月1日起，对使用石脑油、燃料油生产乙烯、芳烃的企业购进并用于生产乙烯、芳烃类化工产品的石脑油、燃料油，按实际耗用数量暂退还所含消费税。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中国人民银行 国家税务总局关于延续执</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行部分石脑油 燃料油消费税政策的通知》，财税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〔2011〕87号</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◆变压器油、导热类油等绝缘油类产品不属于《财政部、国家税务总局关于提高成品油消费税税率的通知》（财税〔2008〕167号）规定的应征消费税的“润滑油”，不征收消费税。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《国家税务总局关于绝缘油类产品不征收消费税问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题的公告》，国家税务总局公告2010年第12号</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◆自2011年10月1日起，境内生产石脑油、燃料油的企业将资产的石脑油、燃料油用于本企业连续生产乙烯、芳烃类化工产品的，按当期投入生产装置的实际移送量免征消费税。</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自2011年10月1日起，境内生产石脑油、燃料油的企业执行定点直供计划，销售石脑油、燃料油的数量在计划限额内，且开具有“DDZG”标识的汉字防伪版专用发票的，免征消费税。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《国家税务总局关于发布&lt;用于生产乙烯、芳烃类化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工产品的石脑油、燃料油退（免）消费税暂行办法&gt;</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的公告》，国家税务总局公告2012年第36号</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◆自2013年11月1日至2018年10月31日，对以回收的废矿物油为原料生产的润滑油基础油、汽油、柴油等工业油料免征消费税。</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废矿物油，是指工业生产领域机械设备及汽车、船舶等交通运输设备使用后失去或降低功效更换下来的废润滑油。</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经国务院批准，《财政部 国家税务总局关于对废矿物油再生油品免征消费税的通知》（财税〔2013〕105号）实施期限延长5年，自2018年11月1日至2023年10月31日止。自2018年11月1日至《财政部 税务总局关于延长对废矿物油再生油品免征消费税政策实施期限的通知》（财税〔2018〕144号）下发前，纳税人已经缴纳的消费税，符合本通知免税规定的予以退还。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国家税务总局关于对废矿物油再生油品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免征消费税的通知》，财税〔2013〕105号</w:t>
      </w:r>
    </w:p>
    <w:p>
      <w:pPr>
        <w:adjustRightInd w:val="0"/>
        <w:snapToGrid w:val="0"/>
        <w:spacing w:line="440" w:lineRule="exact"/>
        <w:ind w:firstLine="2044" w:firstLineChars="700"/>
        <w:jc w:val="distribute"/>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《财政部 税务总局关于延长对废矿物油再生油品免</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征消费税政策实施期限的通知》，财税〔2018〕144</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号</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2014年1月1日起，以外购或委托加工收回的已税汽油、柴油为原料连续生产汽油、柴油，准予从汽、柴油消费税应纳税额中扣除原料已纳的消费税税款。自2014年1月1日起至本通知下发前，纳税人符合本通知规定准予抵扣的消费税，可以从后续月份应纳消费税税款中抵减。</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国家税务总局关于以外购或委托加工汽</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柴油连续生产汽柴油允许抵扣消费税政策问题的</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通知》，财税〔2014〕15号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楷体"/>
          <w:b/>
          <w:bCs/>
          <w:color w:val="000000"/>
          <w:sz w:val="32"/>
          <w:szCs w:val="32"/>
        </w:rPr>
      </w:pPr>
      <w:bookmarkStart w:id="28" w:name="_Toc32398113"/>
      <w:r>
        <w:rPr>
          <w:rFonts w:hint="eastAsia" w:ascii="方正楷体_GBK" w:hAnsi="楷体" w:eastAsia="方正楷体_GBK" w:cs="楷体"/>
          <w:b/>
          <w:bCs/>
          <w:color w:val="000000"/>
          <w:sz w:val="32"/>
          <w:szCs w:val="32"/>
        </w:rPr>
        <w:t>二1.2.2-3印花税</w:t>
      </w:r>
      <w:bookmarkEnd w:id="28"/>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中国石油天然气集团和中国石油化工集团两大集团之间、两大集团内部各子公司之间、中国石油天然气股份公司的各子公司之间、中国石油化工股份公司的各子公司之间、中国石油天然气股份公司的分公司与子公司之间、中国石油化工股份公司的分公司与子公司之间互供石油和石油制品所使用的“成品油配置计划表”（或其他名称的表、证、单、书），暂不征收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《国家税务总局关于中国石油天然气集团和中国石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油化工集团使用的“成品油配置计划表”有关印花</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税问题的通知》，国税函〔2002〕424号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2013年2月1日起，中国海油集团与中国石油天然气集团、中国石油化工集团之间，中国海油集团内部各子公司之间，中国海油集团的各分公司和子公司之间互供石油和石油制品所使用的“成品油配置计划表”（或其他名称的表、证、单、书），暂不征收印花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《国家税务总局关于中国海洋石油总公司使用的</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“成品油配置计划表”有关印花税问题的公告》，</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bookmarkStart w:id="52" w:name="_GoBack"/>
      <w:bookmarkEnd w:id="52"/>
      <w:r>
        <w:rPr>
          <w:rFonts w:hint="eastAsia" w:ascii="方正仿宋_GBK" w:hAnsi="仿宋_GB2312" w:eastAsia="方正仿宋_GBK" w:cs="仿宋_GB2312"/>
          <w:color w:val="000000"/>
          <w:sz w:val="30"/>
          <w:szCs w:val="30"/>
        </w:rPr>
        <w:t>国家税务总局公告2012年第58号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29" w:name="_Toc32398114"/>
      <w:r>
        <w:rPr>
          <w:rFonts w:hint="eastAsia" w:ascii="方正楷体_GBK" w:hAnsi="楷体" w:eastAsia="方正楷体_GBK" w:cs="仿宋_GB2312"/>
          <w:b/>
          <w:bCs/>
          <w:color w:val="000000"/>
          <w:sz w:val="32"/>
          <w:szCs w:val="32"/>
        </w:rPr>
        <w:t>二1.2.3医药制造</w:t>
      </w:r>
      <w:bookmarkEnd w:id="29"/>
    </w:p>
    <w:p>
      <w:pPr>
        <w:adjustRightInd w:val="0"/>
        <w:snapToGrid w:val="0"/>
        <w:spacing w:line="440" w:lineRule="exact"/>
        <w:ind w:firstLine="640" w:firstLineChars="200"/>
        <w:outlineLvl w:val="3"/>
        <w:rPr>
          <w:rFonts w:hint="eastAsia" w:ascii="方正楷体_GBK" w:hAnsi="楷体" w:eastAsia="方正楷体_GBK" w:cs="楷体"/>
          <w:b/>
          <w:bCs/>
          <w:color w:val="000000"/>
          <w:sz w:val="32"/>
          <w:szCs w:val="32"/>
        </w:rPr>
      </w:pPr>
      <w:bookmarkStart w:id="30" w:name="_Toc32398115"/>
      <w:r>
        <w:rPr>
          <w:rFonts w:hint="eastAsia" w:ascii="方正楷体_GBK" w:hAnsi="楷体" w:eastAsia="方正楷体_GBK" w:cs="楷体"/>
          <w:b/>
          <w:bCs/>
          <w:color w:val="000000"/>
          <w:sz w:val="32"/>
          <w:szCs w:val="32"/>
        </w:rPr>
        <w:t>二1.2.3-1增值税</w:t>
      </w:r>
      <w:bookmarkEnd w:id="30"/>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宋体" w:eastAsia="方正书宋_GBK" w:cs="宋体"/>
          <w:color w:val="000000"/>
          <w:sz w:val="32"/>
          <w:szCs w:val="32"/>
        </w:rPr>
        <w:t>◆一般纳税人销售自产的用微生物、微生物代谢产物、动物毒素、人或动物的血液或组织制成的生物制品，可选择按照简易办法依照3%征收率计算缴纳增值税。</w:t>
      </w:r>
    </w:p>
    <w:p>
      <w:pPr>
        <w:adjustRightInd w:val="0"/>
        <w:snapToGrid w:val="0"/>
        <w:spacing w:line="440" w:lineRule="exact"/>
        <w:ind w:firstLine="2072"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2"/>
          <w:sz w:val="30"/>
          <w:szCs w:val="30"/>
        </w:rPr>
        <w:t>《</w:t>
      </w:r>
      <w:r>
        <w:rPr>
          <w:rFonts w:hint="eastAsia" w:ascii="方正仿宋_GBK" w:hAnsi="仿宋_GB2312" w:eastAsia="方正仿宋_GBK" w:cs="仿宋_GB2312"/>
          <w:color w:val="000000"/>
          <w:spacing w:val="-4"/>
          <w:sz w:val="30"/>
          <w:szCs w:val="30"/>
        </w:rPr>
        <w:t>财政部 国家税务总局关于部分货物适用增值税低</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税率和简易办法征收增值税政策的通知》，财税〔2009〕</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9号《财政部国家税务总局关于简并增值税征收率政策</w:t>
      </w:r>
    </w:p>
    <w:p>
      <w:pPr>
        <w:adjustRightInd w:val="0"/>
        <w:snapToGrid w:val="0"/>
        <w:spacing w:line="440" w:lineRule="exact"/>
        <w:ind w:firstLine="2044" w:firstLineChars="700"/>
        <w:rPr>
          <w:rFonts w:hint="eastAsia" w:ascii="方正仿宋_GBK" w:hAnsi="仿宋_GB2312" w:eastAsia="方正仿宋_GBK" w:cs="仿宋_GB2312"/>
          <w:color w:val="000000"/>
          <w:spacing w:val="-2"/>
          <w:sz w:val="30"/>
          <w:szCs w:val="30"/>
        </w:rPr>
      </w:pPr>
      <w:r>
        <w:rPr>
          <w:rFonts w:hint="eastAsia" w:ascii="方正仿宋_GBK" w:hAnsi="仿宋_GB2312" w:eastAsia="方正仿宋_GBK" w:cs="仿宋_GB2312"/>
          <w:color w:val="000000"/>
          <w:spacing w:val="-4"/>
          <w:sz w:val="30"/>
          <w:szCs w:val="30"/>
        </w:rPr>
        <w:t>的通知》，财税〔2014〕57号</w:t>
      </w:r>
      <w:r>
        <w:rPr>
          <w:rFonts w:hint="eastAsia" w:ascii="方正仿宋_GBK" w:hAnsi="仿宋_GB2312" w:eastAsia="方正仿宋_GBK" w:cs="仿宋_GB2312"/>
          <w:color w:val="000000"/>
          <w:spacing w:val="-2"/>
          <w:sz w:val="30"/>
          <w:szCs w:val="30"/>
        </w:rPr>
        <w:t> </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◆自2018年5月1日起，增值税一般纳税人生产销售和批发、零售抗癌药品，可选择按照简易办法依照3%征收率计算缴纳增值税。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海关总署 税务总局 国家药品监督管理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局关于抗癌药品增值税政策的通知》，财税〔2018〕</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47号</w:t>
      </w:r>
    </w:p>
    <w:p>
      <w:pPr>
        <w:adjustRightInd w:val="0"/>
        <w:snapToGrid w:val="0"/>
        <w:spacing w:line="440" w:lineRule="exact"/>
        <w:ind w:firstLine="640" w:firstLineChars="200"/>
        <w:rPr>
          <w:rFonts w:ascii="方正书宋_GBK" w:hAnsi="宋体" w:eastAsia="方正书宋_GBK" w:cs="宋体"/>
          <w:color w:val="FF0000"/>
          <w:sz w:val="32"/>
          <w:szCs w:val="32"/>
        </w:rPr>
      </w:pPr>
      <w:r>
        <w:rPr>
          <w:rFonts w:hint="eastAsia" w:ascii="方正书宋_GBK" w:hAnsi="宋体" w:eastAsia="方正书宋_GBK" w:cs="宋体"/>
          <w:color w:val="FF0000"/>
          <w:sz w:val="32"/>
          <w:szCs w:val="32"/>
        </w:rPr>
        <w:t>◆自2019年1月1日至2020年12月31日，继续对国产抗艾滋病病毒药品免征生产环节和流通环节增值税(国产抗艾滋病病毒药物品种清单见原文件附件)。</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税务总局关于延续免征国产抗艾滋病病</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毒药品增值税政策的公告》，财政部 税务总局公告</w:t>
      </w:r>
    </w:p>
    <w:p>
      <w:pPr>
        <w:adjustRightInd w:val="0"/>
        <w:snapToGrid w:val="0"/>
        <w:spacing w:line="440" w:lineRule="exact"/>
        <w:ind w:firstLine="2100" w:firstLineChars="700"/>
        <w:rPr>
          <w:rFonts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2019年第73号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楷体"/>
          <w:b/>
          <w:bCs/>
          <w:color w:val="000000"/>
          <w:sz w:val="32"/>
          <w:szCs w:val="32"/>
        </w:rPr>
      </w:pPr>
      <w:bookmarkStart w:id="31" w:name="_Toc32398116"/>
      <w:r>
        <w:rPr>
          <w:rFonts w:hint="eastAsia" w:ascii="方正楷体_GBK" w:hAnsi="楷体" w:eastAsia="方正楷体_GBK" w:cs="楷体"/>
          <w:b/>
          <w:bCs/>
          <w:color w:val="000000"/>
          <w:sz w:val="32"/>
          <w:szCs w:val="32"/>
        </w:rPr>
        <w:t>二1.2.3-2 企业所得税</w:t>
      </w:r>
      <w:bookmarkEnd w:id="31"/>
    </w:p>
    <w:p>
      <w:pPr>
        <w:autoSpaceDE w:val="0"/>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bCs/>
          <w:color w:val="000000"/>
          <w:sz w:val="32"/>
          <w:szCs w:val="32"/>
        </w:rPr>
        <w:t>◆医药制造</w:t>
      </w:r>
      <w:r>
        <w:rPr>
          <w:rFonts w:hint="eastAsia" w:ascii="方正书宋_GBK" w:hAnsi="宋体" w:eastAsia="方正书宋_GBK" w:cs="仿宋_GB2312"/>
          <w:color w:val="000000"/>
          <w:sz w:val="32"/>
          <w:szCs w:val="32"/>
        </w:rPr>
        <w:t>企业发生的广告费和业务宣传费支出不超过当年销售(营业)收入30%的部分，准予扣除;超过部分，准予在以后纳税年度结转扣除。</w:t>
      </w:r>
    </w:p>
    <w:p>
      <w:pPr>
        <w:autoSpaceDE w:val="0"/>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对签订广告费和业务宣传费分摊协议(以下简称分摊协议)的关联企业，其中一方发生的不超过当年销售(营业)收入税前扣除限额比例内的广告费和业务宣传费支出可以在本企业扣除，也可以将其中的部分或全部按照分摊协议归集至另一方扣除。另一方在计算本企业广告费和业务宣传费支出企业所得税税前扣除限额时，可将按照上述办法归集至本企业的广告费和业务宣传费不计算在内。</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国家税务总局关于广告费和业务宣传费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支出税前扣除政策的通知》，财税〔2017〕41号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p>
    <w:p>
      <w:pPr>
        <w:adjustRightInd w:val="0"/>
        <w:snapToGrid w:val="0"/>
        <w:spacing w:line="440" w:lineRule="exact"/>
        <w:ind w:firstLine="640" w:firstLineChars="200"/>
        <w:outlineLvl w:val="2"/>
        <w:rPr>
          <w:rFonts w:hint="eastAsia" w:ascii="方正楷体_GBK" w:hAnsi="楷体" w:eastAsia="方正楷体_GBK" w:cs="仿宋_GB2312"/>
          <w:bCs/>
          <w:color w:val="FF0000"/>
          <w:sz w:val="32"/>
          <w:szCs w:val="32"/>
        </w:rPr>
      </w:pPr>
      <w:r>
        <w:rPr>
          <w:rFonts w:hint="eastAsia" w:ascii="方正楷体_GBK" w:hAnsi="楷体" w:eastAsia="方正楷体_GBK" w:cs="仿宋_GB2312"/>
          <w:bCs/>
          <w:color w:val="FF0000"/>
          <w:sz w:val="32"/>
          <w:szCs w:val="32"/>
        </w:rPr>
        <w:t>二1.2.4民用航空发动机、新支线飞机和大型客机</w:t>
      </w:r>
    </w:p>
    <w:p>
      <w:pPr>
        <w:autoSpaceDE w:val="0"/>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宋体"/>
          <w:color w:val="FF0000"/>
          <w:sz w:val="32"/>
          <w:szCs w:val="32"/>
        </w:rPr>
        <w:t>◆</w:t>
      </w:r>
      <w:r>
        <w:rPr>
          <w:rFonts w:hint="eastAsia" w:ascii="方正书宋_GBK" w:hAnsi="宋体" w:eastAsia="方正书宋_GBK" w:cs="仿宋_GB2312"/>
          <w:bCs/>
          <w:color w:val="FF0000"/>
          <w:sz w:val="32"/>
          <w:szCs w:val="32"/>
        </w:rPr>
        <w:t>自2018年1月1日起至2023年12月31日止，对纳税人从事大型民用客机发动机、中大功率民用涡轴涡桨发动机研制项目而形成的增值税期末留抵税额予以退还；对上述纳税人及其全资子公司从事大型民用客机发动机、中大功率民用涡轴涡桨发动机研制项目自用的科研、生产、办公房产及土地，免征房产税、城镇土地使用税。</w:t>
      </w:r>
    </w:p>
    <w:p>
      <w:pPr>
        <w:autoSpaceDE w:val="0"/>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自2019年1月1日起至2020年12月31日止，对纳税人生产销售新支线飞机暂减按5%征收增值税，并对其因生产销售新支线飞机而形成的增值税期末留抵税额予以退还。</w:t>
      </w:r>
    </w:p>
    <w:p>
      <w:pPr>
        <w:autoSpaceDE w:val="0"/>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自2019年1月1日起至2020年12月31日止，对纳税人从事大型客机研制项目而形成的增值税期末留抵税额予以退还；对上述纳税人及其全资子公司自用的科研、生产、办公房产及土地，免征房产税、城镇土地使用税。</w:t>
      </w:r>
    </w:p>
    <w:p>
      <w:pPr>
        <w:autoSpaceDE w:val="0"/>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上述所称大型民用客机发动机、中大功率民用涡轴涡桨发动机、新支线飞机和大型客机，指上述发动机、民用客机的整机，具体标准如下：</w:t>
      </w:r>
    </w:p>
    <w:p>
      <w:pPr>
        <w:autoSpaceDE w:val="0"/>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（1）大型民用客机发动机，是指：1.单通道干线客机发动机，起飞推力12000～16000kgf；2.双通道干线客机发动机，起飞推力28000～35000kgf。</w:t>
      </w:r>
    </w:p>
    <w:p>
      <w:pPr>
        <w:autoSpaceDE w:val="0"/>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（2）中大功率民用涡轴涡桨发动机，是指：1.中等功率民用涡轴发动机，起飞功率1000～3000kW；2.大功率民用涡桨发动机，起飞功率3000kW以上。</w:t>
      </w:r>
    </w:p>
    <w:p>
      <w:pPr>
        <w:autoSpaceDE w:val="0"/>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（3）新支线飞机，是指空载重量大于25吨且小于45吨、座位数量少于130个的民用客机。</w:t>
      </w:r>
    </w:p>
    <w:p>
      <w:pPr>
        <w:autoSpaceDE w:val="0"/>
        <w:adjustRightInd w:val="0"/>
        <w:snapToGrid w:val="0"/>
        <w:spacing w:line="440" w:lineRule="exact"/>
        <w:ind w:firstLine="640" w:firstLineChars="200"/>
        <w:rPr>
          <w:rFonts w:hint="eastAsia" w:ascii="方正书宋_GBK" w:hAnsi="宋体" w:eastAsia="方正书宋_GBK" w:cs="仿宋_GB2312"/>
          <w:bCs/>
          <w:color w:val="FF0000"/>
          <w:sz w:val="32"/>
          <w:szCs w:val="32"/>
        </w:rPr>
      </w:pPr>
      <w:r>
        <w:rPr>
          <w:rFonts w:hint="eastAsia" w:ascii="方正书宋_GBK" w:hAnsi="宋体" w:eastAsia="方正书宋_GBK" w:cs="仿宋_GB2312"/>
          <w:bCs/>
          <w:color w:val="FF0000"/>
          <w:sz w:val="32"/>
          <w:szCs w:val="32"/>
        </w:rPr>
        <w:t>（4）大型客机，是指空载重量大于45吨的民用客机。</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w:t>
      </w:r>
      <w:r>
        <w:rPr>
          <w:rFonts w:hint="eastAsia" w:ascii="MS Mincho" w:hAnsi="MS Mincho" w:eastAsia="MS Mincho" w:cs="MS Mincho"/>
          <w:color w:val="FF0000"/>
          <w:sz w:val="30"/>
          <w:szCs w:val="30"/>
        </w:rPr>
        <w:t> </w:t>
      </w:r>
      <w:r>
        <w:rPr>
          <w:rFonts w:hint="eastAsia" w:ascii="方正仿宋_GBK" w:hAnsi="仿宋_GB2312" w:eastAsia="方正仿宋_GBK" w:cs="仿宋_GB2312"/>
          <w:color w:val="FF0000"/>
          <w:sz w:val="30"/>
          <w:szCs w:val="30"/>
        </w:rPr>
        <w:t>税务总局关于民用航空发动机、新支线</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飞机和大型客机税收政策的公告》，财政部</w:t>
      </w:r>
      <w:r>
        <w:rPr>
          <w:rFonts w:hint="eastAsia" w:ascii="MS Mincho" w:hAnsi="MS Mincho" w:eastAsia="MS Mincho" w:cs="MS Mincho"/>
          <w:color w:val="FF0000"/>
          <w:sz w:val="30"/>
          <w:szCs w:val="30"/>
        </w:rPr>
        <w:t> </w:t>
      </w:r>
      <w:r>
        <w:rPr>
          <w:rFonts w:hint="eastAsia" w:ascii="方正仿宋_GBK" w:hAnsi="仿宋_GB2312" w:eastAsia="方正仿宋_GBK" w:cs="仿宋_GB2312"/>
          <w:color w:val="FF0000"/>
          <w:sz w:val="30"/>
          <w:szCs w:val="30"/>
        </w:rPr>
        <w:t>税务总</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局公告</w:t>
      </w:r>
      <w:r>
        <w:rPr>
          <w:rFonts w:ascii="方正仿宋_GBK" w:hAnsi="仿宋_GB2312" w:eastAsia="方正仿宋_GBK" w:cs="仿宋_GB2312"/>
          <w:color w:val="FF0000"/>
          <w:sz w:val="30"/>
          <w:szCs w:val="30"/>
        </w:rPr>
        <w:t>2019</w:t>
      </w:r>
      <w:r>
        <w:rPr>
          <w:rFonts w:hint="eastAsia" w:ascii="方正仿宋_GBK" w:hAnsi="仿宋_GB2312" w:eastAsia="方正仿宋_GBK" w:cs="仿宋_GB2312"/>
          <w:color w:val="FF0000"/>
          <w:sz w:val="30"/>
          <w:szCs w:val="30"/>
        </w:rPr>
        <w:t>年第</w:t>
      </w:r>
      <w:r>
        <w:rPr>
          <w:rFonts w:ascii="方正仿宋_GBK" w:hAnsi="仿宋_GB2312" w:eastAsia="方正仿宋_GBK" w:cs="仿宋_GB2312"/>
          <w:color w:val="FF0000"/>
          <w:sz w:val="30"/>
          <w:szCs w:val="30"/>
        </w:rPr>
        <w:t>88</w:t>
      </w:r>
      <w:r>
        <w:rPr>
          <w:rFonts w:hint="eastAsia" w:ascii="方正仿宋_GBK" w:hAnsi="仿宋_GB2312" w:eastAsia="方正仿宋_GBK" w:cs="仿宋_GB2312"/>
          <w:color w:val="FF0000"/>
          <w:sz w:val="30"/>
          <w:szCs w:val="30"/>
        </w:rPr>
        <w:t>号</w:t>
      </w:r>
    </w:p>
    <w:p>
      <w:pPr>
        <w:adjustRightInd w:val="0"/>
        <w:snapToGrid w:val="0"/>
        <w:spacing w:line="440" w:lineRule="exact"/>
        <w:ind w:firstLine="640" w:firstLineChars="200"/>
        <w:outlineLvl w:val="1"/>
        <w:rPr>
          <w:rFonts w:hint="eastAsia" w:ascii="方正楷体_GBK" w:hAnsi="楷体" w:eastAsia="方正楷体_GBK" w:cs="仿宋_GB2312"/>
          <w:bCs/>
          <w:color w:val="FF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FF0000"/>
          <w:sz w:val="32"/>
          <w:szCs w:val="32"/>
        </w:rPr>
      </w:pPr>
      <w:r>
        <w:rPr>
          <w:rFonts w:hint="eastAsia" w:ascii="方正楷体_GBK" w:hAnsi="楷体" w:eastAsia="方正楷体_GBK" w:cs="仿宋_GB2312"/>
          <w:bCs/>
          <w:color w:val="FF0000"/>
          <w:sz w:val="32"/>
          <w:szCs w:val="32"/>
        </w:rPr>
        <w:t>二1.2.5 先进制造业</w:t>
      </w:r>
    </w:p>
    <w:p>
      <w:pPr>
        <w:adjustRightInd w:val="0"/>
        <w:snapToGrid w:val="0"/>
        <w:spacing w:line="440" w:lineRule="exact"/>
        <w:ind w:firstLine="640" w:firstLineChars="200"/>
        <w:rPr>
          <w:rFonts w:hint="eastAsia" w:ascii="方正书宋_GBK" w:hAnsi="宋体" w:eastAsia="方正书宋_GBK" w:cs="宋体"/>
          <w:color w:val="FF0000"/>
          <w:sz w:val="32"/>
          <w:szCs w:val="32"/>
        </w:rPr>
      </w:pPr>
      <w:r>
        <w:rPr>
          <w:rFonts w:hint="eastAsia" w:ascii="方正书宋_GBK" w:hAnsi="宋体" w:eastAsia="方正书宋_GBK" w:cs="宋体"/>
          <w:color w:val="FF0000"/>
          <w:sz w:val="32"/>
          <w:szCs w:val="32"/>
        </w:rPr>
        <w:t>◆先进制造业纳税人退还增量留抵税额有关政策：</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（一）自2019年6月1日起，同时符合以下条件的部分先进制造业纳税人，可以自2019年7月及以后纳税申报期向主管税务机关申请退还增量留抵税额：</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1.增量留抵税额大于零；</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2.纳税信用等级为A级或者B级；</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3.申请退税前36个月未发生骗取留抵退税、出口退税或虚开增值税专用发票情形；</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4.申请退税前36个月未因偷税被税务机关处罚两次及以上；</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5.自2019年4月1日起未享受即征即退、先征后返(退)政策。</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（二）本公告所称部分先进制造业纳税人，是指按照《国民经济行业分类》，生产并销售非金属矿物制品、通用设备、专用设备及计算机、通信和其他电子设备销售额占全部销售额的比重超过50%的纳税人。</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上述销售额比重根据纳税人申请退税前连续12个月的销售额计算确定；申请退税前经营期不满12个月但满3个月的，按照实际经营期的销售额计算确定。</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（三）本公告所称增量留抵税额,是指与2019年3月31日相比新增加的期末留抵税额。</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（四）部分先进制造业纳税人当期允许退还的增量留抵税额,按照以下公式计算：</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允许退还的增量留抵税额=增量留抵税额×进项构成比例</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进项构成比例，为2019年4月至申请退税前一税款所属期内已抵扣的增值税专用发票(含税控机动车销售统一发票)、海关进口增值税专用缴款书、解缴税款完税凭证注明的增值税额占同期全部已抵扣进项税额的比重。</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（五）部分先进制造业纳税人申请退还增量留抵税额的其他规定,按照《财政部 税务总局 海关总署关于深化增值税改革有关政策的公告》(财政部 税务总局 海关总署公告2019年第39号,以下称39号公告)执行。</w:t>
      </w:r>
      <w:r>
        <w:rPr>
          <w:rFonts w:hint="eastAsia" w:ascii="方正书宋_GBK" w:hAnsi="宋体" w:eastAsia="方正书宋_GBK" w:cs="宋体"/>
          <w:color w:val="FF0000"/>
          <w:sz w:val="32"/>
          <w:szCs w:val="32"/>
        </w:rPr>
        <w:br w:type="textWrapping"/>
      </w:r>
      <w:r>
        <w:rPr>
          <w:rFonts w:hint="eastAsia" w:ascii="方正书宋_GBK" w:hAnsi="宋体" w:eastAsia="方正书宋_GBK" w:cs="宋体"/>
          <w:color w:val="FF0000"/>
          <w:sz w:val="32"/>
          <w:szCs w:val="32"/>
        </w:rPr>
        <w:t>　　（六）除部分先进制造业纳税人以外的其他纳税人申请退还增量留抵税额的规定，继续按照39号公告执行。</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税务总局关于明确部分先进制造业增值</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税期末留抵退税政策的公告》，财政部 税务总局公</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告2019年第84号</w:t>
      </w:r>
    </w:p>
    <w:p>
      <w:pPr>
        <w:adjustRightInd w:val="0"/>
        <w:snapToGrid w:val="0"/>
        <w:spacing w:line="440" w:lineRule="exact"/>
        <w:jc w:val="left"/>
        <w:rPr>
          <w:rFonts w:hint="eastAsia" w:ascii="方正书宋_GBK" w:eastAsia="方正书宋_GBK"/>
          <w:color w:val="FF0000"/>
          <w:sz w:val="32"/>
          <w:szCs w:val="32"/>
        </w:rPr>
      </w:pPr>
      <w:r>
        <w:rPr>
          <w:rFonts w:hint="eastAsia" w:ascii="方正书宋_GBK" w:hAnsi="宋体" w:eastAsia="方正书宋_GBK" w:cs="宋体"/>
          <w:color w:val="FF0000"/>
          <w:sz w:val="32"/>
          <w:szCs w:val="32"/>
        </w:rPr>
        <w:t xml:space="preserve">    ◆自</w:t>
      </w:r>
      <w:r>
        <w:rPr>
          <w:rFonts w:hint="eastAsia" w:ascii="方正书宋_GBK" w:eastAsia="方正书宋_GBK"/>
          <w:color w:val="FF0000"/>
          <w:sz w:val="32"/>
          <w:szCs w:val="32"/>
        </w:rPr>
        <w:t>2020年1月20日起，纳税人按照《财政部</w:t>
      </w:r>
      <w:r>
        <w:rPr>
          <w:rFonts w:hint="eastAsia" w:ascii="MS Mincho" w:hAnsi="MS Mincho" w:eastAsia="MS Mincho" w:cs="MS Mincho"/>
          <w:color w:val="FF0000"/>
          <w:sz w:val="32"/>
          <w:szCs w:val="32"/>
        </w:rPr>
        <w:t> </w:t>
      </w:r>
      <w:r>
        <w:rPr>
          <w:rFonts w:hint="eastAsia" w:ascii="方正书宋_GBK" w:hAnsi="方正书宋_GBK" w:eastAsia="方正书宋_GBK" w:cs="方正书宋_GBK"/>
          <w:color w:val="FF0000"/>
          <w:sz w:val="32"/>
          <w:szCs w:val="32"/>
        </w:rPr>
        <w:t>税务总局海关总署关于深化增值税改革有关政策的公告》（财政部</w:t>
      </w:r>
      <w:r>
        <w:rPr>
          <w:rFonts w:hint="eastAsia" w:ascii="MS Mincho" w:hAnsi="MS Mincho" w:eastAsia="MS Mincho" w:cs="MS Mincho"/>
          <w:color w:val="FF0000"/>
          <w:sz w:val="32"/>
          <w:szCs w:val="32"/>
        </w:rPr>
        <w:t> </w:t>
      </w:r>
      <w:r>
        <w:rPr>
          <w:rFonts w:hint="eastAsia" w:ascii="方正书宋_GBK" w:hAnsi="方正书宋_GBK" w:eastAsia="方正书宋_GBK" w:cs="方正书宋_GBK"/>
          <w:color w:val="FF0000"/>
          <w:sz w:val="32"/>
          <w:szCs w:val="32"/>
        </w:rPr>
        <w:t>税务总局海关总署公告</w:t>
      </w:r>
      <w:r>
        <w:rPr>
          <w:rFonts w:hint="eastAsia" w:ascii="方正书宋_GBK" w:eastAsia="方正书宋_GBK"/>
          <w:color w:val="FF0000"/>
          <w:sz w:val="32"/>
          <w:szCs w:val="32"/>
        </w:rPr>
        <w:t>2019年第39号）、《财政部</w:t>
      </w:r>
      <w:r>
        <w:rPr>
          <w:rFonts w:hint="eastAsia" w:ascii="MS Mincho" w:hAnsi="MS Mincho" w:eastAsia="MS Mincho" w:cs="MS Mincho"/>
          <w:color w:val="FF0000"/>
          <w:sz w:val="32"/>
          <w:szCs w:val="32"/>
        </w:rPr>
        <w:t> </w:t>
      </w:r>
      <w:r>
        <w:rPr>
          <w:rFonts w:hint="eastAsia" w:ascii="方正书宋_GBK" w:hAnsi="方正书宋_GBK" w:eastAsia="方正书宋_GBK" w:cs="方正书宋_GBK"/>
          <w:color w:val="FF0000"/>
          <w:sz w:val="32"/>
          <w:szCs w:val="32"/>
        </w:rPr>
        <w:t>税务总局关于明确部分先进制造业增值税期末留抵退税</w:t>
      </w:r>
      <w:r>
        <w:rPr>
          <w:rFonts w:hint="eastAsia" w:ascii="方正书宋_GBK" w:eastAsia="方正书宋_GBK"/>
          <w:color w:val="FF0000"/>
          <w:sz w:val="32"/>
          <w:szCs w:val="32"/>
        </w:rPr>
        <w:t>政策的公告》（财政部</w:t>
      </w:r>
      <w:r>
        <w:rPr>
          <w:rFonts w:hint="eastAsia" w:ascii="MS Mincho" w:hAnsi="MS Mincho" w:eastAsia="MS Mincho" w:cs="MS Mincho"/>
          <w:color w:val="FF0000"/>
          <w:sz w:val="32"/>
          <w:szCs w:val="32"/>
        </w:rPr>
        <w:t> </w:t>
      </w:r>
      <w:r>
        <w:rPr>
          <w:rFonts w:hint="eastAsia" w:ascii="方正书宋_GBK" w:hAnsi="方正书宋_GBK" w:eastAsia="方正书宋_GBK" w:cs="方正书宋_GBK"/>
          <w:color w:val="FF0000"/>
          <w:sz w:val="32"/>
          <w:szCs w:val="32"/>
        </w:rPr>
        <w:t>税务总局公告</w:t>
      </w:r>
      <w:r>
        <w:rPr>
          <w:rFonts w:hint="eastAsia" w:ascii="方正书宋_GBK" w:eastAsia="方正书宋_GBK"/>
          <w:color w:val="FF0000"/>
          <w:sz w:val="32"/>
          <w:szCs w:val="32"/>
        </w:rPr>
        <w:t>2019年第84号）规定取得增值税留抵退税款的，不得再申请享受增值税即征即退、先征后返（退）政策。</w:t>
      </w:r>
    </w:p>
    <w:p>
      <w:pPr>
        <w:adjustRightInd w:val="0"/>
        <w:snapToGrid w:val="0"/>
        <w:spacing w:line="440" w:lineRule="exact"/>
        <w:jc w:val="left"/>
        <w:rPr>
          <w:rFonts w:hint="eastAsia" w:ascii="方正书宋_GBK" w:hAnsi="宋体" w:eastAsia="方正书宋_GBK" w:cs="宋体"/>
          <w:color w:val="FF0000"/>
          <w:sz w:val="32"/>
          <w:szCs w:val="32"/>
        </w:rPr>
      </w:pPr>
      <w:r>
        <w:rPr>
          <w:rFonts w:hint="eastAsia" w:ascii="方正书宋_GBK" w:hAnsi="宋体" w:eastAsia="方正书宋_GBK" w:cs="宋体"/>
          <w:color w:val="FF0000"/>
          <w:sz w:val="32"/>
          <w:szCs w:val="32"/>
        </w:rPr>
        <w:t xml:space="preserve">    </w:t>
      </w:r>
      <w:r>
        <w:rPr>
          <w:rFonts w:hint="eastAsia" w:ascii="方正书宋_GBK" w:eastAsia="方正书宋_GBK"/>
          <w:color w:val="FF0000"/>
          <w:sz w:val="32"/>
          <w:szCs w:val="32"/>
        </w:rPr>
        <w:t>2020年1月20日</w:t>
      </w:r>
      <w:r>
        <w:rPr>
          <w:rFonts w:hint="eastAsia" w:ascii="方正书宋_GBK" w:hAnsi="宋体" w:eastAsia="方正书宋_GBK" w:cs="宋体"/>
          <w:color w:val="FF0000"/>
          <w:sz w:val="32"/>
          <w:szCs w:val="32"/>
        </w:rPr>
        <w:t>前，纳税人已按照上述规定取得增值税留抵退税款的，在2020年6月30日前将已退还的增值税留抵退税款全部缴回，可以按规定享受增值税即征即退、先征后返（退）政策；否则，不得享受增值税即征即退、先征后返（退）政策。</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税务总局关于明确国有农用地出租等增</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值税政策的公告》，财政部 税务总局公告2020年第</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2号</w:t>
      </w: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32" w:name="_Toc32398117"/>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r>
        <w:rPr>
          <w:rFonts w:hint="eastAsia" w:ascii="方正黑体_GBK" w:hAnsi="黑体" w:eastAsia="方正黑体_GBK" w:cs="仿宋_GB2312"/>
          <w:bCs/>
          <w:color w:val="000000"/>
          <w:sz w:val="32"/>
          <w:szCs w:val="32"/>
        </w:rPr>
        <w:t>三、电力、燃气及水的生产和供应业（二1.3）</w:t>
      </w:r>
      <w:bookmarkEnd w:id="32"/>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33" w:name="_Toc32398118"/>
      <w:r>
        <w:rPr>
          <w:rFonts w:hint="eastAsia" w:ascii="方正楷体_GBK" w:hAnsi="楷体" w:eastAsia="方正楷体_GBK" w:cs="仿宋_GB2312"/>
          <w:b/>
          <w:bCs/>
          <w:color w:val="000000"/>
          <w:sz w:val="32"/>
          <w:szCs w:val="32"/>
        </w:rPr>
        <w:t>二1.3.1一般性规定</w:t>
      </w:r>
      <w:bookmarkEnd w:id="33"/>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34" w:name="_Toc32398119"/>
      <w:r>
        <w:rPr>
          <w:rFonts w:hint="eastAsia" w:ascii="方正楷体_GBK" w:hAnsi="楷体" w:eastAsia="方正楷体_GBK" w:cs="楷体"/>
          <w:b/>
          <w:bCs/>
          <w:color w:val="000000"/>
          <w:sz w:val="32"/>
          <w:szCs w:val="32"/>
        </w:rPr>
        <w:t>二1.3.1-1</w:t>
      </w:r>
      <w:r>
        <w:rPr>
          <w:rFonts w:hint="eastAsia" w:ascii="方正楷体_GBK" w:hAnsi="楷体" w:eastAsia="方正楷体_GBK" w:cs="楷体"/>
          <w:b/>
          <w:bCs/>
          <w:color w:val="000000"/>
          <w:sz w:val="32"/>
          <w:szCs w:val="32"/>
          <w:shd w:val="pct10" w:color="auto" w:fill="FFFFFF"/>
        </w:rPr>
        <w:t>增值税</w:t>
      </w:r>
      <w:bookmarkEnd w:id="34"/>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◆自2019年4月1日起，自来水、暖气、石油液化气、天然气、冷气、热水、煤气、居民用煤炭制品、沼气、二甲醚适用税率为9%。</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税务总局关于简并增值税税率有关政策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的通知》，财税〔2017〕37号；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pStyle w:val="125"/>
        <w:adjustRightInd w:val="0"/>
        <w:snapToGrid w:val="0"/>
        <w:spacing w:line="440" w:lineRule="exact"/>
        <w:ind w:firstLine="64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◆从1998年1月1日起，对农村电管站在收取电价时一并向用户收取的农村电网维护费（包括低压线路损耗和维护费以及电工经费）给予免征增值税的照顾。对1998年1月1日前未征收入库的增值税税款，不再征收入库。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国家税务总局关于免征农村电网维护费</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增值税问题的通知》，财税字〔1998〕47号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◆核力发电企业生产销售电力产品，自核电机组正式商业投产次月起15个年度内，统一实行增值税先征后退政策，返还比例分三个阶段逐级递减。</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 xml:space="preserve">具体返还比例为： </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（1）自正式商业投产次月起5个年度内，返还比例为已入库税款的75％；</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（2）自正式商业投产次月起的第6至第10个年度内，返还比例为已入库税款的70％；</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（3）自正式商业投产次月起的第11至第15个年度内，返还比例为已入库税款的55％；</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国家税务总局关于核电行业税收政策有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关问题的通知》，财税〔2008〕38号</w:t>
      </w:r>
    </w:p>
    <w:p>
      <w:pPr>
        <w:adjustRightInd w:val="0"/>
        <w:snapToGrid w:val="0"/>
        <w:spacing w:line="440" w:lineRule="exact"/>
        <w:ind w:firstLine="640" w:firstLineChars="200"/>
        <w:rPr>
          <w:rFonts w:hint="eastAsia" w:ascii="方正书宋_GBK" w:hAnsi="宋体" w:eastAsia="方正书宋_GBK" w:cs="仿宋_GB2312"/>
          <w:bCs/>
          <w:color w:val="000000"/>
          <w:sz w:val="32"/>
          <w:szCs w:val="32"/>
        </w:rPr>
      </w:pPr>
      <w:r>
        <w:rPr>
          <w:rFonts w:hint="eastAsia" w:ascii="方正书宋_GBK" w:hAnsi="宋体" w:eastAsia="方正书宋_GBK" w:cs="仿宋_GB2312"/>
          <w:bCs/>
          <w:color w:val="000000"/>
          <w:sz w:val="32"/>
          <w:szCs w:val="32"/>
        </w:rPr>
        <w:t>◆县级及县级以下小型水力发电单位（增值税一般纳税人）生产的电力，可选择按照简易办法依照3%征收率计算缴纳增值税。一般纳税人选择简易办法计算缴纳增值税后，36个月内不得变更。</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国家税务总局关于部分货物适用增值税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低税率和简易办法征收增值税政策的通知》，财税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〔2009〕9号 </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《财政部 国家税务总局关于简并增值税征收率政</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策的通知》，财税〔2014〕57号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◆农业排灌以及相关技术培训业务，免征增值税。</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排灌，是指对农田进行排灌或者排涝的业务。</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 附件3第</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一条第（十）项</w:t>
      </w:r>
    </w:p>
    <w:p>
      <w:pPr>
        <w:pStyle w:val="125"/>
        <w:adjustRightInd w:val="0"/>
        <w:snapToGrid w:val="0"/>
        <w:spacing w:line="440" w:lineRule="exact"/>
        <w:ind w:firstLine="640"/>
        <w:rPr>
          <w:rFonts w:hint="eastAsia" w:ascii="方正书宋_GBK" w:hAnsi="宋体" w:eastAsia="方正书宋_GBK" w:cs="宋体"/>
          <w:color w:val="000000"/>
          <w:sz w:val="32"/>
          <w:szCs w:val="32"/>
        </w:rPr>
      </w:pPr>
      <w:r>
        <w:rPr>
          <w:rFonts w:hint="eastAsia" w:ascii="方正书宋_GBK" w:hAnsi="仿宋_GB2312" w:eastAsia="方正书宋_GBK" w:cs="仿宋_GB2312"/>
          <w:color w:val="000000"/>
          <w:sz w:val="32"/>
          <w:szCs w:val="32"/>
        </w:rPr>
        <w:t>◆</w:t>
      </w:r>
      <w:r>
        <w:rPr>
          <w:rFonts w:hint="eastAsia" w:ascii="方正书宋_GBK" w:hAnsi="宋体" w:eastAsia="方正书宋_GBK" w:cs="宋体"/>
          <w:color w:val="000000"/>
          <w:sz w:val="32"/>
          <w:szCs w:val="32"/>
        </w:rPr>
        <w:t>自2019年1月1日至2020年12月31日，对农村饮水工程运营管理单位向农村居民提供生活用水取得的自来水销售收入，免征增值税。</w:t>
      </w:r>
    </w:p>
    <w:p>
      <w:pPr>
        <w:pStyle w:val="125"/>
        <w:adjustRightInd w:val="0"/>
        <w:snapToGrid w:val="0"/>
        <w:spacing w:line="440" w:lineRule="exact"/>
        <w:ind w:firstLine="64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饮水工程，是指为农村居民提供生活用水而建设的供水工程设施。本公告所称饮水工程运营管理单位，是指负责饮水工程运营管理的自来水公司、供水公司、供水（总）站（厂、中心）、村集体、农民用水合作组织等单位。</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utoSpaceDE w:val="0"/>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b/>
          <w:bCs/>
          <w:color w:val="000000"/>
          <w:sz w:val="32"/>
          <w:szCs w:val="32"/>
          <w:shd w:val="pct10" w:color="auto" w:fill="FFFFFF"/>
        </w:rPr>
      </w:pPr>
      <w:bookmarkStart w:id="35" w:name="_Toc32398120"/>
      <w:r>
        <w:rPr>
          <w:rFonts w:hint="eastAsia" w:ascii="方正楷体_GBK" w:hAnsi="楷体" w:eastAsia="方正楷体_GBK" w:cs="楷体"/>
          <w:b/>
          <w:bCs/>
          <w:color w:val="000000"/>
          <w:sz w:val="32"/>
          <w:szCs w:val="32"/>
        </w:rPr>
        <w:t>二1.3.1-2</w:t>
      </w:r>
      <w:r>
        <w:rPr>
          <w:rFonts w:hint="eastAsia" w:ascii="方正楷体_GBK" w:hAnsi="楷体" w:eastAsia="方正楷体_GBK" w:cs="楷体"/>
          <w:b/>
          <w:bCs/>
          <w:color w:val="000000"/>
          <w:sz w:val="32"/>
          <w:szCs w:val="32"/>
          <w:shd w:val="pct10" w:color="auto" w:fill="FFFFFF"/>
        </w:rPr>
        <w:t>企业所得税</w:t>
      </w:r>
      <w:bookmarkEnd w:id="35"/>
    </w:p>
    <w:p>
      <w:pPr>
        <w:numPr>
          <w:ilvl w:val="0"/>
          <w:numId w:val="2"/>
        </w:numPr>
        <w:tabs>
          <w:tab w:val="left" w:pos="990"/>
        </w:tabs>
        <w:adjustRightInd w:val="0"/>
        <w:snapToGrid w:val="0"/>
        <w:spacing w:line="440" w:lineRule="exact"/>
        <w:ind w:left="0"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自2008年1月1日起，核力发电企业取得的增值税退税款，专项用于还本付息，不征收企业所得税。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国家税务总局关于核电行业税收政策有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关问题的通知》，财税〔2008〕38号</w:t>
      </w:r>
    </w:p>
    <w:p>
      <w:pPr>
        <w:pStyle w:val="148"/>
        <w:adjustRightInd w:val="0"/>
        <w:snapToGrid w:val="0"/>
        <w:spacing w:before="0" w:beforeAutospacing="0" w:after="0" w:afterAutospacing="0" w:line="440" w:lineRule="exact"/>
        <w:ind w:firstLine="640" w:firstLineChars="200"/>
        <w:jc w:val="both"/>
        <w:rPr>
          <w:rFonts w:hint="eastAsia" w:ascii="方正书宋_GBK" w:hAnsi="Times New Roman" w:eastAsia="方正书宋_GBK" w:cs="Times New Roman"/>
          <w:color w:val="000000"/>
          <w:sz w:val="32"/>
          <w:szCs w:val="32"/>
        </w:rPr>
      </w:pPr>
      <w:r>
        <w:rPr>
          <w:rFonts w:hint="eastAsia" w:ascii="方正书宋_GBK" w:eastAsia="方正书宋_GBK"/>
          <w:color w:val="000000"/>
          <w:sz w:val="32"/>
          <w:szCs w:val="32"/>
        </w:rPr>
        <w:t>◆核力发电企业为培养核电厂操纵员发生的培养费用，可作为企业的发电成本在税前扣除。</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《国家税务总局关于企业所得税应纳税所得额若干</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问题的公告》，国家税务总局公告2014年第29号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从事《公共基础设施项目企业所得税优惠目录》规定的国家重点扶持的水利项目的投资经营的所得，自项目取得第一笔生产经营收入所属纳税年度起，第一年至第三年免征企业所得税，第四年至第六年减半征收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企业承包经营、承包建设和内部自建自用本条规定的项目，不得享受本条规定的企业所得税优惠。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 《中华人民共和国企业所得税法实施条例》第八十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七条</w:t>
      </w:r>
    </w:p>
    <w:p>
      <w:pPr>
        <w:autoSpaceDE w:val="0"/>
        <w:adjustRightInd w:val="0"/>
        <w:snapToGrid w:val="0"/>
        <w:spacing w:line="440" w:lineRule="exact"/>
        <w:ind w:firstLine="640" w:firstLineChars="200"/>
        <w:rPr>
          <w:rFonts w:hint="eastAsia" w:ascii="方正书宋_GBK" w:eastAsia="方正书宋_GBK"/>
          <w:color w:val="000000"/>
          <w:sz w:val="32"/>
          <w:szCs w:val="32"/>
          <w:lang w:eastAsia="zh-CN"/>
        </w:rPr>
      </w:pPr>
      <w:r>
        <w:rPr>
          <w:rFonts w:hint="eastAsia" w:ascii="方正书宋_GBK" w:hAnsi="宋体" w:eastAsia="方正书宋_GBK" w:cs="宋体"/>
          <w:color w:val="000000"/>
          <w:sz w:val="32"/>
          <w:szCs w:val="32"/>
        </w:rPr>
        <w:t>◆2010年12月31日前新办的交通、电力、水利、邮政、广播电视企业，凡已经按照《国家税务总局关于落实西部大开发有关税收政策具体实施意见的通知》（国税发〔2002〕47号）第二条第二款规定，取得税务机关审核批准的，其享受的企业所得税“两免三减半”优惠可以继续享受到期满为止</w:t>
      </w:r>
      <w:r>
        <w:rPr>
          <w:rFonts w:hint="eastAsia" w:ascii="方正书宋_GBK" w:hAnsi="宋体" w:eastAsia="方正书宋_GBK" w:cs="宋体"/>
          <w:color w:val="000000"/>
          <w:sz w:val="32"/>
          <w:szCs w:val="32"/>
          <w:lang w:eastAsia="zh-CN"/>
        </w:rPr>
        <w:t>。</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《财政部 海关总署 国家税务总局关于深入实施西部</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大开发战略有关税收政策问题的通知》，财税〔2011〕</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58号</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《国家税务总局关于深入实施西部大开发战略有关企</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业所得税问题的公告》，国家税务总局公告2012年第</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12号</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农村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《财政部 税务总局关于继续实行农村饮水安全工程</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税收优惠政策的公告》，财政部 税务总局公告2019年</w:t>
      </w:r>
    </w:p>
    <w:p>
      <w:pPr>
        <w:adjustRightInd w:val="0"/>
        <w:snapToGrid w:val="0"/>
        <w:spacing w:line="440" w:lineRule="exact"/>
        <w:ind w:firstLine="2044"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pacing w:val="-4"/>
          <w:sz w:val="30"/>
          <w:szCs w:val="30"/>
        </w:rPr>
        <w:t>第6</w:t>
      </w:r>
      <w:r>
        <w:rPr>
          <w:rFonts w:hint="eastAsia" w:ascii="方正仿宋_GBK" w:hAnsi="仿宋_GB2312" w:eastAsia="方正仿宋_GBK" w:cs="仿宋_GB2312"/>
          <w:color w:val="000000"/>
          <w:sz w:val="30"/>
          <w:szCs w:val="30"/>
        </w:rPr>
        <w:t>7号</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◆将垃圾填埋沼气发电项目列入《财政部 国家税务总局 国家发展改革委关于公布环境保护节能节水项目企业所得税优惠目录(试行)的通知》(财税〔2009〕166号)规定的“沼气综合开发利用”范围。</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企业从事垃圾填埋沼气发电项目取得的所得，符合《环境保护、节能节水项目企业所得税优惠目录(试行)》规定优惠政策条件的，可依照规定享受企业所得税优惠。</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国家发展改革委关于垃圾</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填埋沼气发电列入〈环境保护、节能节水项目企业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所得税优惠目录（试行）〉的通知》，财税〔2016〕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131号</w:t>
      </w:r>
    </w:p>
    <w:p>
      <w:pPr>
        <w:autoSpaceDE w:val="0"/>
        <w:adjustRightInd w:val="0"/>
        <w:snapToGrid w:val="0"/>
        <w:spacing w:line="440" w:lineRule="exact"/>
        <w:ind w:firstLine="640" w:firstLineChars="200"/>
        <w:rPr>
          <w:rFonts w:hint="eastAsia" w:ascii="方正书宋_GBK" w:hAnsi="宋体" w:eastAsia="方正书宋_GBK" w:cs="宋体"/>
          <w:color w:val="FF0000"/>
          <w:sz w:val="32"/>
          <w:szCs w:val="32"/>
          <w:lang w:val="en-US" w:eastAsia="zh-CN"/>
        </w:rPr>
      </w:pPr>
      <w:r>
        <w:rPr>
          <w:rFonts w:hint="eastAsia" w:ascii="方正书宋_GBK" w:hAnsi="宋体" w:eastAsia="方正书宋_GBK" w:cs="宋体"/>
          <w:color w:val="FF0000"/>
          <w:sz w:val="32"/>
          <w:szCs w:val="32"/>
        </w:rPr>
        <w:t>◆</w:t>
      </w:r>
      <w:r>
        <w:rPr>
          <w:rFonts w:hint="eastAsia" w:ascii="方正书宋_GBK" w:hAnsi="宋体" w:eastAsia="方正书宋_GBK" w:cs="宋体"/>
          <w:color w:val="FF0000"/>
          <w:sz w:val="32"/>
          <w:szCs w:val="32"/>
          <w:lang w:val="en-US" w:eastAsia="zh-CN"/>
        </w:rPr>
        <w:t>自2021年1月1日至2030年12月31日，对设在西部地区的鼓励类产业企业减按15%的税率征收企业所得税。本条所称鼓励类产业企业是指以《西部地区鼓励类产业目录》中规定的产业项目为主营业务，且其主营业务收入占企业收入总额60%以上的企业。</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"http://130.9.1.168/guoshui/action/GetArticleView1.do?id=485024&amp;flag=1"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财</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"http://130.9.1.168/guoshui/action/GetArticleView1.do?id=485152&amp;flag=1"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政部 税务总局 国家发展改革委关于延续西部</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大开发企业所得税政策的公告</w:t>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t>》，财政部公告2020</w:t>
      </w:r>
    </w:p>
    <w:p>
      <w:pPr>
        <w:adjustRightInd w:val="0"/>
        <w:snapToGrid w:val="0"/>
        <w:spacing w:line="440" w:lineRule="exact"/>
        <w:ind w:firstLine="2100" w:firstLineChars="700"/>
        <w:rPr>
          <w:rFonts w:hint="eastAsia" w:ascii="方正书宋_GBK" w:hAnsi="宋体" w:eastAsia="方正书宋_GBK" w:cs="宋体"/>
          <w:color w:val="000000"/>
          <w:sz w:val="32"/>
          <w:szCs w:val="32"/>
          <w:lang w:val="en-US" w:eastAsia="zh-CN"/>
        </w:rPr>
      </w:pPr>
      <w:r>
        <w:rPr>
          <w:rFonts w:hint="eastAsia" w:ascii="方正仿宋_GBK" w:hAnsi="仿宋_GB2312" w:eastAsia="方正仿宋_GBK" w:cs="仿宋_GB2312"/>
          <w:color w:val="FF0000"/>
          <w:sz w:val="30"/>
          <w:szCs w:val="30"/>
          <w:lang w:val="en-US" w:eastAsia="zh-CN"/>
        </w:rPr>
        <w:t>年第23号</w:t>
      </w:r>
    </w:p>
    <w:p>
      <w:pPr>
        <w:autoSpaceDE w:val="0"/>
        <w:adjustRightInd w:val="0"/>
        <w:snapToGrid w:val="0"/>
        <w:spacing w:line="440" w:lineRule="exact"/>
        <w:ind w:firstLine="640" w:firstLineChars="200"/>
        <w:rPr>
          <w:rFonts w:hint="eastAsia" w:ascii="方正书宋_GBK" w:hAnsi="宋体" w:eastAsia="方正书宋_GBK" w:cs="宋体"/>
          <w:color w:val="000000"/>
          <w:sz w:val="32"/>
          <w:szCs w:val="32"/>
          <w:lang w:val="en-US" w:eastAsia="zh-CN"/>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6" w:name="_Toc32398121"/>
      <w:r>
        <w:rPr>
          <w:rFonts w:hint="eastAsia" w:ascii="方正楷体_GBK" w:hAnsi="楷体" w:eastAsia="方正楷体_GBK" w:cs="仿宋_GB2312"/>
          <w:b/>
          <w:bCs/>
          <w:color w:val="000000"/>
          <w:sz w:val="32"/>
          <w:szCs w:val="32"/>
        </w:rPr>
        <w:t>二1.3.1-3房产税</w:t>
      </w:r>
      <w:bookmarkEnd w:id="36"/>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◆自2016年1月1日至2018年12月31日，对农村饮水工程运营管理单位自用的生产、办公用房产免征房产税。(已到期)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◆自2019年1月1日至2020年12月31日，对农村饮水工程运营管理单位自用的生产、办公用房产、土地，免征房产税。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7" w:name="_Toc32398122"/>
      <w:r>
        <w:rPr>
          <w:rFonts w:hint="eastAsia" w:ascii="方正楷体_GBK" w:hAnsi="楷体" w:eastAsia="方正楷体_GBK" w:cs="仿宋_GB2312"/>
          <w:b/>
          <w:bCs/>
          <w:color w:val="000000"/>
          <w:sz w:val="32"/>
          <w:szCs w:val="32"/>
        </w:rPr>
        <w:t>二1.3.1-4城镇土地使用税</w:t>
      </w:r>
      <w:bookmarkEnd w:id="37"/>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◆自2016年1月1日至2018年12月31日，对农村饮水工程运营管理单位自用的生产、办公用土地，免征城镇土地使用税。(已到期)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◆自2019年1月1日至2020年12月31日，对农村饮水工程运营管理单位自用的生产、办公用房产、土地，免征城镇土地使用税。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◆对核电站的核岛、常规岛、辅助厂房和通讯设施用地(不包括地下线路用地)，生活、办公用地按规定征收城镇土地使用税，其他用地免征城镇土地使用税。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对核电站应税土地在基建期内减半征收城镇土地使用税。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国家税务总局关于核电站用地征免城镇</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土地使用税的通知》，财税〔2007〕124号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◆对水利设施及其管护用地（如水库库区、大坝、堤防、灌渠、泵站等用地），免征土地使用税；其他用地，如生产、办公、生活用地，应照章征收土地使用税。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对兼有发电的水利设施用地征免土地使用税问题，比照电力行业征免土地使用税的有关规定办理。</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《国家税务局关于水利设施用地征免土地使用税问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题的规定》，〔1989〕国税地字第14号</w:t>
      </w: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8" w:name="_Toc32398123"/>
      <w:r>
        <w:rPr>
          <w:rFonts w:hint="eastAsia" w:ascii="方正楷体_GBK" w:hAnsi="楷体" w:eastAsia="方正楷体_GBK" w:cs="仿宋_GB2312"/>
          <w:b/>
          <w:bCs/>
          <w:color w:val="000000"/>
          <w:sz w:val="32"/>
          <w:szCs w:val="32"/>
        </w:rPr>
        <w:t>二1.3.1-5契税</w:t>
      </w:r>
      <w:bookmarkEnd w:id="38"/>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◆自2016年1月1日至2018年12月31日，对农村饮水工程运营管理单位为建设饮水工程而承受土地使用权，免征契税。(已到期)</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◆自2019年1月1日至2020年12月31日，对农村饮水工程运营管理单位为建设饮水工程而承受土地使用权，免征契税。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39" w:name="_Toc32398124"/>
      <w:r>
        <w:rPr>
          <w:rFonts w:hint="eastAsia" w:ascii="方正楷体_GBK" w:hAnsi="楷体" w:eastAsia="方正楷体_GBK" w:cs="仿宋_GB2312"/>
          <w:b/>
          <w:bCs/>
          <w:color w:val="000000"/>
          <w:sz w:val="32"/>
          <w:szCs w:val="32"/>
        </w:rPr>
        <w:t>二1.3.1-6印花税</w:t>
      </w:r>
      <w:bookmarkEnd w:id="39"/>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◆自2016年1月1日至2018年12月31日，对农村饮水工程运营管理单位为建设饮水工程取得土地使用权而签订的产权转移书据，以及与施工单位签订的建设工程承包合同免征印花税。(已到期)</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国家税务总局关于继续实行农村饮水安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全工程建设运营税收优惠政策的通知》，财税〔2016〕</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19号</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◆自2019年1月1日至2020年12月31日，对农村饮水工程运营管理单位为建设饮水工程取得土地使用权而签订的产权转移书据，以及与施工单位签订的建设工程承包合同免征印花税。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税务总局关于继续实行农村饮水安全工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程税收优惠政策的公告》，财政部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2019年第67号</w:t>
      </w:r>
    </w:p>
    <w:p>
      <w:pPr>
        <w:adjustRightInd w:val="0"/>
        <w:snapToGrid w:val="0"/>
        <w:spacing w:line="440" w:lineRule="exact"/>
        <w:ind w:firstLine="640" w:firstLineChars="200"/>
        <w:rPr>
          <w:rFonts w:hint="eastAsia" w:ascii="方正书宋_GBK" w:hAnsi="宋体" w:eastAsia="方正书宋_GBK"/>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0" w:name="_Toc32398125"/>
      <w:r>
        <w:rPr>
          <w:rFonts w:hint="eastAsia" w:ascii="方正楷体_GBK" w:hAnsi="楷体" w:eastAsia="方正楷体_GBK" w:cs="仿宋_GB2312"/>
          <w:b/>
          <w:bCs/>
          <w:color w:val="000000"/>
          <w:sz w:val="32"/>
          <w:szCs w:val="32"/>
        </w:rPr>
        <w:t>二1.3.1-7资源税</w:t>
      </w:r>
      <w:bookmarkEnd w:id="40"/>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◆自2018年4月1日至2021年3月31日，对页岩气资源税（按6%的规定税率）减征30%。</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国家税务总局关于对页岩气减征资源税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的通知》，财税〔2018〕26号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1" w:name="_Toc32398126"/>
      <w:r>
        <w:rPr>
          <w:rFonts w:hint="eastAsia" w:ascii="方正楷体_GBK" w:hAnsi="楷体" w:eastAsia="方正楷体_GBK" w:cs="仿宋_GB2312"/>
          <w:b/>
          <w:bCs/>
          <w:color w:val="000000"/>
          <w:sz w:val="32"/>
          <w:szCs w:val="32"/>
        </w:rPr>
        <w:t>二1.3.1-8城市维护建设税、教育费附加</w:t>
      </w:r>
      <w:bookmarkEnd w:id="41"/>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◆对国家重大水利工程建设基金免征城市维护建设税和教育费附加。</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国家税务总局关于免征国家重大水利工</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程建设基金的城市维护建设税和教育费附加的通</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知》，财税〔2010〕44号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42" w:name="_Toc32398127"/>
      <w:r>
        <w:rPr>
          <w:rFonts w:hint="eastAsia" w:ascii="方正楷体_GBK" w:hAnsi="楷体" w:eastAsia="方正楷体_GBK" w:cs="仿宋_GB2312"/>
          <w:b/>
          <w:bCs/>
          <w:color w:val="000000"/>
          <w:sz w:val="32"/>
          <w:szCs w:val="32"/>
        </w:rPr>
        <w:t>二1.3.2特定优惠</w:t>
      </w:r>
      <w:bookmarkEnd w:id="42"/>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3" w:name="_Toc32398128"/>
      <w:r>
        <w:rPr>
          <w:rFonts w:hint="eastAsia" w:ascii="方正楷体_GBK" w:hAnsi="楷体" w:eastAsia="方正楷体_GBK" w:cs="仿宋_GB2312"/>
          <w:b/>
          <w:bCs/>
          <w:color w:val="000000"/>
          <w:sz w:val="32"/>
          <w:szCs w:val="32"/>
        </w:rPr>
        <w:t>二1.3.2-1 西气东输项目</w:t>
      </w:r>
      <w:bookmarkEnd w:id="43"/>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◆对西气东输管道运营企业执行15%的企业所得税税率。从开始获利的年度起，第一年和第二年免征企业所得税，第三年至第五年减半征收企业所得税。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西气东输项目上游开采天然气中外合作区块缴纳矿区使用费，暂不缴纳资源税。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国家税务总局关于西气东输项目有关税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收政策的通知》，财税〔2002〕111号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4" w:name="_Toc32398129"/>
      <w:r>
        <w:rPr>
          <w:rFonts w:hint="eastAsia" w:ascii="方正楷体_GBK" w:hAnsi="楷体" w:eastAsia="方正楷体_GBK" w:cs="仿宋_GB2312"/>
          <w:b/>
          <w:bCs/>
          <w:color w:val="000000"/>
          <w:sz w:val="32"/>
          <w:szCs w:val="32"/>
        </w:rPr>
        <w:t>二1.3.2-2 中缅天然气管道项目</w:t>
      </w:r>
      <w:bookmarkEnd w:id="44"/>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中缅天然气管道项目进口规模为100亿立方米/年，进口企业为中国联合石油有限责任公司和云南中石油国际事业有限公司。自2013年7月1日起，该项目在进口天然气价格高于国家天然气销售定价的情况下，进口天然气（包括液化天然气）的进口环节增值税可按该项目进口天然气价格和国家天然气销售定价的倒挂比例予以返还。</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《财政部 海关总署 国家税务总局关于对2011-2020</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年期间进口天然气及2010年底前“中亚气”项目进口</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天然气按比例返还进口环节增值税有关问题的通知》，</w:t>
      </w:r>
    </w:p>
    <w:p>
      <w:pPr>
        <w:adjustRightInd w:val="0"/>
        <w:snapToGrid w:val="0"/>
        <w:spacing w:line="440" w:lineRule="exact"/>
        <w:ind w:firstLine="2044" w:firstLineChars="700"/>
        <w:rPr>
          <w:rFonts w:hint="eastAsia" w:ascii="方正仿宋_GBK" w:hAnsi="仿宋_GB2312" w:eastAsia="方正仿宋_GBK" w:cs="仿宋_GB2312"/>
          <w:color w:val="000000"/>
          <w:spacing w:val="-4"/>
          <w:sz w:val="30"/>
          <w:szCs w:val="30"/>
        </w:rPr>
      </w:pPr>
      <w:r>
        <w:rPr>
          <w:rFonts w:hint="eastAsia" w:ascii="方正仿宋_GBK" w:hAnsi="仿宋_GB2312" w:eastAsia="方正仿宋_GBK" w:cs="仿宋_GB2312"/>
          <w:color w:val="000000"/>
          <w:spacing w:val="-4"/>
          <w:sz w:val="30"/>
          <w:szCs w:val="30"/>
        </w:rPr>
        <w:t>财关税〔2011〕39号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海关总署 国家税务总局关于调整进口天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然气税收优惠政策有关问题的通知》，财关税〔2013〕</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74号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1"/>
        <w:rPr>
          <w:rFonts w:hint="eastAsia" w:ascii="方正黑体_GBK" w:hAnsi="黑体" w:eastAsia="方正黑体_GBK" w:cs="仿宋_GB2312"/>
          <w:bCs/>
          <w:color w:val="000000"/>
          <w:sz w:val="32"/>
          <w:szCs w:val="32"/>
        </w:rPr>
      </w:pPr>
      <w:bookmarkStart w:id="45" w:name="_Toc32398130"/>
      <w:r>
        <w:rPr>
          <w:rFonts w:hint="eastAsia" w:ascii="方正黑体_GBK" w:hAnsi="黑体" w:eastAsia="方正黑体_GBK" w:cs="仿宋_GB2312"/>
          <w:bCs/>
          <w:color w:val="000000"/>
          <w:sz w:val="32"/>
          <w:szCs w:val="32"/>
        </w:rPr>
        <w:t>四、信息产业（二1.4）</w:t>
      </w:r>
      <w:bookmarkEnd w:id="45"/>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46" w:name="_Toc32398131"/>
      <w:r>
        <w:rPr>
          <w:rFonts w:hint="eastAsia" w:ascii="方正楷体_GBK" w:hAnsi="楷体" w:eastAsia="方正楷体_GBK" w:cs="仿宋_GB2312"/>
          <w:b/>
          <w:bCs/>
          <w:color w:val="000000"/>
          <w:sz w:val="32"/>
          <w:szCs w:val="32"/>
        </w:rPr>
        <w:t>二1.4.1软件、集成电路产业</w:t>
      </w:r>
      <w:bookmarkEnd w:id="46"/>
    </w:p>
    <w:p>
      <w:pPr>
        <w:adjustRightInd w:val="0"/>
        <w:snapToGrid w:val="0"/>
        <w:spacing w:line="440" w:lineRule="exact"/>
        <w:ind w:firstLine="640" w:firstLineChars="200"/>
        <w:rPr>
          <w:rFonts w:hint="eastAsia" w:ascii="方正书宋_GBK" w:hAnsi="宋体" w:eastAsia="方正书宋_GBK"/>
          <w:color w:val="000000"/>
          <w:sz w:val="32"/>
          <w:szCs w:val="32"/>
        </w:rPr>
      </w:pPr>
      <w:r>
        <w:rPr>
          <w:rFonts w:hint="eastAsia" w:ascii="方正书宋_GBK" w:hAnsi="宋体" w:eastAsia="方正书宋_GBK" w:cs="宋体"/>
          <w:color w:val="000000"/>
          <w:sz w:val="32"/>
          <w:szCs w:val="32"/>
        </w:rPr>
        <w:t>◆增值税一般纳税人在销售软件产品的同时向购买方收取的培训费、维护费等费用，应按现行规定征收增值税，也应享受软件产品增值税即征即退的政策。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《国家税务总局关于增值税一般纳税人销售软件产</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品向购买方收取的培训费等费用享受增值税即征即</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退政策的批复》，国税函〔2004〕553号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◆增值税一般纳税人销售其自行开发生产的软件产品，按17%税率征收增值税后，对其增值税实际税负超过3%的部分实行即征即退政策。（备注：目前该税率已调整为13%）</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增值税一般纳税人将进口软件产品进行本地化改造后对外销售，其销售的软件产品可享受本条第一款规定的增值税即征即退政策。本地化改造是指对进口软件产品进行重新设计、改进、转换等，单纯对进口软件产品进行汉字化处理不包括在内。</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纳税人受托开发软件产品，著作权属于受托方的征收增值税，著作权属于委托方或属于双方共同拥有的不征收增值税；对经过国家版权局注册登记，纳税人在销售时一并转让著作权、所有权的，不征收增值税。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国家税务总局关于软件产品增值税政策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的通知》，财税〔2011〕100号；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税务总局关于调整增值税税率的通知》，</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财税〔2018〕32号；</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海关总署公告</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2019年第39号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r>
        <w:rPr>
          <w:rFonts w:hint="eastAsia" w:ascii="方正书宋_GBK" w:hAnsi="宋体" w:eastAsia="方正书宋_GBK" w:cs="宋体"/>
          <w:color w:val="000000"/>
          <w:sz w:val="32"/>
          <w:szCs w:val="32"/>
        </w:rPr>
        <w:t>◆对国家批准的集成电路重大项目企业因购进设备形成的增值税期末留抵税额（以下称购进设备留抵税额）准予退还。</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国家税务总局关于退还集成电路企业采</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购设备增值税期末留抵税额的通知》，财税〔2011〕</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107号</w:t>
      </w:r>
    </w:p>
    <w:p>
      <w:pPr>
        <w:adjustRightInd w:val="0"/>
        <w:snapToGrid w:val="0"/>
        <w:spacing w:line="440" w:lineRule="exact"/>
        <w:ind w:firstLine="640" w:firstLineChars="200"/>
        <w:rPr>
          <w:rFonts w:hint="eastAsia" w:ascii="方正书宋_GBK" w:hAnsi="楷体" w:eastAsia="方正书宋_GBK" w:cs="楷体"/>
          <w:b/>
          <w:bCs/>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7" w:name="_Toc32398132"/>
      <w:r>
        <w:rPr>
          <w:rFonts w:hint="eastAsia" w:ascii="方正楷体_GBK" w:hAnsi="楷体" w:eastAsia="方正楷体_GBK" w:cs="仿宋_GB2312"/>
          <w:b/>
          <w:bCs/>
          <w:color w:val="000000"/>
          <w:sz w:val="32"/>
          <w:szCs w:val="32"/>
        </w:rPr>
        <w:t>二1.4.1-2企业所得税</w:t>
      </w:r>
      <w:bookmarkEnd w:id="47"/>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◆集成电路线宽小于0.25微米或投资额超过80亿元的集成电路生产企业，经认定后，减按15%的税率征收企业所得税。</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国家规划布局内的重点软件企业和集成电路设计企业，如当年未享受免税优惠的，可减按10%的税率征收企业所得税。</w:t>
      </w:r>
      <w:r>
        <w:rPr>
          <w:rFonts w:hint="eastAsia" w:ascii="方正书宋_GBK" w:eastAsia="方正书宋_GBK"/>
          <w:color w:val="000000"/>
          <w:sz w:val="32"/>
          <w:szCs w:val="32"/>
        </w:rPr>
        <w:br w:type="textWrapping"/>
      </w:r>
      <w:r>
        <w:rPr>
          <w:rFonts w:hint="eastAsia" w:ascii="方正书宋_GBK" w:hAnsi="宋体" w:eastAsia="方正书宋_GBK" w:cs="宋体"/>
          <w:color w:val="000000"/>
          <w:sz w:val="32"/>
          <w:szCs w:val="32"/>
        </w:rPr>
        <w:t>符合条件的软件企业按照《财政部国家税务总局关于软件产品增值税政策的通知》（财税[2011]100号）规定取得的即征即退增值税款，由企业专项用于软件产品研发和扩大再生产并单独进行核算，可以作为不征税收入，在计算应纳税所得额时从收入总额中减除。</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集成电路设计企业和符合条件软件企业的职工培训费用，应单独进行核算并按实际发生额在计算应纳税所得额时扣除。</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企业外购的软件，凡符合固定资产或无形资产确认条件的，可以按照固定资产或无形资产进行核算，其折旧或摊销年限可以适当缩短，最短可为2年（含）。</w:t>
      </w:r>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集成电路生产企业的生产设备，其折旧年限可以适当缩短，最短可为3年（含）。</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国家税务总局关于进一步鼓励软件产业</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和集成电路产业发展企业所得税政策的通知》，财</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税〔2012〕27号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发展改革委 工业和信息</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化部关于软件和集成电路产业企业所得税优惠政策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有关问题的通知》，财税〔2016〕49号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符合条件的集成电路封装、测试企业，在2017年（含2017年）前实现获利的，自获利年度起，第一年至第二年免征企业所得税，第三年至第五年按照25%的法定税率减半征收企业所得税，并享受至期满为止；2017年前未实现获利的，自2017年起计算优惠期，享受至期满为止。</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发展改革委 工业和信息</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化部关于进一步鼓励集成电路产业发展企业所得税</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政策的通知》，财税〔2015〕6号</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2018年1月1日后投资新设的集成电路线宽小于130纳米，且经营期在10年以上的集成电路生产企业或项目，第一年至第二年免征企业所得税，第三年至第五年按照25%的法定税率减半征收企业所得税，并享受至期满为止。</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2018年1月1日后投资新设的集成电路线宽小于65纳米或投资额超过150亿元，且经营期在15年以上的集成电路生产企业或项目，第一年至第五年免征企业所得税，第六年至第十年按照25%的法定税率减半征收企业所得税，并享受至期满为止。</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2017年12月31日前设立但未获利的集成电路线宽小于0.25微米或投资额超过80亿元，且经营期在15年以上的集成电路生产企业，自获利年度起第一年至第五年免征企业所得税，第六年至第十年按照25%的法定税率减半征收企业所得税，并享受至期满为止。</w:t>
      </w:r>
    </w:p>
    <w:p>
      <w:pPr>
        <w:adjustRightInd w:val="0"/>
        <w:snapToGrid w:val="0"/>
        <w:spacing w:line="440" w:lineRule="exact"/>
        <w:ind w:firstLine="640" w:firstLineChars="200"/>
        <w:rPr>
          <w:rFonts w:hint="eastAsia" w:ascii="方正书宋_GBK" w:hAnsi="宋体" w:eastAsia="方正书宋_GBK" w:cs="宋体"/>
          <w:color w:val="000000"/>
          <w:sz w:val="32"/>
          <w:szCs w:val="32"/>
        </w:rPr>
      </w:pPr>
      <w:r>
        <w:rPr>
          <w:rFonts w:hint="eastAsia" w:ascii="方正书宋_GBK" w:hAnsi="宋体" w:eastAsia="方正书宋_GBK" w:cs="宋体"/>
          <w:color w:val="000000"/>
          <w:sz w:val="32"/>
          <w:szCs w:val="32"/>
        </w:rPr>
        <w:t>2017年12月31日前设立但未获利的集成电路线宽小于0.8微米（含）的集成电路生产企业，自获利年度起第一年至第二年免征企业所得税，第三年至第五年按照25%的法定税率减半征收企业所得税，并享受至期满为止。</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国家发展改革委 工业和信息</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化部关于集成电路生产企业有关企业所得税政策问</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题的通知》，财税〔2018〕27号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 发展改革委 工业和信息</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化部关于软件和集成电路产业企业所得税优惠政策</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有关问题的通知》，财税〔2016〕49号</w:t>
      </w:r>
    </w:p>
    <w:p>
      <w:pPr>
        <w:adjustRightInd w:val="0"/>
        <w:snapToGrid w:val="0"/>
        <w:spacing w:line="440" w:lineRule="exact"/>
        <w:ind w:firstLine="640" w:firstLineChars="200"/>
        <w:rPr>
          <w:rFonts w:hint="eastAsia" w:ascii="方正书宋_GBK" w:hAnsi="宋体" w:eastAsia="方正书宋_GBK" w:cs="宋体"/>
          <w:color w:val="FF0000"/>
          <w:sz w:val="32"/>
          <w:szCs w:val="32"/>
        </w:rPr>
      </w:pPr>
      <w:r>
        <w:rPr>
          <w:rFonts w:hint="eastAsia" w:ascii="方正书宋_GBK" w:hAnsi="宋体" w:eastAsia="方正书宋_GBK" w:cs="宋体"/>
          <w:color w:val="FF0000"/>
          <w:sz w:val="32"/>
          <w:szCs w:val="32"/>
        </w:rPr>
        <w:t>◆依法成立且符合条件的集成电路设计企业和软件企业，在2018年12月31日前自获利年度起计算优惠期，第一年至第二年免征企业所得税，第三年至第五年按照25%的法定税率减半征收企业所得税，并享受至期满为止。</w:t>
      </w:r>
    </w:p>
    <w:p>
      <w:pPr>
        <w:adjustRightInd w:val="0"/>
        <w:snapToGrid w:val="0"/>
        <w:spacing w:line="440" w:lineRule="exact"/>
        <w:ind w:firstLine="640" w:firstLineChars="200"/>
        <w:rPr>
          <w:rFonts w:ascii="方正书宋_GBK" w:hAnsi="宋体" w:eastAsia="方正书宋_GBK" w:cs="宋体"/>
          <w:color w:val="FF0000"/>
          <w:sz w:val="32"/>
          <w:szCs w:val="32"/>
        </w:rPr>
      </w:pPr>
      <w:r>
        <w:rPr>
          <w:rFonts w:hint="eastAsia" w:ascii="方正书宋_GBK" w:hAnsi="宋体" w:eastAsia="方正书宋_GBK" w:cs="宋体"/>
          <w:color w:val="FF0000"/>
          <w:sz w:val="32"/>
          <w:szCs w:val="32"/>
        </w:rPr>
        <w:t>上述所称“符合条件”，是指符合《财政部 国家税务总局关于进一步鼓励软件产业和集成电路产业发展企业所得税政策的通知》（财税〔2012〕27号）和《财政部 国家税务总局 发展改革委 工业和信息化部关于软件和集成电路产业企业所得税优惠政策有关问题的通知》（财税〔2016〕49号）规定的条件。</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《财政部 税务总局关于集成电路设计和软件产业</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企业所得税政策的公告》，财政部 税务总局公告</w:t>
      </w:r>
    </w:p>
    <w:p>
      <w:pPr>
        <w:adjustRightInd w:val="0"/>
        <w:snapToGrid w:val="0"/>
        <w:spacing w:line="440" w:lineRule="exact"/>
        <w:ind w:firstLine="2100" w:firstLineChars="700"/>
        <w:rPr>
          <w:rFonts w:hint="eastAsia" w:ascii="方正仿宋_GBK" w:hAnsi="仿宋_GB2312" w:eastAsia="方正仿宋_GBK" w:cs="仿宋_GB2312"/>
          <w:color w:val="FF0000"/>
          <w:sz w:val="30"/>
          <w:szCs w:val="30"/>
        </w:rPr>
      </w:pPr>
      <w:r>
        <w:rPr>
          <w:rFonts w:hint="eastAsia" w:ascii="方正仿宋_GBK" w:hAnsi="仿宋_GB2312" w:eastAsia="方正仿宋_GBK" w:cs="仿宋_GB2312"/>
          <w:color w:val="FF0000"/>
          <w:sz w:val="30"/>
          <w:szCs w:val="30"/>
        </w:rPr>
        <w:t>2019年第68号</w:t>
      </w:r>
    </w:p>
    <w:p>
      <w:pPr>
        <w:adjustRightInd w:val="0"/>
        <w:snapToGrid w:val="0"/>
        <w:spacing w:line="440" w:lineRule="exact"/>
        <w:ind w:firstLine="640" w:firstLineChars="200"/>
        <w:rPr>
          <w:rFonts w:hint="eastAsia" w:ascii="方正书宋_GBK" w:hAnsi="宋体" w:eastAsia="方正书宋_GBK" w:cs="宋体"/>
          <w:color w:val="FF0000"/>
          <w:sz w:val="32"/>
          <w:szCs w:val="32"/>
        </w:rPr>
      </w:pPr>
      <w:r>
        <w:rPr>
          <w:rFonts w:hint="eastAsia" w:ascii="方正书宋_GBK" w:hAnsi="宋体" w:eastAsia="方正书宋_GBK" w:cs="宋体"/>
          <w:color w:val="FF0000"/>
          <w:sz w:val="32"/>
          <w:szCs w:val="32"/>
        </w:rPr>
        <w:t>◆依法成立且符合条件的集成电路设计企业和软件企业，在2019年12月31日前自获利年度起计算优惠期，第一年至第二年免征企业所得税，第三年至第五年按照25%的法定税率减半征收企业所得税，并享受至期满为止。</w:t>
      </w:r>
    </w:p>
    <w:p>
      <w:pPr>
        <w:adjustRightInd w:val="0"/>
        <w:snapToGrid w:val="0"/>
        <w:spacing w:line="440" w:lineRule="exact"/>
        <w:ind w:firstLine="640" w:firstLineChars="200"/>
        <w:rPr>
          <w:rFonts w:hint="eastAsia" w:ascii="方正书宋_GBK" w:hAnsi="宋体" w:eastAsia="方正书宋_GBK" w:cs="宋体"/>
          <w:color w:val="FF0000"/>
          <w:sz w:val="32"/>
          <w:szCs w:val="32"/>
        </w:rPr>
      </w:pPr>
      <w:r>
        <w:rPr>
          <w:rFonts w:hint="eastAsia" w:ascii="方正书宋_GBK" w:hAnsi="宋体" w:eastAsia="方正书宋_GBK" w:cs="宋体"/>
          <w:color w:val="FF0000"/>
          <w:sz w:val="32"/>
          <w:szCs w:val="32"/>
        </w:rPr>
        <w:t>所称“符合条件”是指符合《财政部 国家税务总局关于进一步鼓励软件产业和集成电路产业发展企业所得税政策的通知》（财税〔2012〕27号）和《财政部 国家税务总局 发展改革委 工业和信息化部关于软件和集成电路产业企业所得税优惠政策有关问题的通知》（财税〔2016〕49号）规定的条件。</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w:t>
      </w:r>
      <w:r>
        <w:rPr>
          <w:rFonts w:hint="eastAsia" w:ascii="方正仿宋_GBK" w:hAnsi="仿宋_GB2312" w:eastAsia="方正仿宋_GBK" w:cs="仿宋_GB2312"/>
          <w:color w:val="FF0000"/>
          <w:sz w:val="30"/>
          <w:szCs w:val="30"/>
          <w:lang w:val="en-US" w:eastAsia="zh-CN"/>
        </w:rPr>
        <w:fldChar w:fldCharType="begin"/>
      </w:r>
      <w:r>
        <w:rPr>
          <w:rFonts w:hint="eastAsia" w:ascii="方正仿宋_GBK" w:hAnsi="仿宋_GB2312" w:eastAsia="方正仿宋_GBK" w:cs="仿宋_GB2312"/>
          <w:color w:val="FF0000"/>
          <w:sz w:val="30"/>
          <w:szCs w:val="30"/>
          <w:lang w:val="en-US" w:eastAsia="zh-CN"/>
        </w:rPr>
        <w:instrText xml:space="preserve"> HYPERLINK "http://130.9.1.168/guoshui/action/GetArticleView1.do?id=485211&amp;flag=1" </w:instrText>
      </w:r>
      <w:r>
        <w:rPr>
          <w:rFonts w:hint="eastAsia" w:ascii="方正仿宋_GBK" w:hAnsi="仿宋_GB2312" w:eastAsia="方正仿宋_GBK" w:cs="仿宋_GB2312"/>
          <w:color w:val="FF0000"/>
          <w:sz w:val="30"/>
          <w:szCs w:val="30"/>
          <w:lang w:val="en-US" w:eastAsia="zh-CN"/>
        </w:rPr>
        <w:fldChar w:fldCharType="separate"/>
      </w:r>
      <w:r>
        <w:rPr>
          <w:rFonts w:hint="eastAsia" w:ascii="方正仿宋_GBK" w:hAnsi="仿宋_GB2312" w:eastAsia="方正仿宋_GBK" w:cs="仿宋_GB2312"/>
          <w:color w:val="FF0000"/>
          <w:sz w:val="30"/>
          <w:szCs w:val="30"/>
          <w:lang w:val="en-US" w:eastAsia="zh-CN"/>
        </w:rPr>
        <w:t>财政部 税务总局关于集成电路设计企业和软件</w:t>
      </w:r>
    </w:p>
    <w:p>
      <w:pPr>
        <w:adjustRightInd w:val="0"/>
        <w:snapToGrid w:val="0"/>
        <w:spacing w:line="440" w:lineRule="exact"/>
        <w:ind w:firstLine="2100" w:firstLineChars="700"/>
        <w:jc w:val="distribute"/>
        <w:rPr>
          <w:rFonts w:hint="eastAsia" w:ascii="方正仿宋_GBK" w:hAnsi="仿宋_GB2312" w:eastAsia="方正仿宋_GBK" w:cs="仿宋_GB2312"/>
          <w:color w:val="FF0000"/>
          <w:sz w:val="30"/>
          <w:szCs w:val="30"/>
          <w:lang w:val="en-US" w:eastAsia="zh-CN"/>
        </w:rPr>
      </w:pPr>
      <w:r>
        <w:rPr>
          <w:rFonts w:hint="eastAsia" w:ascii="方正仿宋_GBK" w:hAnsi="仿宋_GB2312" w:eastAsia="方正仿宋_GBK" w:cs="仿宋_GB2312"/>
          <w:color w:val="FF0000"/>
          <w:sz w:val="30"/>
          <w:szCs w:val="30"/>
          <w:lang w:val="en-US" w:eastAsia="zh-CN"/>
        </w:rPr>
        <w:t>企业2019年度企业所得税汇算清缴适用政策的公</w:t>
      </w:r>
    </w:p>
    <w:p>
      <w:pPr>
        <w:adjustRightInd w:val="0"/>
        <w:snapToGrid w:val="0"/>
        <w:spacing w:line="440" w:lineRule="exact"/>
        <w:ind w:firstLine="2100" w:firstLineChars="700"/>
        <w:jc w:val="both"/>
        <w:rPr>
          <w:rFonts w:hint="eastAsia" w:ascii="方正书宋_GBK" w:hAnsi="宋体" w:eastAsia="方正书宋_GBK" w:cs="宋体"/>
          <w:color w:val="FF0000"/>
          <w:sz w:val="32"/>
          <w:szCs w:val="32"/>
        </w:rPr>
      </w:pPr>
      <w:r>
        <w:rPr>
          <w:rFonts w:hint="eastAsia" w:ascii="方正仿宋_GBK" w:hAnsi="仿宋_GB2312" w:eastAsia="方正仿宋_GBK" w:cs="仿宋_GB2312"/>
          <w:color w:val="FF0000"/>
          <w:sz w:val="30"/>
          <w:szCs w:val="30"/>
          <w:lang w:val="en-US" w:eastAsia="zh-CN"/>
        </w:rPr>
        <w:t>告</w:t>
      </w:r>
      <w:r>
        <w:rPr>
          <w:rFonts w:hint="eastAsia" w:ascii="方正仿宋_GBK" w:hAnsi="仿宋_GB2312" w:eastAsia="方正仿宋_GBK" w:cs="仿宋_GB2312"/>
          <w:color w:val="FF0000"/>
          <w:sz w:val="30"/>
          <w:szCs w:val="30"/>
          <w:lang w:val="en-US" w:eastAsia="zh-CN"/>
        </w:rPr>
        <w:fldChar w:fldCharType="end"/>
      </w:r>
      <w:r>
        <w:rPr>
          <w:rFonts w:hint="eastAsia" w:ascii="方正仿宋_GBK" w:hAnsi="仿宋_GB2312" w:eastAsia="方正仿宋_GBK" w:cs="仿宋_GB2312"/>
          <w:color w:val="FF0000"/>
          <w:sz w:val="30"/>
          <w:szCs w:val="30"/>
          <w:lang w:val="en-US" w:eastAsia="zh-CN"/>
        </w:rPr>
        <w:t>》，财政部 税务总局公告2020年第29号</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48" w:name="_Toc32398133"/>
      <w:r>
        <w:rPr>
          <w:rFonts w:hint="eastAsia" w:ascii="方正楷体_GBK" w:hAnsi="楷体" w:eastAsia="方正楷体_GBK" w:cs="仿宋_GB2312"/>
          <w:b/>
          <w:bCs/>
          <w:color w:val="000000"/>
          <w:sz w:val="32"/>
          <w:szCs w:val="32"/>
        </w:rPr>
        <w:t>二1.4.1-3城市维护建设税、教育费附加及地方教育附加</w:t>
      </w:r>
      <w:bookmarkEnd w:id="48"/>
    </w:p>
    <w:p>
      <w:pPr>
        <w:adjustRightInd w:val="0"/>
        <w:snapToGrid w:val="0"/>
        <w:spacing w:line="440" w:lineRule="exact"/>
        <w:ind w:firstLine="640" w:firstLineChars="200"/>
        <w:rPr>
          <w:rFonts w:hint="eastAsia" w:ascii="方正书宋_GBK" w:eastAsia="方正书宋_GBK"/>
          <w:color w:val="000000"/>
          <w:sz w:val="32"/>
          <w:szCs w:val="32"/>
        </w:rPr>
      </w:pPr>
      <w:r>
        <w:rPr>
          <w:rFonts w:hint="eastAsia" w:ascii="方正书宋_GBK" w:hAnsi="宋体" w:eastAsia="方正书宋_GBK" w:cs="宋体"/>
          <w:color w:val="000000"/>
          <w:sz w:val="32"/>
          <w:szCs w:val="32"/>
        </w:rPr>
        <w:t>◆自2017年2月24日起，享受增值税期末留抵退税政策的集成电路企业，其退还的增值税期末留抵税额，应在城市维护建设税、教育费附加和地方教育附加的计税（征）依据中予以扣除。</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国家税务总局关于集成电路企业增值税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期末留抵退税有关城市维护建设税教育费附加和地</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方教育附加政策的通知》，财税〔2017〕17号</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p>
    <w:p>
      <w:pPr>
        <w:adjustRightInd w:val="0"/>
        <w:snapToGrid w:val="0"/>
        <w:spacing w:line="440" w:lineRule="exact"/>
        <w:ind w:firstLine="640" w:firstLineChars="200"/>
        <w:outlineLvl w:val="2"/>
        <w:rPr>
          <w:rFonts w:hint="eastAsia" w:ascii="方正楷体_GBK" w:hAnsi="楷体" w:eastAsia="方正楷体_GBK" w:cs="仿宋_GB2312"/>
          <w:b/>
          <w:bCs/>
          <w:color w:val="000000"/>
          <w:sz w:val="32"/>
          <w:szCs w:val="32"/>
        </w:rPr>
      </w:pPr>
      <w:bookmarkStart w:id="49" w:name="_Toc32398134"/>
      <w:r>
        <w:rPr>
          <w:rFonts w:hint="eastAsia" w:ascii="方正楷体_GBK" w:hAnsi="楷体" w:eastAsia="方正楷体_GBK" w:cs="仿宋_GB2312"/>
          <w:b/>
          <w:bCs/>
          <w:color w:val="000000"/>
          <w:sz w:val="32"/>
          <w:szCs w:val="32"/>
        </w:rPr>
        <w:t>二1.4.2动漫产业</w:t>
      </w:r>
      <w:bookmarkEnd w:id="49"/>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0" w:name="_Toc32398135"/>
      <w:r>
        <w:rPr>
          <w:rFonts w:hint="eastAsia" w:ascii="方正楷体_GBK" w:hAnsi="楷体" w:eastAsia="方正楷体_GBK" w:cs="仿宋_GB2312"/>
          <w:b/>
          <w:bCs/>
          <w:color w:val="000000"/>
          <w:sz w:val="32"/>
          <w:szCs w:val="32"/>
        </w:rPr>
        <w:t>二1.4.2-1增值税</w:t>
      </w:r>
      <w:bookmarkEnd w:id="50"/>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宋体"/>
          <w:color w:val="000000"/>
          <w:sz w:val="32"/>
          <w:szCs w:val="32"/>
        </w:rPr>
        <w:t>◆</w:t>
      </w:r>
      <w:r>
        <w:rPr>
          <w:rFonts w:hint="eastAsia" w:ascii="方正书宋_GBK" w:hAnsi="宋体" w:eastAsia="方正书宋_GBK" w:cs="仿宋_GB2312"/>
          <w:color w:val="000000"/>
          <w:sz w:val="32"/>
          <w:szCs w:val="32"/>
        </w:rPr>
        <w:t>自2018年1月1日至2018年4月30日，对动漫企业增值税一般纳税人销售其自主开发生产的动漫软件，按照17%的税率征收增值税后，对其增值税实际税负超过3%的部分，实行即征即退政策。自2018年5月1日至2020年12月31日，对动漫企业增值税一般纳税人销售其自主开发生产的动漫软件，按照16%的税率征收增值税后，对其增值税实际税负超过3%的部分，实行即征即退政策。（备注：自2018年5月1日起，原适用17%税率的调整为16%；自2019年4月1日起，原适用16%税率的调整为13%。）</w:t>
      </w:r>
    </w:p>
    <w:p>
      <w:pPr>
        <w:adjustRightInd w:val="0"/>
        <w:snapToGrid w:val="0"/>
        <w:spacing w:line="440" w:lineRule="exact"/>
        <w:ind w:firstLine="640" w:firstLineChars="200"/>
        <w:rPr>
          <w:rFonts w:hint="eastAsia" w:ascii="方正书宋_GBK" w:hAnsi="宋体" w:eastAsia="方正书宋_GBK" w:cs="仿宋_GB2312"/>
          <w:color w:val="000000"/>
          <w:sz w:val="32"/>
          <w:szCs w:val="32"/>
        </w:rPr>
      </w:pPr>
      <w:r>
        <w:rPr>
          <w:rFonts w:hint="eastAsia" w:ascii="方正书宋_GBK" w:hAnsi="宋体" w:eastAsia="方正书宋_GBK" w:cs="仿宋_GB2312"/>
          <w:color w:val="000000"/>
          <w:sz w:val="32"/>
          <w:szCs w:val="32"/>
        </w:rPr>
        <w:t>经认定的动漫企业为开发动漫产品提供的动漫脚本编撰、形象设计、背景设计、动画设计、分镜、动画制作、摄制、描线、上色、画面合成、配音、配乐、音效合成、剪辑、字幕制作、压缩转码(面向网络动漫、手机动漫格式适配)服务，以及在境内转让动漫版权(包括动漫品牌、形象或者内容的授权及再授权)可以选择适用简易计税方法，按照3%征收率计算缴纳增值税。</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税务总局关于延续动漫产业增值税政策</w:t>
      </w:r>
    </w:p>
    <w:p>
      <w:pPr>
        <w:adjustRightInd w:val="0"/>
        <w:snapToGrid w:val="0"/>
        <w:spacing w:line="440" w:lineRule="exact"/>
        <w:ind w:firstLine="2100" w:firstLineChars="700"/>
        <w:jc w:val="left"/>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的通知》，财税〔2018〕38号</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国家税务总局关于全面推开营业税改征</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增值税试点的通知》，财税〔2016〕36号附件2</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税务总局 海关总署关于深化增值税改革</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有关政策的公告》，财政部 税务总局 海关总署公</w:t>
      </w:r>
    </w:p>
    <w:p>
      <w:pPr>
        <w:adjustRightInd w:val="0"/>
        <w:snapToGrid w:val="0"/>
        <w:spacing w:line="440" w:lineRule="exact"/>
        <w:ind w:firstLine="2100" w:firstLineChars="700"/>
        <w:jc w:val="both"/>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 xml:space="preserve">告2019年第39号 </w:t>
      </w:r>
    </w:p>
    <w:p>
      <w:pPr>
        <w:adjustRightInd w:val="0"/>
        <w:snapToGrid w:val="0"/>
        <w:spacing w:line="440" w:lineRule="exact"/>
        <w:ind w:firstLine="640" w:firstLineChars="200"/>
        <w:rPr>
          <w:rFonts w:hint="eastAsia" w:ascii="方正书宋_GBK" w:hAnsi="仿宋_GB2312" w:eastAsia="方正书宋_GBK" w:cs="仿宋_GB2312"/>
          <w:color w:val="000000"/>
          <w:sz w:val="32"/>
          <w:szCs w:val="32"/>
        </w:rPr>
      </w:pPr>
    </w:p>
    <w:p>
      <w:pPr>
        <w:adjustRightInd w:val="0"/>
        <w:snapToGrid w:val="0"/>
        <w:spacing w:line="440" w:lineRule="exact"/>
        <w:ind w:firstLine="640" w:firstLineChars="200"/>
        <w:outlineLvl w:val="3"/>
        <w:rPr>
          <w:rFonts w:hint="eastAsia" w:ascii="方正楷体_GBK" w:hAnsi="楷体" w:eastAsia="方正楷体_GBK" w:cs="仿宋_GB2312"/>
          <w:b/>
          <w:bCs/>
          <w:color w:val="000000"/>
          <w:sz w:val="32"/>
          <w:szCs w:val="32"/>
        </w:rPr>
      </w:pPr>
      <w:bookmarkStart w:id="51" w:name="_Toc32398136"/>
      <w:r>
        <w:rPr>
          <w:rFonts w:hint="eastAsia" w:ascii="方正楷体_GBK" w:hAnsi="楷体" w:eastAsia="方正楷体_GBK" w:cs="仿宋_GB2312"/>
          <w:b/>
          <w:bCs/>
          <w:color w:val="000000"/>
          <w:sz w:val="32"/>
          <w:szCs w:val="32"/>
        </w:rPr>
        <w:t>二1.4.2-2企业所得税</w:t>
      </w:r>
      <w:bookmarkEnd w:id="51"/>
    </w:p>
    <w:p>
      <w:pPr>
        <w:adjustRightInd w:val="0"/>
        <w:snapToGrid w:val="0"/>
        <w:spacing w:line="440" w:lineRule="exact"/>
        <w:ind w:firstLine="640" w:firstLineChars="200"/>
        <w:rPr>
          <w:rFonts w:hint="eastAsia" w:ascii="方正书宋_GBK" w:hAnsi="宋体" w:eastAsia="方正书宋_GBK" w:cs="方正小标宋简体"/>
          <w:color w:val="000000"/>
          <w:sz w:val="32"/>
          <w:szCs w:val="32"/>
        </w:rPr>
      </w:pPr>
      <w:r>
        <w:rPr>
          <w:rFonts w:hint="eastAsia" w:ascii="方正书宋_GBK" w:hAnsi="宋体" w:eastAsia="方正书宋_GBK" w:cs="仿宋_GB2312"/>
          <w:color w:val="000000"/>
          <w:sz w:val="32"/>
          <w:szCs w:val="32"/>
        </w:rPr>
        <w:t>◆自2019年1月1日起，</w:t>
      </w:r>
      <w:r>
        <w:rPr>
          <w:rFonts w:hint="eastAsia" w:ascii="方正书宋_GBK" w:hAnsi="宋体" w:eastAsia="方正书宋_GBK" w:cs="方正小标宋简体"/>
          <w:color w:val="000000"/>
          <w:sz w:val="32"/>
          <w:szCs w:val="32"/>
        </w:rPr>
        <w:t>经认定的动漫企业自主开发、生产动漫产品，可申请享受国家现行鼓励软件产业发展的所得税优惠政策。</w:t>
      </w:r>
    </w:p>
    <w:p>
      <w:pPr>
        <w:adjustRightInd w:val="0"/>
        <w:snapToGrid w:val="0"/>
        <w:spacing w:line="440" w:lineRule="exact"/>
        <w:ind w:firstLine="2100" w:firstLineChars="700"/>
        <w:jc w:val="distribute"/>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《财政部 国家税务总局关于扶持动漫产业发展有</w:t>
      </w:r>
    </w:p>
    <w:p>
      <w:pPr>
        <w:adjustRightInd w:val="0"/>
        <w:snapToGrid w:val="0"/>
        <w:spacing w:line="440" w:lineRule="exact"/>
        <w:ind w:firstLine="2100" w:firstLineChars="700"/>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关税收政策问题的通知》，财税〔2009〕65号</w:t>
      </w: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rPr>
          <w:rFonts w:hint="eastAsia" w:ascii="方正书宋_GBK" w:eastAsia="方正书宋_GBK"/>
          <w:color w:val="000000"/>
          <w:sz w:val="32"/>
          <w:szCs w:val="32"/>
        </w:rPr>
      </w:pPr>
    </w:p>
    <w:p>
      <w:pPr>
        <w:adjustRightInd w:val="0"/>
        <w:snapToGrid w:val="0"/>
        <w:spacing w:line="440" w:lineRule="exact"/>
        <w:ind w:firstLine="640" w:firstLineChars="200"/>
        <w:rPr>
          <w:rFonts w:hint="eastAsia" w:ascii="方正书宋_GBK" w:hAnsi="方正小标宋简体" w:eastAsia="方正书宋_GBK"/>
          <w:color w:val="000000"/>
          <w:sz w:val="32"/>
          <w:szCs w:val="32"/>
        </w:rPr>
      </w:pPr>
    </w:p>
    <w:p>
      <w:pPr>
        <w:adjustRightInd w:val="0"/>
        <w:snapToGrid w:val="0"/>
        <w:spacing w:line="440" w:lineRule="exact"/>
        <w:ind w:firstLine="640" w:firstLineChars="200"/>
        <w:rPr>
          <w:rFonts w:hint="eastAsia" w:ascii="方正书宋_GBK" w:eastAsia="方正书宋_GBK"/>
          <w:color w:val="000000"/>
          <w:sz w:val="32"/>
          <w:szCs w:val="32"/>
        </w:rPr>
      </w:pPr>
    </w:p>
    <w:sectPr>
      <w:pgSz w:w="11906" w:h="16838"/>
      <w:pgMar w:top="1276" w:right="1531" w:bottom="1276" w:left="153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TC-6b6365874eff5b8b">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ATC-5b8b9ed15b57">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20" w:rightChars="200"/>
      <w:jc w:val="right"/>
      <w:rPr>
        <w:rFonts w:hint="eastAsia" w:ascii="方正书宋_GBK" w:eastAsia="方正书宋_GBK"/>
        <w:sz w:val="30"/>
        <w:szCs w:val="30"/>
      </w:rPr>
    </w:pPr>
    <w:r>
      <w:rPr>
        <w:rFonts w:hint="eastAsia" w:ascii="方正书宋_GBK" w:eastAsia="方正书宋_GBK"/>
        <w:sz w:val="30"/>
        <w:szCs w:val="30"/>
      </w:rPr>
      <w:fldChar w:fldCharType="begin"/>
    </w:r>
    <w:r>
      <w:rPr>
        <w:rFonts w:hint="eastAsia" w:ascii="方正书宋_GBK" w:eastAsia="方正书宋_GBK"/>
        <w:sz w:val="30"/>
        <w:szCs w:val="30"/>
      </w:rPr>
      <w:instrText xml:space="preserve"> PAGE   \* MERGEFORMAT </w:instrText>
    </w:r>
    <w:r>
      <w:rPr>
        <w:rFonts w:hint="eastAsia" w:ascii="方正书宋_GBK" w:eastAsia="方正书宋_GBK"/>
        <w:sz w:val="30"/>
        <w:szCs w:val="30"/>
      </w:rPr>
      <w:fldChar w:fldCharType="separate"/>
    </w:r>
    <w:r>
      <w:rPr>
        <w:rFonts w:ascii="方正书宋_GBK" w:eastAsia="方正书宋_GBK"/>
        <w:sz w:val="30"/>
        <w:szCs w:val="30"/>
      </w:rPr>
      <w:t>1</w:t>
    </w:r>
    <w:r>
      <w:rPr>
        <w:rFonts w:hint="eastAsia" w:ascii="方正书宋_GBK" w:eastAsia="方正书宋_GBK"/>
        <w:sz w:val="30"/>
        <w:szCs w:val="30"/>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420" w:leftChars="200"/>
      <w:rPr>
        <w:rFonts w:hint="eastAsia" w:ascii="方正书宋_GBK" w:hAnsi="Arial" w:eastAsia="方正书宋_GBK" w:cs="Arial"/>
        <w:sz w:val="30"/>
        <w:szCs w:val="30"/>
      </w:rPr>
    </w:pPr>
    <w:r>
      <w:rPr>
        <w:rFonts w:hint="eastAsia" w:ascii="方正书宋_GBK" w:hAnsi="Arial" w:eastAsia="方正书宋_GBK" w:cs="Arial"/>
        <w:sz w:val="30"/>
        <w:szCs w:val="30"/>
      </w:rPr>
      <w:fldChar w:fldCharType="begin"/>
    </w:r>
    <w:r>
      <w:rPr>
        <w:rFonts w:hint="eastAsia" w:ascii="方正书宋_GBK" w:hAnsi="Arial" w:eastAsia="方正书宋_GBK" w:cs="Arial"/>
        <w:sz w:val="30"/>
        <w:szCs w:val="30"/>
      </w:rPr>
      <w:instrText xml:space="preserve"> PAGE   \* MERGEFORMAT </w:instrText>
    </w:r>
    <w:r>
      <w:rPr>
        <w:rFonts w:hint="eastAsia" w:ascii="方正书宋_GBK" w:hAnsi="Arial" w:eastAsia="方正书宋_GBK" w:cs="Arial"/>
        <w:sz w:val="30"/>
        <w:szCs w:val="30"/>
      </w:rPr>
      <w:fldChar w:fldCharType="separate"/>
    </w:r>
    <w:r>
      <w:rPr>
        <w:rFonts w:ascii="方正书宋_GBK" w:hAnsi="Arial" w:eastAsia="方正书宋_GBK" w:cs="Arial"/>
        <w:sz w:val="30"/>
        <w:szCs w:val="30"/>
      </w:rPr>
      <w:t>2</w:t>
    </w:r>
    <w:r>
      <w:rPr>
        <w:rFonts w:hint="eastAsia" w:ascii="方正书宋_GBK" w:hAnsi="Arial" w:eastAsia="方正书宋_GBK" w:cs="Arial"/>
        <w:sz w:val="30"/>
        <w:szCs w:val="30"/>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805"/>
    <w:multiLevelType w:val="multilevel"/>
    <w:tmpl w:val="0CC50805"/>
    <w:lvl w:ilvl="0" w:tentative="0">
      <w:start w:val="1"/>
      <w:numFmt w:val="decimal"/>
      <w:pStyle w:val="128"/>
      <w:lvlText w:val="（%1）"/>
      <w:lvlJc w:val="left"/>
      <w:pPr>
        <w:tabs>
          <w:tab w:val="left" w:pos="1080"/>
        </w:tabs>
        <w:ind w:left="108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F1E233B"/>
    <w:multiLevelType w:val="multilevel"/>
    <w:tmpl w:val="6F1E233B"/>
    <w:lvl w:ilvl="0" w:tentative="0">
      <w:start w:val="1"/>
      <w:numFmt w:val="bullet"/>
      <w:lvlText w:val=""/>
      <w:lvlJc w:val="left"/>
      <w:pPr>
        <w:ind w:left="1130" w:hanging="420"/>
      </w:pPr>
      <w:rPr>
        <w:rFonts w:hint="default" w:ascii="Wingdings" w:hAnsi="Wingdings" w:cs="Wingdings"/>
        <w:color w:val="auto"/>
      </w:rPr>
    </w:lvl>
    <w:lvl w:ilvl="1" w:tentative="0">
      <w:start w:val="1"/>
      <w:numFmt w:val="bullet"/>
      <w:lvlText w:val=""/>
      <w:lvlJc w:val="left"/>
      <w:pPr>
        <w:ind w:left="49" w:hanging="420"/>
      </w:pPr>
      <w:rPr>
        <w:rFonts w:hint="default" w:ascii="Wingdings" w:hAnsi="Wingdings" w:cs="Wingdings"/>
      </w:rPr>
    </w:lvl>
    <w:lvl w:ilvl="2" w:tentative="0">
      <w:start w:val="1"/>
      <w:numFmt w:val="bullet"/>
      <w:lvlText w:val=""/>
      <w:lvlJc w:val="left"/>
      <w:pPr>
        <w:ind w:left="469" w:hanging="420"/>
      </w:pPr>
      <w:rPr>
        <w:rFonts w:hint="default" w:ascii="Wingdings" w:hAnsi="Wingdings" w:cs="Wingdings"/>
      </w:rPr>
    </w:lvl>
    <w:lvl w:ilvl="3" w:tentative="0">
      <w:start w:val="1"/>
      <w:numFmt w:val="bullet"/>
      <w:lvlText w:val=""/>
      <w:lvlJc w:val="left"/>
      <w:pPr>
        <w:ind w:left="889" w:hanging="420"/>
      </w:pPr>
      <w:rPr>
        <w:rFonts w:hint="default" w:ascii="Wingdings" w:hAnsi="Wingdings" w:cs="Wingdings"/>
      </w:rPr>
    </w:lvl>
    <w:lvl w:ilvl="4" w:tentative="0">
      <w:start w:val="1"/>
      <w:numFmt w:val="bullet"/>
      <w:lvlText w:val=""/>
      <w:lvlJc w:val="left"/>
      <w:pPr>
        <w:ind w:left="1309" w:hanging="420"/>
      </w:pPr>
      <w:rPr>
        <w:rFonts w:hint="default" w:ascii="Wingdings" w:hAnsi="Wingdings" w:cs="Wingdings"/>
      </w:rPr>
    </w:lvl>
    <w:lvl w:ilvl="5" w:tentative="0">
      <w:start w:val="1"/>
      <w:numFmt w:val="bullet"/>
      <w:lvlText w:val=""/>
      <w:lvlJc w:val="left"/>
      <w:pPr>
        <w:ind w:left="1729" w:hanging="420"/>
      </w:pPr>
      <w:rPr>
        <w:rFonts w:hint="default" w:ascii="Wingdings" w:hAnsi="Wingdings" w:cs="Wingdings"/>
      </w:rPr>
    </w:lvl>
    <w:lvl w:ilvl="6" w:tentative="0">
      <w:start w:val="1"/>
      <w:numFmt w:val="bullet"/>
      <w:lvlText w:val=""/>
      <w:lvlJc w:val="left"/>
      <w:pPr>
        <w:ind w:left="2149" w:hanging="420"/>
      </w:pPr>
      <w:rPr>
        <w:rFonts w:hint="default" w:ascii="Wingdings" w:hAnsi="Wingdings" w:cs="Wingdings"/>
      </w:rPr>
    </w:lvl>
    <w:lvl w:ilvl="7" w:tentative="0">
      <w:start w:val="1"/>
      <w:numFmt w:val="bullet"/>
      <w:lvlText w:val=""/>
      <w:lvlJc w:val="left"/>
      <w:pPr>
        <w:ind w:left="2569" w:hanging="420"/>
      </w:pPr>
      <w:rPr>
        <w:rFonts w:hint="default" w:ascii="Wingdings" w:hAnsi="Wingdings" w:cs="Wingdings"/>
      </w:rPr>
    </w:lvl>
    <w:lvl w:ilvl="8" w:tentative="0">
      <w:start w:val="1"/>
      <w:numFmt w:val="bullet"/>
      <w:lvlText w:val=""/>
      <w:lvlJc w:val="left"/>
      <w:pPr>
        <w:ind w:left="2989"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mirrorMargins w:val="1"/>
  <w:bordersDoNotSurroundHeader w:val="0"/>
  <w:bordersDoNotSurroundFooter w:val="0"/>
  <w:hideSpellingErrors/>
  <w:hideGrammaticalErrors/>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0E2"/>
    <w:rsid w:val="00001B04"/>
    <w:rsid w:val="00002180"/>
    <w:rsid w:val="000048D0"/>
    <w:rsid w:val="000101D1"/>
    <w:rsid w:val="00010568"/>
    <w:rsid w:val="00010CC6"/>
    <w:rsid w:val="00011498"/>
    <w:rsid w:val="00012924"/>
    <w:rsid w:val="00014EA1"/>
    <w:rsid w:val="00014F58"/>
    <w:rsid w:val="00015EBA"/>
    <w:rsid w:val="00020061"/>
    <w:rsid w:val="00021005"/>
    <w:rsid w:val="0002108D"/>
    <w:rsid w:val="000221D9"/>
    <w:rsid w:val="000224B3"/>
    <w:rsid w:val="00022944"/>
    <w:rsid w:val="000235B3"/>
    <w:rsid w:val="00023A5D"/>
    <w:rsid w:val="00024D9D"/>
    <w:rsid w:val="000250C3"/>
    <w:rsid w:val="000262F6"/>
    <w:rsid w:val="0002639B"/>
    <w:rsid w:val="00026B24"/>
    <w:rsid w:val="000276D8"/>
    <w:rsid w:val="00027A43"/>
    <w:rsid w:val="00027F45"/>
    <w:rsid w:val="00030EC5"/>
    <w:rsid w:val="0003104B"/>
    <w:rsid w:val="0003245E"/>
    <w:rsid w:val="00033E11"/>
    <w:rsid w:val="00033E8E"/>
    <w:rsid w:val="00033EEB"/>
    <w:rsid w:val="00034AE3"/>
    <w:rsid w:val="00035668"/>
    <w:rsid w:val="0003612C"/>
    <w:rsid w:val="00041134"/>
    <w:rsid w:val="00041C8E"/>
    <w:rsid w:val="000421BE"/>
    <w:rsid w:val="000421DF"/>
    <w:rsid w:val="00042E3C"/>
    <w:rsid w:val="000433AA"/>
    <w:rsid w:val="000438DE"/>
    <w:rsid w:val="00045814"/>
    <w:rsid w:val="00046A84"/>
    <w:rsid w:val="0005038C"/>
    <w:rsid w:val="00050791"/>
    <w:rsid w:val="00050CCD"/>
    <w:rsid w:val="00050F83"/>
    <w:rsid w:val="00051557"/>
    <w:rsid w:val="0005292D"/>
    <w:rsid w:val="00052DDC"/>
    <w:rsid w:val="00053824"/>
    <w:rsid w:val="00055C7A"/>
    <w:rsid w:val="00055CB6"/>
    <w:rsid w:val="00056584"/>
    <w:rsid w:val="00061851"/>
    <w:rsid w:val="0006197C"/>
    <w:rsid w:val="0006328D"/>
    <w:rsid w:val="000633AC"/>
    <w:rsid w:val="000648DD"/>
    <w:rsid w:val="00064A8E"/>
    <w:rsid w:val="00065834"/>
    <w:rsid w:val="00065A00"/>
    <w:rsid w:val="00066D28"/>
    <w:rsid w:val="00067673"/>
    <w:rsid w:val="00070704"/>
    <w:rsid w:val="000707A7"/>
    <w:rsid w:val="000709AA"/>
    <w:rsid w:val="00071276"/>
    <w:rsid w:val="0007177B"/>
    <w:rsid w:val="000726C1"/>
    <w:rsid w:val="00072B31"/>
    <w:rsid w:val="00073799"/>
    <w:rsid w:val="000750DF"/>
    <w:rsid w:val="00077131"/>
    <w:rsid w:val="0007780C"/>
    <w:rsid w:val="00077D1C"/>
    <w:rsid w:val="00080E24"/>
    <w:rsid w:val="00081478"/>
    <w:rsid w:val="00082219"/>
    <w:rsid w:val="00083490"/>
    <w:rsid w:val="00083896"/>
    <w:rsid w:val="00085718"/>
    <w:rsid w:val="00086B3F"/>
    <w:rsid w:val="00092627"/>
    <w:rsid w:val="00092F30"/>
    <w:rsid w:val="00093D71"/>
    <w:rsid w:val="000943F3"/>
    <w:rsid w:val="00095955"/>
    <w:rsid w:val="00096493"/>
    <w:rsid w:val="00096C15"/>
    <w:rsid w:val="000972C9"/>
    <w:rsid w:val="00097F11"/>
    <w:rsid w:val="000A105E"/>
    <w:rsid w:val="000A2145"/>
    <w:rsid w:val="000A2353"/>
    <w:rsid w:val="000A244E"/>
    <w:rsid w:val="000A3314"/>
    <w:rsid w:val="000A3573"/>
    <w:rsid w:val="000A37F5"/>
    <w:rsid w:val="000A3927"/>
    <w:rsid w:val="000A4FCB"/>
    <w:rsid w:val="000A5347"/>
    <w:rsid w:val="000A606F"/>
    <w:rsid w:val="000B09D5"/>
    <w:rsid w:val="000B0B15"/>
    <w:rsid w:val="000B2149"/>
    <w:rsid w:val="000B3A40"/>
    <w:rsid w:val="000B5C68"/>
    <w:rsid w:val="000B7A27"/>
    <w:rsid w:val="000C3625"/>
    <w:rsid w:val="000C3DEE"/>
    <w:rsid w:val="000C61D5"/>
    <w:rsid w:val="000D0243"/>
    <w:rsid w:val="000D18E0"/>
    <w:rsid w:val="000D3CF0"/>
    <w:rsid w:val="000D4105"/>
    <w:rsid w:val="000D4A14"/>
    <w:rsid w:val="000D5C5F"/>
    <w:rsid w:val="000E032B"/>
    <w:rsid w:val="000E1B4A"/>
    <w:rsid w:val="000E256E"/>
    <w:rsid w:val="000E3CA4"/>
    <w:rsid w:val="000E3E7F"/>
    <w:rsid w:val="000E4E83"/>
    <w:rsid w:val="000E5696"/>
    <w:rsid w:val="000E626D"/>
    <w:rsid w:val="000E66FB"/>
    <w:rsid w:val="000E7494"/>
    <w:rsid w:val="000E76F7"/>
    <w:rsid w:val="000E7A8C"/>
    <w:rsid w:val="000F0789"/>
    <w:rsid w:val="000F331D"/>
    <w:rsid w:val="000F3A67"/>
    <w:rsid w:val="000F3F6B"/>
    <w:rsid w:val="000F5CF9"/>
    <w:rsid w:val="000F6BC4"/>
    <w:rsid w:val="000F6F71"/>
    <w:rsid w:val="00100B60"/>
    <w:rsid w:val="001015E0"/>
    <w:rsid w:val="00101C03"/>
    <w:rsid w:val="00102196"/>
    <w:rsid w:val="00102360"/>
    <w:rsid w:val="001026A9"/>
    <w:rsid w:val="001040A6"/>
    <w:rsid w:val="00104E0D"/>
    <w:rsid w:val="0010604F"/>
    <w:rsid w:val="001068F8"/>
    <w:rsid w:val="00107B71"/>
    <w:rsid w:val="00110067"/>
    <w:rsid w:val="00110812"/>
    <w:rsid w:val="00110A25"/>
    <w:rsid w:val="00112B06"/>
    <w:rsid w:val="00112B7F"/>
    <w:rsid w:val="00116528"/>
    <w:rsid w:val="00117EC2"/>
    <w:rsid w:val="001203FD"/>
    <w:rsid w:val="00120E0B"/>
    <w:rsid w:val="00121196"/>
    <w:rsid w:val="001219C3"/>
    <w:rsid w:val="001222DF"/>
    <w:rsid w:val="00122977"/>
    <w:rsid w:val="00123AF2"/>
    <w:rsid w:val="00123DCE"/>
    <w:rsid w:val="00125EB8"/>
    <w:rsid w:val="00126761"/>
    <w:rsid w:val="00126D67"/>
    <w:rsid w:val="00131BDF"/>
    <w:rsid w:val="00131DA1"/>
    <w:rsid w:val="001320BC"/>
    <w:rsid w:val="001323B3"/>
    <w:rsid w:val="00134EB8"/>
    <w:rsid w:val="00136C8E"/>
    <w:rsid w:val="00137367"/>
    <w:rsid w:val="00137796"/>
    <w:rsid w:val="0014035A"/>
    <w:rsid w:val="00141166"/>
    <w:rsid w:val="0014191E"/>
    <w:rsid w:val="001445D4"/>
    <w:rsid w:val="00144E6D"/>
    <w:rsid w:val="00145841"/>
    <w:rsid w:val="001478BD"/>
    <w:rsid w:val="001518F3"/>
    <w:rsid w:val="00154749"/>
    <w:rsid w:val="00155246"/>
    <w:rsid w:val="00155FE9"/>
    <w:rsid w:val="00156AF3"/>
    <w:rsid w:val="00163408"/>
    <w:rsid w:val="00163DAB"/>
    <w:rsid w:val="00163E03"/>
    <w:rsid w:val="00164379"/>
    <w:rsid w:val="00165938"/>
    <w:rsid w:val="00166355"/>
    <w:rsid w:val="00166381"/>
    <w:rsid w:val="00166AFD"/>
    <w:rsid w:val="00166F06"/>
    <w:rsid w:val="001707C1"/>
    <w:rsid w:val="00170FB5"/>
    <w:rsid w:val="00171500"/>
    <w:rsid w:val="0017273E"/>
    <w:rsid w:val="0017274A"/>
    <w:rsid w:val="0017441A"/>
    <w:rsid w:val="001757A9"/>
    <w:rsid w:val="00176E3E"/>
    <w:rsid w:val="00180DDA"/>
    <w:rsid w:val="00181402"/>
    <w:rsid w:val="0018140A"/>
    <w:rsid w:val="00181B25"/>
    <w:rsid w:val="001827D7"/>
    <w:rsid w:val="00182EB5"/>
    <w:rsid w:val="00185136"/>
    <w:rsid w:val="00186948"/>
    <w:rsid w:val="0018755E"/>
    <w:rsid w:val="00193247"/>
    <w:rsid w:val="00194942"/>
    <w:rsid w:val="0019727C"/>
    <w:rsid w:val="00197297"/>
    <w:rsid w:val="00197A93"/>
    <w:rsid w:val="001A009D"/>
    <w:rsid w:val="001A02AA"/>
    <w:rsid w:val="001A0909"/>
    <w:rsid w:val="001A1C30"/>
    <w:rsid w:val="001A1C69"/>
    <w:rsid w:val="001A2EDC"/>
    <w:rsid w:val="001A3146"/>
    <w:rsid w:val="001A53E0"/>
    <w:rsid w:val="001A6FD4"/>
    <w:rsid w:val="001A737B"/>
    <w:rsid w:val="001B1025"/>
    <w:rsid w:val="001B18C6"/>
    <w:rsid w:val="001B1BF7"/>
    <w:rsid w:val="001B2001"/>
    <w:rsid w:val="001B2BC6"/>
    <w:rsid w:val="001B2BD2"/>
    <w:rsid w:val="001B3A48"/>
    <w:rsid w:val="001B74C9"/>
    <w:rsid w:val="001B7B01"/>
    <w:rsid w:val="001C1796"/>
    <w:rsid w:val="001C4B5F"/>
    <w:rsid w:val="001C661C"/>
    <w:rsid w:val="001D1FFC"/>
    <w:rsid w:val="001D2088"/>
    <w:rsid w:val="001D2990"/>
    <w:rsid w:val="001D29F0"/>
    <w:rsid w:val="001D4125"/>
    <w:rsid w:val="001D5263"/>
    <w:rsid w:val="001D5C78"/>
    <w:rsid w:val="001D6179"/>
    <w:rsid w:val="001D61D9"/>
    <w:rsid w:val="001D67F5"/>
    <w:rsid w:val="001D6E3C"/>
    <w:rsid w:val="001D79E4"/>
    <w:rsid w:val="001E00B0"/>
    <w:rsid w:val="001E00C7"/>
    <w:rsid w:val="001E0760"/>
    <w:rsid w:val="001E0B41"/>
    <w:rsid w:val="001E146D"/>
    <w:rsid w:val="001E2B22"/>
    <w:rsid w:val="001E34B0"/>
    <w:rsid w:val="001E798C"/>
    <w:rsid w:val="001E7D61"/>
    <w:rsid w:val="001F0506"/>
    <w:rsid w:val="001F0E30"/>
    <w:rsid w:val="001F29A7"/>
    <w:rsid w:val="001F2C6F"/>
    <w:rsid w:val="001F2CD0"/>
    <w:rsid w:val="001F3DF3"/>
    <w:rsid w:val="001F69BB"/>
    <w:rsid w:val="001F6C46"/>
    <w:rsid w:val="00200253"/>
    <w:rsid w:val="002004AA"/>
    <w:rsid w:val="002014F4"/>
    <w:rsid w:val="002037A5"/>
    <w:rsid w:val="0020699E"/>
    <w:rsid w:val="00207DBD"/>
    <w:rsid w:val="0021025E"/>
    <w:rsid w:val="00213C06"/>
    <w:rsid w:val="00213DC6"/>
    <w:rsid w:val="00213FE5"/>
    <w:rsid w:val="0021472C"/>
    <w:rsid w:val="00214F8D"/>
    <w:rsid w:val="002152F5"/>
    <w:rsid w:val="00215E3B"/>
    <w:rsid w:val="002166D8"/>
    <w:rsid w:val="0021672F"/>
    <w:rsid w:val="00217266"/>
    <w:rsid w:val="002179FB"/>
    <w:rsid w:val="00220A77"/>
    <w:rsid w:val="0022169F"/>
    <w:rsid w:val="00224303"/>
    <w:rsid w:val="002254BD"/>
    <w:rsid w:val="0022563E"/>
    <w:rsid w:val="00226C8B"/>
    <w:rsid w:val="00232773"/>
    <w:rsid w:val="00233204"/>
    <w:rsid w:val="0023483C"/>
    <w:rsid w:val="00234B94"/>
    <w:rsid w:val="00235192"/>
    <w:rsid w:val="002362BF"/>
    <w:rsid w:val="00236425"/>
    <w:rsid w:val="00237F4C"/>
    <w:rsid w:val="0024234E"/>
    <w:rsid w:val="002457B8"/>
    <w:rsid w:val="002458DE"/>
    <w:rsid w:val="002469B3"/>
    <w:rsid w:val="00246F34"/>
    <w:rsid w:val="0024751D"/>
    <w:rsid w:val="0024787F"/>
    <w:rsid w:val="002502C3"/>
    <w:rsid w:val="00250423"/>
    <w:rsid w:val="0025136C"/>
    <w:rsid w:val="00251CF3"/>
    <w:rsid w:val="0025257C"/>
    <w:rsid w:val="00253134"/>
    <w:rsid w:val="00254D62"/>
    <w:rsid w:val="00254F87"/>
    <w:rsid w:val="00257561"/>
    <w:rsid w:val="00257A23"/>
    <w:rsid w:val="00260060"/>
    <w:rsid w:val="00260F64"/>
    <w:rsid w:val="00261BB9"/>
    <w:rsid w:val="0026312A"/>
    <w:rsid w:val="0026443D"/>
    <w:rsid w:val="00265CEA"/>
    <w:rsid w:val="00265CEF"/>
    <w:rsid w:val="0026619F"/>
    <w:rsid w:val="00272114"/>
    <w:rsid w:val="00272A5B"/>
    <w:rsid w:val="00273FAC"/>
    <w:rsid w:val="00274135"/>
    <w:rsid w:val="002753C9"/>
    <w:rsid w:val="002757EE"/>
    <w:rsid w:val="00276ECD"/>
    <w:rsid w:val="002773A1"/>
    <w:rsid w:val="0028017A"/>
    <w:rsid w:val="00280C02"/>
    <w:rsid w:val="002812D4"/>
    <w:rsid w:val="00282B62"/>
    <w:rsid w:val="00283D79"/>
    <w:rsid w:val="002841A5"/>
    <w:rsid w:val="002842EE"/>
    <w:rsid w:val="00284B29"/>
    <w:rsid w:val="00285A52"/>
    <w:rsid w:val="002901B8"/>
    <w:rsid w:val="002919A1"/>
    <w:rsid w:val="00292E3B"/>
    <w:rsid w:val="00292EDF"/>
    <w:rsid w:val="00293C97"/>
    <w:rsid w:val="00294AA1"/>
    <w:rsid w:val="00295954"/>
    <w:rsid w:val="002960CF"/>
    <w:rsid w:val="00296423"/>
    <w:rsid w:val="0029719F"/>
    <w:rsid w:val="00297EAB"/>
    <w:rsid w:val="002A0074"/>
    <w:rsid w:val="002A07E9"/>
    <w:rsid w:val="002A0813"/>
    <w:rsid w:val="002A112B"/>
    <w:rsid w:val="002A28C0"/>
    <w:rsid w:val="002A7EED"/>
    <w:rsid w:val="002B04D0"/>
    <w:rsid w:val="002B1242"/>
    <w:rsid w:val="002B1B34"/>
    <w:rsid w:val="002B1E03"/>
    <w:rsid w:val="002B222F"/>
    <w:rsid w:val="002B2362"/>
    <w:rsid w:val="002B3005"/>
    <w:rsid w:val="002B3615"/>
    <w:rsid w:val="002B363B"/>
    <w:rsid w:val="002B4FC8"/>
    <w:rsid w:val="002B5910"/>
    <w:rsid w:val="002B69B1"/>
    <w:rsid w:val="002B7BA9"/>
    <w:rsid w:val="002B7CEA"/>
    <w:rsid w:val="002C0094"/>
    <w:rsid w:val="002C05F1"/>
    <w:rsid w:val="002C2E65"/>
    <w:rsid w:val="002C3190"/>
    <w:rsid w:val="002C32BE"/>
    <w:rsid w:val="002C4BC9"/>
    <w:rsid w:val="002C6160"/>
    <w:rsid w:val="002C72AE"/>
    <w:rsid w:val="002C7C03"/>
    <w:rsid w:val="002D004D"/>
    <w:rsid w:val="002D0E18"/>
    <w:rsid w:val="002D290B"/>
    <w:rsid w:val="002D2B23"/>
    <w:rsid w:val="002D2CFF"/>
    <w:rsid w:val="002D4BED"/>
    <w:rsid w:val="002D50DB"/>
    <w:rsid w:val="002D56C6"/>
    <w:rsid w:val="002D7EB3"/>
    <w:rsid w:val="002E1881"/>
    <w:rsid w:val="002E1ED9"/>
    <w:rsid w:val="002E370E"/>
    <w:rsid w:val="002E3AE7"/>
    <w:rsid w:val="002E3EC5"/>
    <w:rsid w:val="002E4D52"/>
    <w:rsid w:val="002F072B"/>
    <w:rsid w:val="002F0C34"/>
    <w:rsid w:val="002F353E"/>
    <w:rsid w:val="002F3C3C"/>
    <w:rsid w:val="002F46CD"/>
    <w:rsid w:val="002F51B9"/>
    <w:rsid w:val="002F51F7"/>
    <w:rsid w:val="002F74B3"/>
    <w:rsid w:val="002F7704"/>
    <w:rsid w:val="00300A98"/>
    <w:rsid w:val="00300F73"/>
    <w:rsid w:val="00301040"/>
    <w:rsid w:val="00301201"/>
    <w:rsid w:val="00303CA4"/>
    <w:rsid w:val="00304054"/>
    <w:rsid w:val="003051FA"/>
    <w:rsid w:val="00305EE6"/>
    <w:rsid w:val="003073FB"/>
    <w:rsid w:val="00312017"/>
    <w:rsid w:val="003135BC"/>
    <w:rsid w:val="00313851"/>
    <w:rsid w:val="003138F4"/>
    <w:rsid w:val="00314916"/>
    <w:rsid w:val="00315856"/>
    <w:rsid w:val="00315973"/>
    <w:rsid w:val="00315C00"/>
    <w:rsid w:val="00317D45"/>
    <w:rsid w:val="003201FD"/>
    <w:rsid w:val="0032079B"/>
    <w:rsid w:val="00320E52"/>
    <w:rsid w:val="0032131A"/>
    <w:rsid w:val="00322FAB"/>
    <w:rsid w:val="00323C6F"/>
    <w:rsid w:val="003265C5"/>
    <w:rsid w:val="0032746B"/>
    <w:rsid w:val="00331F86"/>
    <w:rsid w:val="003333FD"/>
    <w:rsid w:val="00335124"/>
    <w:rsid w:val="00335C9E"/>
    <w:rsid w:val="00337D6F"/>
    <w:rsid w:val="00340507"/>
    <w:rsid w:val="00340B82"/>
    <w:rsid w:val="00342161"/>
    <w:rsid w:val="00342392"/>
    <w:rsid w:val="00343939"/>
    <w:rsid w:val="0034580B"/>
    <w:rsid w:val="0034632D"/>
    <w:rsid w:val="00346884"/>
    <w:rsid w:val="00347F57"/>
    <w:rsid w:val="00352A4F"/>
    <w:rsid w:val="0035349A"/>
    <w:rsid w:val="00353867"/>
    <w:rsid w:val="00353B33"/>
    <w:rsid w:val="00354B06"/>
    <w:rsid w:val="00357A78"/>
    <w:rsid w:val="003640A4"/>
    <w:rsid w:val="00364620"/>
    <w:rsid w:val="0036465D"/>
    <w:rsid w:val="00366C5D"/>
    <w:rsid w:val="00370928"/>
    <w:rsid w:val="00370CF5"/>
    <w:rsid w:val="00370D2C"/>
    <w:rsid w:val="0037208B"/>
    <w:rsid w:val="0037440A"/>
    <w:rsid w:val="00375333"/>
    <w:rsid w:val="00376748"/>
    <w:rsid w:val="0037686E"/>
    <w:rsid w:val="0037794C"/>
    <w:rsid w:val="003802A7"/>
    <w:rsid w:val="00380CD4"/>
    <w:rsid w:val="00381F76"/>
    <w:rsid w:val="0038341F"/>
    <w:rsid w:val="003847EA"/>
    <w:rsid w:val="003879CA"/>
    <w:rsid w:val="00390084"/>
    <w:rsid w:val="00390DF7"/>
    <w:rsid w:val="00391110"/>
    <w:rsid w:val="00391160"/>
    <w:rsid w:val="00392F4D"/>
    <w:rsid w:val="0039345D"/>
    <w:rsid w:val="00396DDC"/>
    <w:rsid w:val="003970D9"/>
    <w:rsid w:val="003974ED"/>
    <w:rsid w:val="003A0E6B"/>
    <w:rsid w:val="003A1239"/>
    <w:rsid w:val="003A1A04"/>
    <w:rsid w:val="003A2588"/>
    <w:rsid w:val="003A6149"/>
    <w:rsid w:val="003A7280"/>
    <w:rsid w:val="003A77A0"/>
    <w:rsid w:val="003B08C3"/>
    <w:rsid w:val="003B09A1"/>
    <w:rsid w:val="003B0E45"/>
    <w:rsid w:val="003B12C0"/>
    <w:rsid w:val="003B1339"/>
    <w:rsid w:val="003B40B2"/>
    <w:rsid w:val="003B45F2"/>
    <w:rsid w:val="003B5483"/>
    <w:rsid w:val="003B67F1"/>
    <w:rsid w:val="003B6EA2"/>
    <w:rsid w:val="003B7E24"/>
    <w:rsid w:val="003C0DDF"/>
    <w:rsid w:val="003C176A"/>
    <w:rsid w:val="003C231A"/>
    <w:rsid w:val="003C23B7"/>
    <w:rsid w:val="003C2EC5"/>
    <w:rsid w:val="003C3299"/>
    <w:rsid w:val="003C3809"/>
    <w:rsid w:val="003C5B5A"/>
    <w:rsid w:val="003C6D97"/>
    <w:rsid w:val="003C75A4"/>
    <w:rsid w:val="003D02C5"/>
    <w:rsid w:val="003D1044"/>
    <w:rsid w:val="003D16FE"/>
    <w:rsid w:val="003D1FC7"/>
    <w:rsid w:val="003D20DB"/>
    <w:rsid w:val="003D3BD2"/>
    <w:rsid w:val="003D418A"/>
    <w:rsid w:val="003D5B40"/>
    <w:rsid w:val="003D7516"/>
    <w:rsid w:val="003E0CDE"/>
    <w:rsid w:val="003E267C"/>
    <w:rsid w:val="003E2EDE"/>
    <w:rsid w:val="003F0042"/>
    <w:rsid w:val="003F01A7"/>
    <w:rsid w:val="003F2A6D"/>
    <w:rsid w:val="003F2A7D"/>
    <w:rsid w:val="003F3A35"/>
    <w:rsid w:val="003F4624"/>
    <w:rsid w:val="003F4BF4"/>
    <w:rsid w:val="003F666D"/>
    <w:rsid w:val="003F6F54"/>
    <w:rsid w:val="0040085D"/>
    <w:rsid w:val="00400E10"/>
    <w:rsid w:val="004014F6"/>
    <w:rsid w:val="004016D4"/>
    <w:rsid w:val="00401E24"/>
    <w:rsid w:val="00403DE9"/>
    <w:rsid w:val="0040466C"/>
    <w:rsid w:val="00406760"/>
    <w:rsid w:val="00407871"/>
    <w:rsid w:val="00412C10"/>
    <w:rsid w:val="004148FA"/>
    <w:rsid w:val="00414B3C"/>
    <w:rsid w:val="00414FEA"/>
    <w:rsid w:val="004160E3"/>
    <w:rsid w:val="0041644F"/>
    <w:rsid w:val="00417C43"/>
    <w:rsid w:val="00417D55"/>
    <w:rsid w:val="00422AF1"/>
    <w:rsid w:val="00422B95"/>
    <w:rsid w:val="00424E53"/>
    <w:rsid w:val="0042588D"/>
    <w:rsid w:val="00426845"/>
    <w:rsid w:val="00426939"/>
    <w:rsid w:val="00427F6A"/>
    <w:rsid w:val="00431E04"/>
    <w:rsid w:val="004325C9"/>
    <w:rsid w:val="0043267C"/>
    <w:rsid w:val="00434C3F"/>
    <w:rsid w:val="00434CCC"/>
    <w:rsid w:val="00435BEF"/>
    <w:rsid w:val="00436F19"/>
    <w:rsid w:val="004372B1"/>
    <w:rsid w:val="00442525"/>
    <w:rsid w:val="004429B6"/>
    <w:rsid w:val="00443242"/>
    <w:rsid w:val="00444203"/>
    <w:rsid w:val="00444667"/>
    <w:rsid w:val="004448A4"/>
    <w:rsid w:val="00444C79"/>
    <w:rsid w:val="00445AF0"/>
    <w:rsid w:val="004461E8"/>
    <w:rsid w:val="004471E7"/>
    <w:rsid w:val="00447830"/>
    <w:rsid w:val="0045005A"/>
    <w:rsid w:val="00450435"/>
    <w:rsid w:val="00450FD9"/>
    <w:rsid w:val="00452307"/>
    <w:rsid w:val="00453CB4"/>
    <w:rsid w:val="00454DDC"/>
    <w:rsid w:val="004552D4"/>
    <w:rsid w:val="0045766B"/>
    <w:rsid w:val="004578DC"/>
    <w:rsid w:val="004579E4"/>
    <w:rsid w:val="00457C04"/>
    <w:rsid w:val="00457F94"/>
    <w:rsid w:val="0046042A"/>
    <w:rsid w:val="00460588"/>
    <w:rsid w:val="004607D6"/>
    <w:rsid w:val="004616C5"/>
    <w:rsid w:val="00462342"/>
    <w:rsid w:val="00462EFB"/>
    <w:rsid w:val="00463DD0"/>
    <w:rsid w:val="00466544"/>
    <w:rsid w:val="00466FFA"/>
    <w:rsid w:val="004708D8"/>
    <w:rsid w:val="00470BF1"/>
    <w:rsid w:val="0047241F"/>
    <w:rsid w:val="004735DA"/>
    <w:rsid w:val="00473ADE"/>
    <w:rsid w:val="00473B9D"/>
    <w:rsid w:val="00474F52"/>
    <w:rsid w:val="00475BF3"/>
    <w:rsid w:val="004763BE"/>
    <w:rsid w:val="00476BF9"/>
    <w:rsid w:val="00477822"/>
    <w:rsid w:val="00480E25"/>
    <w:rsid w:val="00481280"/>
    <w:rsid w:val="004821C4"/>
    <w:rsid w:val="00482469"/>
    <w:rsid w:val="00482BD3"/>
    <w:rsid w:val="00484082"/>
    <w:rsid w:val="004847AA"/>
    <w:rsid w:val="00485908"/>
    <w:rsid w:val="00485D33"/>
    <w:rsid w:val="00486609"/>
    <w:rsid w:val="00486AEC"/>
    <w:rsid w:val="00487C21"/>
    <w:rsid w:val="0049013E"/>
    <w:rsid w:val="0049203D"/>
    <w:rsid w:val="004925DE"/>
    <w:rsid w:val="00495F39"/>
    <w:rsid w:val="0049713F"/>
    <w:rsid w:val="004A06A8"/>
    <w:rsid w:val="004A06EA"/>
    <w:rsid w:val="004A489B"/>
    <w:rsid w:val="004A4D87"/>
    <w:rsid w:val="004A5851"/>
    <w:rsid w:val="004A609B"/>
    <w:rsid w:val="004A6C15"/>
    <w:rsid w:val="004A6E55"/>
    <w:rsid w:val="004A7A2B"/>
    <w:rsid w:val="004B4664"/>
    <w:rsid w:val="004B548E"/>
    <w:rsid w:val="004B6161"/>
    <w:rsid w:val="004B6D24"/>
    <w:rsid w:val="004B7E3F"/>
    <w:rsid w:val="004C058D"/>
    <w:rsid w:val="004C0E90"/>
    <w:rsid w:val="004C1DC6"/>
    <w:rsid w:val="004C1F65"/>
    <w:rsid w:val="004C2AF4"/>
    <w:rsid w:val="004C3751"/>
    <w:rsid w:val="004C39C9"/>
    <w:rsid w:val="004C40C9"/>
    <w:rsid w:val="004C51F5"/>
    <w:rsid w:val="004C5601"/>
    <w:rsid w:val="004C6BE6"/>
    <w:rsid w:val="004D086A"/>
    <w:rsid w:val="004D0C58"/>
    <w:rsid w:val="004D0EBB"/>
    <w:rsid w:val="004D1114"/>
    <w:rsid w:val="004D4472"/>
    <w:rsid w:val="004D47E5"/>
    <w:rsid w:val="004D4A06"/>
    <w:rsid w:val="004D53EE"/>
    <w:rsid w:val="004D5717"/>
    <w:rsid w:val="004D714E"/>
    <w:rsid w:val="004D7153"/>
    <w:rsid w:val="004E0536"/>
    <w:rsid w:val="004E106E"/>
    <w:rsid w:val="004E1A9B"/>
    <w:rsid w:val="004E493C"/>
    <w:rsid w:val="004E6591"/>
    <w:rsid w:val="004E6E53"/>
    <w:rsid w:val="004F1BF8"/>
    <w:rsid w:val="004F22E9"/>
    <w:rsid w:val="004F3A88"/>
    <w:rsid w:val="004F4817"/>
    <w:rsid w:val="004F4C66"/>
    <w:rsid w:val="004F5A1C"/>
    <w:rsid w:val="004F60AD"/>
    <w:rsid w:val="0050066F"/>
    <w:rsid w:val="005010A3"/>
    <w:rsid w:val="00502510"/>
    <w:rsid w:val="005030FF"/>
    <w:rsid w:val="00503419"/>
    <w:rsid w:val="0050407D"/>
    <w:rsid w:val="005043EF"/>
    <w:rsid w:val="005049EB"/>
    <w:rsid w:val="00505342"/>
    <w:rsid w:val="00506214"/>
    <w:rsid w:val="0051096A"/>
    <w:rsid w:val="005110AF"/>
    <w:rsid w:val="005118BB"/>
    <w:rsid w:val="00511990"/>
    <w:rsid w:val="00511C6A"/>
    <w:rsid w:val="0051224E"/>
    <w:rsid w:val="005126C5"/>
    <w:rsid w:val="00514AD8"/>
    <w:rsid w:val="00517D64"/>
    <w:rsid w:val="005209F7"/>
    <w:rsid w:val="00520E7E"/>
    <w:rsid w:val="0052150F"/>
    <w:rsid w:val="005228C4"/>
    <w:rsid w:val="00523A1F"/>
    <w:rsid w:val="0052497D"/>
    <w:rsid w:val="0052549C"/>
    <w:rsid w:val="005265E4"/>
    <w:rsid w:val="00526CD7"/>
    <w:rsid w:val="00527F96"/>
    <w:rsid w:val="0053125C"/>
    <w:rsid w:val="005314D5"/>
    <w:rsid w:val="00532061"/>
    <w:rsid w:val="0053394F"/>
    <w:rsid w:val="005339AA"/>
    <w:rsid w:val="00533D14"/>
    <w:rsid w:val="005345E4"/>
    <w:rsid w:val="00534839"/>
    <w:rsid w:val="005349EF"/>
    <w:rsid w:val="00535ED8"/>
    <w:rsid w:val="00537519"/>
    <w:rsid w:val="0054063A"/>
    <w:rsid w:val="00540E4D"/>
    <w:rsid w:val="00542FAC"/>
    <w:rsid w:val="0054308F"/>
    <w:rsid w:val="005433DA"/>
    <w:rsid w:val="0054438B"/>
    <w:rsid w:val="00544554"/>
    <w:rsid w:val="00544A01"/>
    <w:rsid w:val="00544FE7"/>
    <w:rsid w:val="005472F4"/>
    <w:rsid w:val="005473BA"/>
    <w:rsid w:val="005476F6"/>
    <w:rsid w:val="00547FF9"/>
    <w:rsid w:val="00550D22"/>
    <w:rsid w:val="00550ED4"/>
    <w:rsid w:val="00551C4E"/>
    <w:rsid w:val="005528BA"/>
    <w:rsid w:val="00554337"/>
    <w:rsid w:val="0055647E"/>
    <w:rsid w:val="00556790"/>
    <w:rsid w:val="00557327"/>
    <w:rsid w:val="00557EFB"/>
    <w:rsid w:val="00560194"/>
    <w:rsid w:val="00563E30"/>
    <w:rsid w:val="00563EE7"/>
    <w:rsid w:val="00564676"/>
    <w:rsid w:val="00564E53"/>
    <w:rsid w:val="00565386"/>
    <w:rsid w:val="005705B1"/>
    <w:rsid w:val="00570E38"/>
    <w:rsid w:val="00571ED3"/>
    <w:rsid w:val="005720B6"/>
    <w:rsid w:val="005720F2"/>
    <w:rsid w:val="005721E0"/>
    <w:rsid w:val="0057258D"/>
    <w:rsid w:val="00573BCA"/>
    <w:rsid w:val="0057767F"/>
    <w:rsid w:val="005803E6"/>
    <w:rsid w:val="0058224F"/>
    <w:rsid w:val="00582E2D"/>
    <w:rsid w:val="005831F2"/>
    <w:rsid w:val="00583914"/>
    <w:rsid w:val="00583CB0"/>
    <w:rsid w:val="00584DF2"/>
    <w:rsid w:val="00585D9F"/>
    <w:rsid w:val="00586F9B"/>
    <w:rsid w:val="005873F7"/>
    <w:rsid w:val="00587C08"/>
    <w:rsid w:val="005912EE"/>
    <w:rsid w:val="005915F9"/>
    <w:rsid w:val="005919BA"/>
    <w:rsid w:val="0059351F"/>
    <w:rsid w:val="0059356B"/>
    <w:rsid w:val="00594286"/>
    <w:rsid w:val="005948EC"/>
    <w:rsid w:val="00596B24"/>
    <w:rsid w:val="00596DD0"/>
    <w:rsid w:val="0059710A"/>
    <w:rsid w:val="005A09F3"/>
    <w:rsid w:val="005A2AB0"/>
    <w:rsid w:val="005A4804"/>
    <w:rsid w:val="005A4B80"/>
    <w:rsid w:val="005A611D"/>
    <w:rsid w:val="005A6249"/>
    <w:rsid w:val="005A6A3B"/>
    <w:rsid w:val="005A70F5"/>
    <w:rsid w:val="005C0BB3"/>
    <w:rsid w:val="005C278A"/>
    <w:rsid w:val="005C4552"/>
    <w:rsid w:val="005C5AC3"/>
    <w:rsid w:val="005D0AB5"/>
    <w:rsid w:val="005D0B49"/>
    <w:rsid w:val="005D0F8E"/>
    <w:rsid w:val="005D1E28"/>
    <w:rsid w:val="005D2497"/>
    <w:rsid w:val="005D2814"/>
    <w:rsid w:val="005D3E6A"/>
    <w:rsid w:val="005D4203"/>
    <w:rsid w:val="005D4A42"/>
    <w:rsid w:val="005D79FA"/>
    <w:rsid w:val="005E0C83"/>
    <w:rsid w:val="005E3D6C"/>
    <w:rsid w:val="005E4039"/>
    <w:rsid w:val="005E44CB"/>
    <w:rsid w:val="005E58B9"/>
    <w:rsid w:val="005E5E20"/>
    <w:rsid w:val="005E6D7B"/>
    <w:rsid w:val="005E7CAC"/>
    <w:rsid w:val="005F00B6"/>
    <w:rsid w:val="005F06CE"/>
    <w:rsid w:val="005F0FCB"/>
    <w:rsid w:val="005F32C9"/>
    <w:rsid w:val="005F4BA9"/>
    <w:rsid w:val="005F5A2B"/>
    <w:rsid w:val="005F723A"/>
    <w:rsid w:val="0060070B"/>
    <w:rsid w:val="00600766"/>
    <w:rsid w:val="00601469"/>
    <w:rsid w:val="00601EDF"/>
    <w:rsid w:val="0060298F"/>
    <w:rsid w:val="00603DFD"/>
    <w:rsid w:val="006043DA"/>
    <w:rsid w:val="006052AF"/>
    <w:rsid w:val="00605627"/>
    <w:rsid w:val="0061348D"/>
    <w:rsid w:val="00613838"/>
    <w:rsid w:val="00613B9C"/>
    <w:rsid w:val="00614C94"/>
    <w:rsid w:val="006169B6"/>
    <w:rsid w:val="00616ABA"/>
    <w:rsid w:val="00616F06"/>
    <w:rsid w:val="00620322"/>
    <w:rsid w:val="006217EE"/>
    <w:rsid w:val="00621F62"/>
    <w:rsid w:val="006250E3"/>
    <w:rsid w:val="00625608"/>
    <w:rsid w:val="006264D1"/>
    <w:rsid w:val="0062670F"/>
    <w:rsid w:val="00627A2B"/>
    <w:rsid w:val="00627C53"/>
    <w:rsid w:val="0063042B"/>
    <w:rsid w:val="00630B1E"/>
    <w:rsid w:val="00631C0F"/>
    <w:rsid w:val="0063427F"/>
    <w:rsid w:val="00634359"/>
    <w:rsid w:val="00635B46"/>
    <w:rsid w:val="00636142"/>
    <w:rsid w:val="00636634"/>
    <w:rsid w:val="00636902"/>
    <w:rsid w:val="00637069"/>
    <w:rsid w:val="00640F62"/>
    <w:rsid w:val="00642157"/>
    <w:rsid w:val="006425B8"/>
    <w:rsid w:val="006428B8"/>
    <w:rsid w:val="00642C6D"/>
    <w:rsid w:val="006457EE"/>
    <w:rsid w:val="00650228"/>
    <w:rsid w:val="00650F65"/>
    <w:rsid w:val="006512CF"/>
    <w:rsid w:val="00651AED"/>
    <w:rsid w:val="00653719"/>
    <w:rsid w:val="00654463"/>
    <w:rsid w:val="006547B1"/>
    <w:rsid w:val="00654EB2"/>
    <w:rsid w:val="006558F7"/>
    <w:rsid w:val="006569D7"/>
    <w:rsid w:val="006569E9"/>
    <w:rsid w:val="006577BF"/>
    <w:rsid w:val="00657CF9"/>
    <w:rsid w:val="006610AB"/>
    <w:rsid w:val="00662059"/>
    <w:rsid w:val="00662CF2"/>
    <w:rsid w:val="00663956"/>
    <w:rsid w:val="0066444C"/>
    <w:rsid w:val="00665928"/>
    <w:rsid w:val="00665BCB"/>
    <w:rsid w:val="00665C29"/>
    <w:rsid w:val="00665D04"/>
    <w:rsid w:val="00666FAF"/>
    <w:rsid w:val="006702C9"/>
    <w:rsid w:val="00670C6D"/>
    <w:rsid w:val="00671863"/>
    <w:rsid w:val="006722C1"/>
    <w:rsid w:val="00672B53"/>
    <w:rsid w:val="00673120"/>
    <w:rsid w:val="0067421B"/>
    <w:rsid w:val="0067480F"/>
    <w:rsid w:val="0067547E"/>
    <w:rsid w:val="00676B43"/>
    <w:rsid w:val="00680877"/>
    <w:rsid w:val="006815F9"/>
    <w:rsid w:val="0068178D"/>
    <w:rsid w:val="00681F96"/>
    <w:rsid w:val="00681FC1"/>
    <w:rsid w:val="0068278D"/>
    <w:rsid w:val="00682B25"/>
    <w:rsid w:val="0068354E"/>
    <w:rsid w:val="00684757"/>
    <w:rsid w:val="00685306"/>
    <w:rsid w:val="00686370"/>
    <w:rsid w:val="00686528"/>
    <w:rsid w:val="006866E6"/>
    <w:rsid w:val="00686B54"/>
    <w:rsid w:val="006925B0"/>
    <w:rsid w:val="006931DE"/>
    <w:rsid w:val="006932EC"/>
    <w:rsid w:val="00694B6C"/>
    <w:rsid w:val="006961B1"/>
    <w:rsid w:val="006970BA"/>
    <w:rsid w:val="006971B8"/>
    <w:rsid w:val="006977DF"/>
    <w:rsid w:val="006979FA"/>
    <w:rsid w:val="00697C68"/>
    <w:rsid w:val="006A64FA"/>
    <w:rsid w:val="006A7A30"/>
    <w:rsid w:val="006A7ABC"/>
    <w:rsid w:val="006B02F4"/>
    <w:rsid w:val="006B0A59"/>
    <w:rsid w:val="006B138E"/>
    <w:rsid w:val="006B1DD3"/>
    <w:rsid w:val="006B3E62"/>
    <w:rsid w:val="006B5EF3"/>
    <w:rsid w:val="006B7ED0"/>
    <w:rsid w:val="006C0C75"/>
    <w:rsid w:val="006C1803"/>
    <w:rsid w:val="006C1CC7"/>
    <w:rsid w:val="006C2182"/>
    <w:rsid w:val="006C33FF"/>
    <w:rsid w:val="006C4688"/>
    <w:rsid w:val="006C4FE4"/>
    <w:rsid w:val="006C5744"/>
    <w:rsid w:val="006C7874"/>
    <w:rsid w:val="006D07E1"/>
    <w:rsid w:val="006D0E4D"/>
    <w:rsid w:val="006D2A51"/>
    <w:rsid w:val="006D2F53"/>
    <w:rsid w:val="006D3C26"/>
    <w:rsid w:val="006D456A"/>
    <w:rsid w:val="006D46A5"/>
    <w:rsid w:val="006D4875"/>
    <w:rsid w:val="006D589C"/>
    <w:rsid w:val="006D6064"/>
    <w:rsid w:val="006D71FC"/>
    <w:rsid w:val="006D739D"/>
    <w:rsid w:val="006D7BF2"/>
    <w:rsid w:val="006E00D0"/>
    <w:rsid w:val="006E1501"/>
    <w:rsid w:val="006E1B93"/>
    <w:rsid w:val="006E1D47"/>
    <w:rsid w:val="006E31C8"/>
    <w:rsid w:val="006E4A07"/>
    <w:rsid w:val="006E6505"/>
    <w:rsid w:val="006E70C9"/>
    <w:rsid w:val="006E7183"/>
    <w:rsid w:val="006E7AC2"/>
    <w:rsid w:val="006E7E4B"/>
    <w:rsid w:val="006F187A"/>
    <w:rsid w:val="006F1B58"/>
    <w:rsid w:val="006F2E13"/>
    <w:rsid w:val="006F2E14"/>
    <w:rsid w:val="006F33BE"/>
    <w:rsid w:val="006F3E4C"/>
    <w:rsid w:val="006F3F36"/>
    <w:rsid w:val="006F508C"/>
    <w:rsid w:val="006F52F2"/>
    <w:rsid w:val="006F622A"/>
    <w:rsid w:val="006F6BF6"/>
    <w:rsid w:val="006F7B1E"/>
    <w:rsid w:val="007011D8"/>
    <w:rsid w:val="007012DC"/>
    <w:rsid w:val="00702B9E"/>
    <w:rsid w:val="00703EFA"/>
    <w:rsid w:val="007044D1"/>
    <w:rsid w:val="007053AB"/>
    <w:rsid w:val="0070565D"/>
    <w:rsid w:val="00706B05"/>
    <w:rsid w:val="007107DD"/>
    <w:rsid w:val="007108E7"/>
    <w:rsid w:val="007126DD"/>
    <w:rsid w:val="00712AB8"/>
    <w:rsid w:val="00713379"/>
    <w:rsid w:val="00713C32"/>
    <w:rsid w:val="0071449E"/>
    <w:rsid w:val="00714E0A"/>
    <w:rsid w:val="00716E75"/>
    <w:rsid w:val="00717CC2"/>
    <w:rsid w:val="00721236"/>
    <w:rsid w:val="007240DE"/>
    <w:rsid w:val="007249E7"/>
    <w:rsid w:val="00725FD9"/>
    <w:rsid w:val="007263F3"/>
    <w:rsid w:val="007264DC"/>
    <w:rsid w:val="0072753B"/>
    <w:rsid w:val="00727DA2"/>
    <w:rsid w:val="0073038A"/>
    <w:rsid w:val="007333F8"/>
    <w:rsid w:val="007334A4"/>
    <w:rsid w:val="0073504C"/>
    <w:rsid w:val="0073579A"/>
    <w:rsid w:val="00735F6D"/>
    <w:rsid w:val="00736E28"/>
    <w:rsid w:val="00737C2D"/>
    <w:rsid w:val="00742363"/>
    <w:rsid w:val="00742AF7"/>
    <w:rsid w:val="00744FBF"/>
    <w:rsid w:val="007458BC"/>
    <w:rsid w:val="00745B89"/>
    <w:rsid w:val="00746595"/>
    <w:rsid w:val="00746D8B"/>
    <w:rsid w:val="00747965"/>
    <w:rsid w:val="0075124C"/>
    <w:rsid w:val="00751585"/>
    <w:rsid w:val="00752DE9"/>
    <w:rsid w:val="00754D1F"/>
    <w:rsid w:val="00755006"/>
    <w:rsid w:val="007559D7"/>
    <w:rsid w:val="00755C12"/>
    <w:rsid w:val="007612DA"/>
    <w:rsid w:val="00761964"/>
    <w:rsid w:val="00761A78"/>
    <w:rsid w:val="00762044"/>
    <w:rsid w:val="00762B92"/>
    <w:rsid w:val="00762E89"/>
    <w:rsid w:val="007649BF"/>
    <w:rsid w:val="00764E71"/>
    <w:rsid w:val="00765A78"/>
    <w:rsid w:val="00766867"/>
    <w:rsid w:val="00766AD4"/>
    <w:rsid w:val="00766C97"/>
    <w:rsid w:val="00773498"/>
    <w:rsid w:val="00774C3E"/>
    <w:rsid w:val="00775735"/>
    <w:rsid w:val="00775B11"/>
    <w:rsid w:val="00776D52"/>
    <w:rsid w:val="007775CB"/>
    <w:rsid w:val="00781544"/>
    <w:rsid w:val="007859C5"/>
    <w:rsid w:val="00785C5D"/>
    <w:rsid w:val="0079055C"/>
    <w:rsid w:val="00790A3A"/>
    <w:rsid w:val="00790B1C"/>
    <w:rsid w:val="00790EC9"/>
    <w:rsid w:val="007938CE"/>
    <w:rsid w:val="00796C3B"/>
    <w:rsid w:val="00797560"/>
    <w:rsid w:val="007A03A1"/>
    <w:rsid w:val="007A1F8A"/>
    <w:rsid w:val="007A2271"/>
    <w:rsid w:val="007A36DB"/>
    <w:rsid w:val="007A3FB6"/>
    <w:rsid w:val="007A4EBE"/>
    <w:rsid w:val="007A5603"/>
    <w:rsid w:val="007A6227"/>
    <w:rsid w:val="007A6E25"/>
    <w:rsid w:val="007A7BC1"/>
    <w:rsid w:val="007A7CCA"/>
    <w:rsid w:val="007A7F04"/>
    <w:rsid w:val="007B01E0"/>
    <w:rsid w:val="007B0FE4"/>
    <w:rsid w:val="007B1B24"/>
    <w:rsid w:val="007B1E53"/>
    <w:rsid w:val="007B1E59"/>
    <w:rsid w:val="007B266F"/>
    <w:rsid w:val="007B320B"/>
    <w:rsid w:val="007B5A6A"/>
    <w:rsid w:val="007B6161"/>
    <w:rsid w:val="007B6E5E"/>
    <w:rsid w:val="007B6F2C"/>
    <w:rsid w:val="007B74DE"/>
    <w:rsid w:val="007C51CF"/>
    <w:rsid w:val="007C560A"/>
    <w:rsid w:val="007D1B3D"/>
    <w:rsid w:val="007D1F5C"/>
    <w:rsid w:val="007D1F90"/>
    <w:rsid w:val="007D43F3"/>
    <w:rsid w:val="007D44AA"/>
    <w:rsid w:val="007D4A2C"/>
    <w:rsid w:val="007D607B"/>
    <w:rsid w:val="007D69F6"/>
    <w:rsid w:val="007D6F6A"/>
    <w:rsid w:val="007E0499"/>
    <w:rsid w:val="007E1695"/>
    <w:rsid w:val="007E2710"/>
    <w:rsid w:val="007E28AF"/>
    <w:rsid w:val="007E2987"/>
    <w:rsid w:val="007E4C3E"/>
    <w:rsid w:val="007E64C4"/>
    <w:rsid w:val="007E77BD"/>
    <w:rsid w:val="007E79E0"/>
    <w:rsid w:val="007F71A7"/>
    <w:rsid w:val="007F7469"/>
    <w:rsid w:val="00800194"/>
    <w:rsid w:val="00801E6E"/>
    <w:rsid w:val="00802416"/>
    <w:rsid w:val="00804FAD"/>
    <w:rsid w:val="008054B8"/>
    <w:rsid w:val="00806197"/>
    <w:rsid w:val="0080727B"/>
    <w:rsid w:val="008073AD"/>
    <w:rsid w:val="0080788A"/>
    <w:rsid w:val="00810301"/>
    <w:rsid w:val="0081035B"/>
    <w:rsid w:val="008107AE"/>
    <w:rsid w:val="00810B60"/>
    <w:rsid w:val="008124A1"/>
    <w:rsid w:val="00813184"/>
    <w:rsid w:val="00813318"/>
    <w:rsid w:val="00813887"/>
    <w:rsid w:val="00814BD8"/>
    <w:rsid w:val="00815CD0"/>
    <w:rsid w:val="00821359"/>
    <w:rsid w:val="00822F5E"/>
    <w:rsid w:val="008242FF"/>
    <w:rsid w:val="00825D8A"/>
    <w:rsid w:val="00825F4A"/>
    <w:rsid w:val="00827E67"/>
    <w:rsid w:val="00830646"/>
    <w:rsid w:val="008312F9"/>
    <w:rsid w:val="0083166F"/>
    <w:rsid w:val="00832934"/>
    <w:rsid w:val="00834AD0"/>
    <w:rsid w:val="00834CB2"/>
    <w:rsid w:val="00834DB3"/>
    <w:rsid w:val="00834EE8"/>
    <w:rsid w:val="008356B7"/>
    <w:rsid w:val="0083571A"/>
    <w:rsid w:val="00836E72"/>
    <w:rsid w:val="00837B06"/>
    <w:rsid w:val="0084035D"/>
    <w:rsid w:val="00840919"/>
    <w:rsid w:val="00841993"/>
    <w:rsid w:val="008420AA"/>
    <w:rsid w:val="0084215F"/>
    <w:rsid w:val="0084280D"/>
    <w:rsid w:val="008430D6"/>
    <w:rsid w:val="008444BB"/>
    <w:rsid w:val="00844C0C"/>
    <w:rsid w:val="008509A2"/>
    <w:rsid w:val="00852206"/>
    <w:rsid w:val="008534C5"/>
    <w:rsid w:val="00854A90"/>
    <w:rsid w:val="00855508"/>
    <w:rsid w:val="00856409"/>
    <w:rsid w:val="00856ED4"/>
    <w:rsid w:val="0086007A"/>
    <w:rsid w:val="00861A4D"/>
    <w:rsid w:val="00861B4D"/>
    <w:rsid w:val="00864389"/>
    <w:rsid w:val="0086495A"/>
    <w:rsid w:val="00864A44"/>
    <w:rsid w:val="00864CAF"/>
    <w:rsid w:val="008657D2"/>
    <w:rsid w:val="008657E8"/>
    <w:rsid w:val="00865A69"/>
    <w:rsid w:val="008661BE"/>
    <w:rsid w:val="00866F1E"/>
    <w:rsid w:val="008703F4"/>
    <w:rsid w:val="008740AE"/>
    <w:rsid w:val="0087411F"/>
    <w:rsid w:val="008741DC"/>
    <w:rsid w:val="00875206"/>
    <w:rsid w:val="00875A55"/>
    <w:rsid w:val="00876B12"/>
    <w:rsid w:val="00877A33"/>
    <w:rsid w:val="008820D6"/>
    <w:rsid w:val="0088248A"/>
    <w:rsid w:val="00883317"/>
    <w:rsid w:val="008846AF"/>
    <w:rsid w:val="0088530D"/>
    <w:rsid w:val="00886063"/>
    <w:rsid w:val="00887897"/>
    <w:rsid w:val="00891E69"/>
    <w:rsid w:val="008921FD"/>
    <w:rsid w:val="008928EC"/>
    <w:rsid w:val="0089443B"/>
    <w:rsid w:val="00895A41"/>
    <w:rsid w:val="00896B71"/>
    <w:rsid w:val="00897DBD"/>
    <w:rsid w:val="00897F28"/>
    <w:rsid w:val="008A0E6F"/>
    <w:rsid w:val="008A1C60"/>
    <w:rsid w:val="008A4EF9"/>
    <w:rsid w:val="008A4F72"/>
    <w:rsid w:val="008A6765"/>
    <w:rsid w:val="008B0854"/>
    <w:rsid w:val="008B2011"/>
    <w:rsid w:val="008B2E3B"/>
    <w:rsid w:val="008B34E8"/>
    <w:rsid w:val="008B4248"/>
    <w:rsid w:val="008B4EA8"/>
    <w:rsid w:val="008B5E7C"/>
    <w:rsid w:val="008B62DB"/>
    <w:rsid w:val="008B7299"/>
    <w:rsid w:val="008C0E3F"/>
    <w:rsid w:val="008C5D95"/>
    <w:rsid w:val="008C7595"/>
    <w:rsid w:val="008D0314"/>
    <w:rsid w:val="008D0897"/>
    <w:rsid w:val="008D1441"/>
    <w:rsid w:val="008D1FE7"/>
    <w:rsid w:val="008D2151"/>
    <w:rsid w:val="008D2380"/>
    <w:rsid w:val="008D2BDB"/>
    <w:rsid w:val="008D384B"/>
    <w:rsid w:val="008D46C2"/>
    <w:rsid w:val="008D4DDB"/>
    <w:rsid w:val="008D698E"/>
    <w:rsid w:val="008E209D"/>
    <w:rsid w:val="008E2E3A"/>
    <w:rsid w:val="008E5D87"/>
    <w:rsid w:val="008F0434"/>
    <w:rsid w:val="008F0E7B"/>
    <w:rsid w:val="008F125A"/>
    <w:rsid w:val="008F188A"/>
    <w:rsid w:val="008F1A25"/>
    <w:rsid w:val="008F1D2B"/>
    <w:rsid w:val="008F225E"/>
    <w:rsid w:val="008F2827"/>
    <w:rsid w:val="008F3095"/>
    <w:rsid w:val="008F4239"/>
    <w:rsid w:val="008F464E"/>
    <w:rsid w:val="008F5DAE"/>
    <w:rsid w:val="008F661E"/>
    <w:rsid w:val="008F6BD7"/>
    <w:rsid w:val="008F7630"/>
    <w:rsid w:val="00900507"/>
    <w:rsid w:val="0090268E"/>
    <w:rsid w:val="00902E4E"/>
    <w:rsid w:val="0090340E"/>
    <w:rsid w:val="00903B1C"/>
    <w:rsid w:val="00905DFB"/>
    <w:rsid w:val="00906C5E"/>
    <w:rsid w:val="00910A20"/>
    <w:rsid w:val="0091121A"/>
    <w:rsid w:val="00911632"/>
    <w:rsid w:val="009128F3"/>
    <w:rsid w:val="009130F2"/>
    <w:rsid w:val="0091377C"/>
    <w:rsid w:val="009160A4"/>
    <w:rsid w:val="0092128A"/>
    <w:rsid w:val="00922597"/>
    <w:rsid w:val="0092421E"/>
    <w:rsid w:val="0092500A"/>
    <w:rsid w:val="009274EF"/>
    <w:rsid w:val="009277A6"/>
    <w:rsid w:val="00930B5C"/>
    <w:rsid w:val="00930E85"/>
    <w:rsid w:val="0093168D"/>
    <w:rsid w:val="0093363D"/>
    <w:rsid w:val="00933E23"/>
    <w:rsid w:val="00934602"/>
    <w:rsid w:val="00935C4E"/>
    <w:rsid w:val="00936BF5"/>
    <w:rsid w:val="00940013"/>
    <w:rsid w:val="009439D9"/>
    <w:rsid w:val="00943B5A"/>
    <w:rsid w:val="009466E3"/>
    <w:rsid w:val="00951C2B"/>
    <w:rsid w:val="009526C0"/>
    <w:rsid w:val="00952801"/>
    <w:rsid w:val="00953294"/>
    <w:rsid w:val="009544AE"/>
    <w:rsid w:val="00954698"/>
    <w:rsid w:val="009554B7"/>
    <w:rsid w:val="009576F4"/>
    <w:rsid w:val="00960AE1"/>
    <w:rsid w:val="00960F1F"/>
    <w:rsid w:val="0096153A"/>
    <w:rsid w:val="00962016"/>
    <w:rsid w:val="0096359E"/>
    <w:rsid w:val="00965E6A"/>
    <w:rsid w:val="00965F9F"/>
    <w:rsid w:val="00966565"/>
    <w:rsid w:val="0096693B"/>
    <w:rsid w:val="00972880"/>
    <w:rsid w:val="00974C37"/>
    <w:rsid w:val="009752AA"/>
    <w:rsid w:val="00975B6B"/>
    <w:rsid w:val="00977590"/>
    <w:rsid w:val="00977D73"/>
    <w:rsid w:val="00980488"/>
    <w:rsid w:val="009810B7"/>
    <w:rsid w:val="009829C3"/>
    <w:rsid w:val="00982E50"/>
    <w:rsid w:val="00984AD6"/>
    <w:rsid w:val="00984B3E"/>
    <w:rsid w:val="009850FE"/>
    <w:rsid w:val="00987104"/>
    <w:rsid w:val="00987830"/>
    <w:rsid w:val="00991FAE"/>
    <w:rsid w:val="0099257D"/>
    <w:rsid w:val="009926FC"/>
    <w:rsid w:val="00993AE4"/>
    <w:rsid w:val="00994AA4"/>
    <w:rsid w:val="009963B0"/>
    <w:rsid w:val="009A13B3"/>
    <w:rsid w:val="009A296E"/>
    <w:rsid w:val="009A3CA6"/>
    <w:rsid w:val="009A585D"/>
    <w:rsid w:val="009A6527"/>
    <w:rsid w:val="009A69BB"/>
    <w:rsid w:val="009A6BD8"/>
    <w:rsid w:val="009B0A25"/>
    <w:rsid w:val="009B13A6"/>
    <w:rsid w:val="009B2BF1"/>
    <w:rsid w:val="009B2E7B"/>
    <w:rsid w:val="009B4655"/>
    <w:rsid w:val="009B61C2"/>
    <w:rsid w:val="009B6CFD"/>
    <w:rsid w:val="009B7F41"/>
    <w:rsid w:val="009C02C1"/>
    <w:rsid w:val="009C1F64"/>
    <w:rsid w:val="009C2859"/>
    <w:rsid w:val="009C3010"/>
    <w:rsid w:val="009C32CB"/>
    <w:rsid w:val="009C3591"/>
    <w:rsid w:val="009C6C6C"/>
    <w:rsid w:val="009D146C"/>
    <w:rsid w:val="009D2109"/>
    <w:rsid w:val="009D26DD"/>
    <w:rsid w:val="009D2C2F"/>
    <w:rsid w:val="009D3AE4"/>
    <w:rsid w:val="009D45EE"/>
    <w:rsid w:val="009D4923"/>
    <w:rsid w:val="009D5637"/>
    <w:rsid w:val="009D59D1"/>
    <w:rsid w:val="009D70BC"/>
    <w:rsid w:val="009E0A6E"/>
    <w:rsid w:val="009E1DBE"/>
    <w:rsid w:val="009E2DB8"/>
    <w:rsid w:val="009E2E84"/>
    <w:rsid w:val="009E2EAF"/>
    <w:rsid w:val="009E3022"/>
    <w:rsid w:val="009E3F9A"/>
    <w:rsid w:val="009E40C3"/>
    <w:rsid w:val="009E47B4"/>
    <w:rsid w:val="009E4AC4"/>
    <w:rsid w:val="009E4D2A"/>
    <w:rsid w:val="009E6642"/>
    <w:rsid w:val="009E73E1"/>
    <w:rsid w:val="009E7534"/>
    <w:rsid w:val="009E75CF"/>
    <w:rsid w:val="009F1BCE"/>
    <w:rsid w:val="009F209F"/>
    <w:rsid w:val="009F4A7A"/>
    <w:rsid w:val="009F55F0"/>
    <w:rsid w:val="009F5BD8"/>
    <w:rsid w:val="009F5C6A"/>
    <w:rsid w:val="009F644D"/>
    <w:rsid w:val="00A00355"/>
    <w:rsid w:val="00A012E8"/>
    <w:rsid w:val="00A022E5"/>
    <w:rsid w:val="00A02E50"/>
    <w:rsid w:val="00A031C5"/>
    <w:rsid w:val="00A03A3F"/>
    <w:rsid w:val="00A03D73"/>
    <w:rsid w:val="00A04191"/>
    <w:rsid w:val="00A043C2"/>
    <w:rsid w:val="00A044B6"/>
    <w:rsid w:val="00A049ED"/>
    <w:rsid w:val="00A05B31"/>
    <w:rsid w:val="00A0682B"/>
    <w:rsid w:val="00A074F9"/>
    <w:rsid w:val="00A10018"/>
    <w:rsid w:val="00A10641"/>
    <w:rsid w:val="00A11D47"/>
    <w:rsid w:val="00A11F3D"/>
    <w:rsid w:val="00A1414D"/>
    <w:rsid w:val="00A144F1"/>
    <w:rsid w:val="00A15455"/>
    <w:rsid w:val="00A15CD9"/>
    <w:rsid w:val="00A166B6"/>
    <w:rsid w:val="00A166F5"/>
    <w:rsid w:val="00A177B5"/>
    <w:rsid w:val="00A17CA8"/>
    <w:rsid w:val="00A2184A"/>
    <w:rsid w:val="00A22FB4"/>
    <w:rsid w:val="00A237BE"/>
    <w:rsid w:val="00A3068C"/>
    <w:rsid w:val="00A306AA"/>
    <w:rsid w:val="00A3267A"/>
    <w:rsid w:val="00A32A5E"/>
    <w:rsid w:val="00A32F49"/>
    <w:rsid w:val="00A33658"/>
    <w:rsid w:val="00A336A1"/>
    <w:rsid w:val="00A34278"/>
    <w:rsid w:val="00A3448E"/>
    <w:rsid w:val="00A34CDC"/>
    <w:rsid w:val="00A354A2"/>
    <w:rsid w:val="00A3682C"/>
    <w:rsid w:val="00A36C21"/>
    <w:rsid w:val="00A37A60"/>
    <w:rsid w:val="00A37AFB"/>
    <w:rsid w:val="00A37CE8"/>
    <w:rsid w:val="00A4295D"/>
    <w:rsid w:val="00A4307F"/>
    <w:rsid w:val="00A43D58"/>
    <w:rsid w:val="00A4420C"/>
    <w:rsid w:val="00A44788"/>
    <w:rsid w:val="00A4742A"/>
    <w:rsid w:val="00A50693"/>
    <w:rsid w:val="00A51CA1"/>
    <w:rsid w:val="00A53078"/>
    <w:rsid w:val="00A53D47"/>
    <w:rsid w:val="00A55E37"/>
    <w:rsid w:val="00A56C9B"/>
    <w:rsid w:val="00A578C5"/>
    <w:rsid w:val="00A657E4"/>
    <w:rsid w:val="00A666FC"/>
    <w:rsid w:val="00A7033D"/>
    <w:rsid w:val="00A7038A"/>
    <w:rsid w:val="00A70D30"/>
    <w:rsid w:val="00A71EC5"/>
    <w:rsid w:val="00A71F05"/>
    <w:rsid w:val="00A749EC"/>
    <w:rsid w:val="00A7707A"/>
    <w:rsid w:val="00A8384C"/>
    <w:rsid w:val="00A83C4A"/>
    <w:rsid w:val="00A83D8C"/>
    <w:rsid w:val="00A84748"/>
    <w:rsid w:val="00A8475D"/>
    <w:rsid w:val="00A85083"/>
    <w:rsid w:val="00A85EF5"/>
    <w:rsid w:val="00A8683D"/>
    <w:rsid w:val="00A86928"/>
    <w:rsid w:val="00A87718"/>
    <w:rsid w:val="00A93259"/>
    <w:rsid w:val="00A95F9D"/>
    <w:rsid w:val="00A9619E"/>
    <w:rsid w:val="00A96BBD"/>
    <w:rsid w:val="00A97793"/>
    <w:rsid w:val="00A97D8E"/>
    <w:rsid w:val="00AA0CD9"/>
    <w:rsid w:val="00AA370E"/>
    <w:rsid w:val="00AA63E6"/>
    <w:rsid w:val="00AA6442"/>
    <w:rsid w:val="00AA688D"/>
    <w:rsid w:val="00AA776A"/>
    <w:rsid w:val="00AB00B3"/>
    <w:rsid w:val="00AB2279"/>
    <w:rsid w:val="00AB23ED"/>
    <w:rsid w:val="00AB2DB1"/>
    <w:rsid w:val="00AB2F50"/>
    <w:rsid w:val="00AB327E"/>
    <w:rsid w:val="00AB3281"/>
    <w:rsid w:val="00AB3965"/>
    <w:rsid w:val="00AB438F"/>
    <w:rsid w:val="00AB440D"/>
    <w:rsid w:val="00AB482D"/>
    <w:rsid w:val="00AB76CF"/>
    <w:rsid w:val="00AB7BCB"/>
    <w:rsid w:val="00AC08E8"/>
    <w:rsid w:val="00AC1768"/>
    <w:rsid w:val="00AC21B9"/>
    <w:rsid w:val="00AC2861"/>
    <w:rsid w:val="00AC4BE3"/>
    <w:rsid w:val="00AC5049"/>
    <w:rsid w:val="00AC684F"/>
    <w:rsid w:val="00AC712D"/>
    <w:rsid w:val="00AC73C1"/>
    <w:rsid w:val="00AD1DE4"/>
    <w:rsid w:val="00AD3104"/>
    <w:rsid w:val="00AD32EF"/>
    <w:rsid w:val="00AD34B1"/>
    <w:rsid w:val="00AD3C88"/>
    <w:rsid w:val="00AD42D4"/>
    <w:rsid w:val="00AD487C"/>
    <w:rsid w:val="00AD4A38"/>
    <w:rsid w:val="00AD72CB"/>
    <w:rsid w:val="00AD7575"/>
    <w:rsid w:val="00AD7DB8"/>
    <w:rsid w:val="00AE0584"/>
    <w:rsid w:val="00AE07A1"/>
    <w:rsid w:val="00AE0A4E"/>
    <w:rsid w:val="00AE17D1"/>
    <w:rsid w:val="00AE1A31"/>
    <w:rsid w:val="00AE32DE"/>
    <w:rsid w:val="00AE3943"/>
    <w:rsid w:val="00AE4C08"/>
    <w:rsid w:val="00AE4ECC"/>
    <w:rsid w:val="00AE6C82"/>
    <w:rsid w:val="00AE7294"/>
    <w:rsid w:val="00AE7758"/>
    <w:rsid w:val="00AF0D15"/>
    <w:rsid w:val="00AF0FB0"/>
    <w:rsid w:val="00AF22F3"/>
    <w:rsid w:val="00AF2AEB"/>
    <w:rsid w:val="00AF302B"/>
    <w:rsid w:val="00AF47E7"/>
    <w:rsid w:val="00B0083A"/>
    <w:rsid w:val="00B00EB5"/>
    <w:rsid w:val="00B01437"/>
    <w:rsid w:val="00B02384"/>
    <w:rsid w:val="00B023A8"/>
    <w:rsid w:val="00B03353"/>
    <w:rsid w:val="00B054F0"/>
    <w:rsid w:val="00B05B4A"/>
    <w:rsid w:val="00B06AEF"/>
    <w:rsid w:val="00B10538"/>
    <w:rsid w:val="00B106D0"/>
    <w:rsid w:val="00B12E11"/>
    <w:rsid w:val="00B13934"/>
    <w:rsid w:val="00B1468F"/>
    <w:rsid w:val="00B15614"/>
    <w:rsid w:val="00B160F4"/>
    <w:rsid w:val="00B17682"/>
    <w:rsid w:val="00B20A60"/>
    <w:rsid w:val="00B20E6B"/>
    <w:rsid w:val="00B2181F"/>
    <w:rsid w:val="00B22394"/>
    <w:rsid w:val="00B22552"/>
    <w:rsid w:val="00B22B0B"/>
    <w:rsid w:val="00B239F0"/>
    <w:rsid w:val="00B24255"/>
    <w:rsid w:val="00B260F8"/>
    <w:rsid w:val="00B26A2A"/>
    <w:rsid w:val="00B2704B"/>
    <w:rsid w:val="00B273D7"/>
    <w:rsid w:val="00B27442"/>
    <w:rsid w:val="00B30BD4"/>
    <w:rsid w:val="00B3150E"/>
    <w:rsid w:val="00B318F1"/>
    <w:rsid w:val="00B36E55"/>
    <w:rsid w:val="00B42F18"/>
    <w:rsid w:val="00B43B48"/>
    <w:rsid w:val="00B44823"/>
    <w:rsid w:val="00B44CCE"/>
    <w:rsid w:val="00B459AD"/>
    <w:rsid w:val="00B45E30"/>
    <w:rsid w:val="00B5187B"/>
    <w:rsid w:val="00B53C80"/>
    <w:rsid w:val="00B55244"/>
    <w:rsid w:val="00B555E9"/>
    <w:rsid w:val="00B5714E"/>
    <w:rsid w:val="00B571C1"/>
    <w:rsid w:val="00B5756A"/>
    <w:rsid w:val="00B601B3"/>
    <w:rsid w:val="00B6051C"/>
    <w:rsid w:val="00B61C46"/>
    <w:rsid w:val="00B62E0B"/>
    <w:rsid w:val="00B62FC3"/>
    <w:rsid w:val="00B63228"/>
    <w:rsid w:val="00B63AA5"/>
    <w:rsid w:val="00B63B06"/>
    <w:rsid w:val="00B63FD1"/>
    <w:rsid w:val="00B649B2"/>
    <w:rsid w:val="00B65181"/>
    <w:rsid w:val="00B65995"/>
    <w:rsid w:val="00B66942"/>
    <w:rsid w:val="00B72346"/>
    <w:rsid w:val="00B72A7C"/>
    <w:rsid w:val="00B72FF4"/>
    <w:rsid w:val="00B73974"/>
    <w:rsid w:val="00B73D5D"/>
    <w:rsid w:val="00B75044"/>
    <w:rsid w:val="00B756F6"/>
    <w:rsid w:val="00B75BB2"/>
    <w:rsid w:val="00B80785"/>
    <w:rsid w:val="00B8398F"/>
    <w:rsid w:val="00B85BE2"/>
    <w:rsid w:val="00B85F58"/>
    <w:rsid w:val="00B864EC"/>
    <w:rsid w:val="00B91F1C"/>
    <w:rsid w:val="00B93EAF"/>
    <w:rsid w:val="00B93F40"/>
    <w:rsid w:val="00B942E6"/>
    <w:rsid w:val="00B952C7"/>
    <w:rsid w:val="00B95F28"/>
    <w:rsid w:val="00BA0558"/>
    <w:rsid w:val="00BA1EEB"/>
    <w:rsid w:val="00BA655B"/>
    <w:rsid w:val="00BA7236"/>
    <w:rsid w:val="00BA7E02"/>
    <w:rsid w:val="00BA7F31"/>
    <w:rsid w:val="00BA7F4D"/>
    <w:rsid w:val="00BB1432"/>
    <w:rsid w:val="00BB1B95"/>
    <w:rsid w:val="00BB45D3"/>
    <w:rsid w:val="00BB613D"/>
    <w:rsid w:val="00BC16F6"/>
    <w:rsid w:val="00BC3A25"/>
    <w:rsid w:val="00BC3F57"/>
    <w:rsid w:val="00BC4AF8"/>
    <w:rsid w:val="00BC4F85"/>
    <w:rsid w:val="00BC5572"/>
    <w:rsid w:val="00BC597F"/>
    <w:rsid w:val="00BC5B11"/>
    <w:rsid w:val="00BC5BF2"/>
    <w:rsid w:val="00BC5F11"/>
    <w:rsid w:val="00BD040B"/>
    <w:rsid w:val="00BD0A16"/>
    <w:rsid w:val="00BD10E4"/>
    <w:rsid w:val="00BD1A10"/>
    <w:rsid w:val="00BD20A4"/>
    <w:rsid w:val="00BD2118"/>
    <w:rsid w:val="00BD3AB8"/>
    <w:rsid w:val="00BD5922"/>
    <w:rsid w:val="00BE0237"/>
    <w:rsid w:val="00BE2550"/>
    <w:rsid w:val="00BE4FEA"/>
    <w:rsid w:val="00BE78DC"/>
    <w:rsid w:val="00BF0962"/>
    <w:rsid w:val="00BF28BF"/>
    <w:rsid w:val="00BF2A69"/>
    <w:rsid w:val="00BF32CD"/>
    <w:rsid w:val="00BF4D51"/>
    <w:rsid w:val="00BF4E35"/>
    <w:rsid w:val="00C00355"/>
    <w:rsid w:val="00C00E82"/>
    <w:rsid w:val="00C02024"/>
    <w:rsid w:val="00C029F5"/>
    <w:rsid w:val="00C03184"/>
    <w:rsid w:val="00C03A4C"/>
    <w:rsid w:val="00C03C2C"/>
    <w:rsid w:val="00C0434C"/>
    <w:rsid w:val="00C044D9"/>
    <w:rsid w:val="00C0597B"/>
    <w:rsid w:val="00C05D47"/>
    <w:rsid w:val="00C06517"/>
    <w:rsid w:val="00C10CD4"/>
    <w:rsid w:val="00C111F9"/>
    <w:rsid w:val="00C11F5C"/>
    <w:rsid w:val="00C12305"/>
    <w:rsid w:val="00C130CA"/>
    <w:rsid w:val="00C137F5"/>
    <w:rsid w:val="00C15381"/>
    <w:rsid w:val="00C170D9"/>
    <w:rsid w:val="00C20C0E"/>
    <w:rsid w:val="00C20FAB"/>
    <w:rsid w:val="00C21CAA"/>
    <w:rsid w:val="00C229AB"/>
    <w:rsid w:val="00C22CB6"/>
    <w:rsid w:val="00C2300D"/>
    <w:rsid w:val="00C2445F"/>
    <w:rsid w:val="00C259FD"/>
    <w:rsid w:val="00C25E40"/>
    <w:rsid w:val="00C318B7"/>
    <w:rsid w:val="00C320A2"/>
    <w:rsid w:val="00C32799"/>
    <w:rsid w:val="00C33323"/>
    <w:rsid w:val="00C3371D"/>
    <w:rsid w:val="00C3378B"/>
    <w:rsid w:val="00C33803"/>
    <w:rsid w:val="00C33B7D"/>
    <w:rsid w:val="00C35332"/>
    <w:rsid w:val="00C35A30"/>
    <w:rsid w:val="00C36550"/>
    <w:rsid w:val="00C36B8A"/>
    <w:rsid w:val="00C373EF"/>
    <w:rsid w:val="00C379C0"/>
    <w:rsid w:val="00C40CED"/>
    <w:rsid w:val="00C40F39"/>
    <w:rsid w:val="00C421A2"/>
    <w:rsid w:val="00C42ADD"/>
    <w:rsid w:val="00C42B2E"/>
    <w:rsid w:val="00C43C1C"/>
    <w:rsid w:val="00C44755"/>
    <w:rsid w:val="00C45339"/>
    <w:rsid w:val="00C45354"/>
    <w:rsid w:val="00C461B6"/>
    <w:rsid w:val="00C46851"/>
    <w:rsid w:val="00C46FA9"/>
    <w:rsid w:val="00C47C0E"/>
    <w:rsid w:val="00C47CA6"/>
    <w:rsid w:val="00C50AA3"/>
    <w:rsid w:val="00C51979"/>
    <w:rsid w:val="00C51A07"/>
    <w:rsid w:val="00C51E80"/>
    <w:rsid w:val="00C521BF"/>
    <w:rsid w:val="00C528BF"/>
    <w:rsid w:val="00C531BD"/>
    <w:rsid w:val="00C5332C"/>
    <w:rsid w:val="00C538F3"/>
    <w:rsid w:val="00C5604C"/>
    <w:rsid w:val="00C5635A"/>
    <w:rsid w:val="00C56517"/>
    <w:rsid w:val="00C579A7"/>
    <w:rsid w:val="00C60AF4"/>
    <w:rsid w:val="00C62BD6"/>
    <w:rsid w:val="00C63001"/>
    <w:rsid w:val="00C63516"/>
    <w:rsid w:val="00C6379B"/>
    <w:rsid w:val="00C65D3D"/>
    <w:rsid w:val="00C67785"/>
    <w:rsid w:val="00C72CAD"/>
    <w:rsid w:val="00C74461"/>
    <w:rsid w:val="00C74EAC"/>
    <w:rsid w:val="00C762FD"/>
    <w:rsid w:val="00C77071"/>
    <w:rsid w:val="00C80FFC"/>
    <w:rsid w:val="00C811E4"/>
    <w:rsid w:val="00C81A67"/>
    <w:rsid w:val="00C82EF1"/>
    <w:rsid w:val="00C842EB"/>
    <w:rsid w:val="00C851F1"/>
    <w:rsid w:val="00C852B7"/>
    <w:rsid w:val="00C87233"/>
    <w:rsid w:val="00C87397"/>
    <w:rsid w:val="00C902D4"/>
    <w:rsid w:val="00C908F4"/>
    <w:rsid w:val="00C90E71"/>
    <w:rsid w:val="00C91545"/>
    <w:rsid w:val="00C915FF"/>
    <w:rsid w:val="00C92C66"/>
    <w:rsid w:val="00C96957"/>
    <w:rsid w:val="00C96BB8"/>
    <w:rsid w:val="00CA06E8"/>
    <w:rsid w:val="00CA1306"/>
    <w:rsid w:val="00CA1347"/>
    <w:rsid w:val="00CA1670"/>
    <w:rsid w:val="00CA2D57"/>
    <w:rsid w:val="00CA2E46"/>
    <w:rsid w:val="00CA60E2"/>
    <w:rsid w:val="00CA67F7"/>
    <w:rsid w:val="00CA717D"/>
    <w:rsid w:val="00CA76CB"/>
    <w:rsid w:val="00CA77B5"/>
    <w:rsid w:val="00CB04A8"/>
    <w:rsid w:val="00CB09AE"/>
    <w:rsid w:val="00CB1B07"/>
    <w:rsid w:val="00CB1B69"/>
    <w:rsid w:val="00CB287F"/>
    <w:rsid w:val="00CB3EAB"/>
    <w:rsid w:val="00CB417B"/>
    <w:rsid w:val="00CB4206"/>
    <w:rsid w:val="00CB50BD"/>
    <w:rsid w:val="00CB53FF"/>
    <w:rsid w:val="00CB5B6E"/>
    <w:rsid w:val="00CB6BAF"/>
    <w:rsid w:val="00CB71F0"/>
    <w:rsid w:val="00CB73E2"/>
    <w:rsid w:val="00CC12C7"/>
    <w:rsid w:val="00CC397C"/>
    <w:rsid w:val="00CC3C26"/>
    <w:rsid w:val="00CC58A5"/>
    <w:rsid w:val="00CC71A1"/>
    <w:rsid w:val="00CD020F"/>
    <w:rsid w:val="00CD0D2B"/>
    <w:rsid w:val="00CD22F0"/>
    <w:rsid w:val="00CD2A9D"/>
    <w:rsid w:val="00CD3991"/>
    <w:rsid w:val="00CD533B"/>
    <w:rsid w:val="00CD55B0"/>
    <w:rsid w:val="00CD5A67"/>
    <w:rsid w:val="00CD5F0D"/>
    <w:rsid w:val="00CD5FE2"/>
    <w:rsid w:val="00CD6349"/>
    <w:rsid w:val="00CD65A2"/>
    <w:rsid w:val="00CD65BD"/>
    <w:rsid w:val="00CD7A34"/>
    <w:rsid w:val="00CD7B5C"/>
    <w:rsid w:val="00CE06B5"/>
    <w:rsid w:val="00CE1CFB"/>
    <w:rsid w:val="00CE1F53"/>
    <w:rsid w:val="00CE2C9C"/>
    <w:rsid w:val="00CE422E"/>
    <w:rsid w:val="00CE4245"/>
    <w:rsid w:val="00CE476C"/>
    <w:rsid w:val="00CE6412"/>
    <w:rsid w:val="00CE662A"/>
    <w:rsid w:val="00CF0A66"/>
    <w:rsid w:val="00CF2369"/>
    <w:rsid w:val="00CF3145"/>
    <w:rsid w:val="00CF6753"/>
    <w:rsid w:val="00CF7B0F"/>
    <w:rsid w:val="00CF7B48"/>
    <w:rsid w:val="00D0302C"/>
    <w:rsid w:val="00D04D91"/>
    <w:rsid w:val="00D05F2E"/>
    <w:rsid w:val="00D063FB"/>
    <w:rsid w:val="00D06425"/>
    <w:rsid w:val="00D0698C"/>
    <w:rsid w:val="00D074DF"/>
    <w:rsid w:val="00D076EE"/>
    <w:rsid w:val="00D07B15"/>
    <w:rsid w:val="00D10049"/>
    <w:rsid w:val="00D10E07"/>
    <w:rsid w:val="00D10EEA"/>
    <w:rsid w:val="00D1218B"/>
    <w:rsid w:val="00D1295D"/>
    <w:rsid w:val="00D1296D"/>
    <w:rsid w:val="00D13BB0"/>
    <w:rsid w:val="00D13E92"/>
    <w:rsid w:val="00D1490B"/>
    <w:rsid w:val="00D14ABD"/>
    <w:rsid w:val="00D14FCF"/>
    <w:rsid w:val="00D164BA"/>
    <w:rsid w:val="00D209DF"/>
    <w:rsid w:val="00D21A0F"/>
    <w:rsid w:val="00D21FC5"/>
    <w:rsid w:val="00D235DB"/>
    <w:rsid w:val="00D24431"/>
    <w:rsid w:val="00D2478C"/>
    <w:rsid w:val="00D24FCF"/>
    <w:rsid w:val="00D26E04"/>
    <w:rsid w:val="00D273B9"/>
    <w:rsid w:val="00D302A4"/>
    <w:rsid w:val="00D31BA6"/>
    <w:rsid w:val="00D344DB"/>
    <w:rsid w:val="00D350E8"/>
    <w:rsid w:val="00D35B13"/>
    <w:rsid w:val="00D36193"/>
    <w:rsid w:val="00D37E11"/>
    <w:rsid w:val="00D40E56"/>
    <w:rsid w:val="00D4194D"/>
    <w:rsid w:val="00D433B7"/>
    <w:rsid w:val="00D435A0"/>
    <w:rsid w:val="00D43FB3"/>
    <w:rsid w:val="00D44430"/>
    <w:rsid w:val="00D44BA6"/>
    <w:rsid w:val="00D47E17"/>
    <w:rsid w:val="00D47F9A"/>
    <w:rsid w:val="00D504F0"/>
    <w:rsid w:val="00D50812"/>
    <w:rsid w:val="00D52AC3"/>
    <w:rsid w:val="00D537C9"/>
    <w:rsid w:val="00D55B52"/>
    <w:rsid w:val="00D56774"/>
    <w:rsid w:val="00D5758B"/>
    <w:rsid w:val="00D63009"/>
    <w:rsid w:val="00D6458F"/>
    <w:rsid w:val="00D646A9"/>
    <w:rsid w:val="00D64856"/>
    <w:rsid w:val="00D6492B"/>
    <w:rsid w:val="00D6556F"/>
    <w:rsid w:val="00D65FBB"/>
    <w:rsid w:val="00D664FB"/>
    <w:rsid w:val="00D666A5"/>
    <w:rsid w:val="00D74BD4"/>
    <w:rsid w:val="00D74D60"/>
    <w:rsid w:val="00D809BD"/>
    <w:rsid w:val="00D81132"/>
    <w:rsid w:val="00D82E81"/>
    <w:rsid w:val="00D83084"/>
    <w:rsid w:val="00D83A43"/>
    <w:rsid w:val="00D84A98"/>
    <w:rsid w:val="00D86444"/>
    <w:rsid w:val="00D8668E"/>
    <w:rsid w:val="00D8696D"/>
    <w:rsid w:val="00D873D5"/>
    <w:rsid w:val="00D87785"/>
    <w:rsid w:val="00D87EA5"/>
    <w:rsid w:val="00D87FE2"/>
    <w:rsid w:val="00D92E17"/>
    <w:rsid w:val="00D93AD3"/>
    <w:rsid w:val="00D9493B"/>
    <w:rsid w:val="00D9702A"/>
    <w:rsid w:val="00DA07F6"/>
    <w:rsid w:val="00DA21B5"/>
    <w:rsid w:val="00DA3611"/>
    <w:rsid w:val="00DA43E7"/>
    <w:rsid w:val="00DA4A2E"/>
    <w:rsid w:val="00DA4B2C"/>
    <w:rsid w:val="00DA556E"/>
    <w:rsid w:val="00DB0672"/>
    <w:rsid w:val="00DB0DF8"/>
    <w:rsid w:val="00DB1438"/>
    <w:rsid w:val="00DB3BDF"/>
    <w:rsid w:val="00DB6FD2"/>
    <w:rsid w:val="00DB791C"/>
    <w:rsid w:val="00DB7F6D"/>
    <w:rsid w:val="00DC2BB5"/>
    <w:rsid w:val="00DC2E9E"/>
    <w:rsid w:val="00DC3839"/>
    <w:rsid w:val="00DC4654"/>
    <w:rsid w:val="00DC55BA"/>
    <w:rsid w:val="00DC5F81"/>
    <w:rsid w:val="00DC7815"/>
    <w:rsid w:val="00DD008F"/>
    <w:rsid w:val="00DD0A59"/>
    <w:rsid w:val="00DD1647"/>
    <w:rsid w:val="00DD21CB"/>
    <w:rsid w:val="00DD3977"/>
    <w:rsid w:val="00DD5542"/>
    <w:rsid w:val="00DD59A8"/>
    <w:rsid w:val="00DE0A63"/>
    <w:rsid w:val="00DE0DEB"/>
    <w:rsid w:val="00DE0DEF"/>
    <w:rsid w:val="00DE14A6"/>
    <w:rsid w:val="00DE1B99"/>
    <w:rsid w:val="00DE224A"/>
    <w:rsid w:val="00DE24B2"/>
    <w:rsid w:val="00DE2F26"/>
    <w:rsid w:val="00DE33E8"/>
    <w:rsid w:val="00DE42E7"/>
    <w:rsid w:val="00DE4772"/>
    <w:rsid w:val="00DE47AE"/>
    <w:rsid w:val="00DE631E"/>
    <w:rsid w:val="00DE66FF"/>
    <w:rsid w:val="00DE7192"/>
    <w:rsid w:val="00DE7444"/>
    <w:rsid w:val="00DE7639"/>
    <w:rsid w:val="00DE7D37"/>
    <w:rsid w:val="00DF0323"/>
    <w:rsid w:val="00DF0C62"/>
    <w:rsid w:val="00DF194F"/>
    <w:rsid w:val="00DF1B2D"/>
    <w:rsid w:val="00DF2A26"/>
    <w:rsid w:val="00DF3296"/>
    <w:rsid w:val="00DF3655"/>
    <w:rsid w:val="00DF383D"/>
    <w:rsid w:val="00DF3F6E"/>
    <w:rsid w:val="00DF587A"/>
    <w:rsid w:val="00DF6FCF"/>
    <w:rsid w:val="00DF7F65"/>
    <w:rsid w:val="00DF7F97"/>
    <w:rsid w:val="00E00002"/>
    <w:rsid w:val="00E00184"/>
    <w:rsid w:val="00E0393F"/>
    <w:rsid w:val="00E06DB4"/>
    <w:rsid w:val="00E07C28"/>
    <w:rsid w:val="00E11B04"/>
    <w:rsid w:val="00E120BF"/>
    <w:rsid w:val="00E13F51"/>
    <w:rsid w:val="00E174D3"/>
    <w:rsid w:val="00E20666"/>
    <w:rsid w:val="00E208D7"/>
    <w:rsid w:val="00E20A96"/>
    <w:rsid w:val="00E22D4A"/>
    <w:rsid w:val="00E254D3"/>
    <w:rsid w:val="00E25B81"/>
    <w:rsid w:val="00E26373"/>
    <w:rsid w:val="00E27039"/>
    <w:rsid w:val="00E27750"/>
    <w:rsid w:val="00E27E7C"/>
    <w:rsid w:val="00E30DBE"/>
    <w:rsid w:val="00E348A5"/>
    <w:rsid w:val="00E35737"/>
    <w:rsid w:val="00E35BFD"/>
    <w:rsid w:val="00E35D5C"/>
    <w:rsid w:val="00E3790A"/>
    <w:rsid w:val="00E40836"/>
    <w:rsid w:val="00E42878"/>
    <w:rsid w:val="00E42BEC"/>
    <w:rsid w:val="00E43249"/>
    <w:rsid w:val="00E45236"/>
    <w:rsid w:val="00E50B7E"/>
    <w:rsid w:val="00E52A69"/>
    <w:rsid w:val="00E52A78"/>
    <w:rsid w:val="00E52FCE"/>
    <w:rsid w:val="00E5396B"/>
    <w:rsid w:val="00E54466"/>
    <w:rsid w:val="00E54C1D"/>
    <w:rsid w:val="00E5679C"/>
    <w:rsid w:val="00E568A3"/>
    <w:rsid w:val="00E575F2"/>
    <w:rsid w:val="00E6222F"/>
    <w:rsid w:val="00E642E1"/>
    <w:rsid w:val="00E659AB"/>
    <w:rsid w:val="00E660C0"/>
    <w:rsid w:val="00E66B9A"/>
    <w:rsid w:val="00E67465"/>
    <w:rsid w:val="00E73067"/>
    <w:rsid w:val="00E7388D"/>
    <w:rsid w:val="00E75469"/>
    <w:rsid w:val="00E7580C"/>
    <w:rsid w:val="00E76022"/>
    <w:rsid w:val="00E76F01"/>
    <w:rsid w:val="00E7730D"/>
    <w:rsid w:val="00E77C50"/>
    <w:rsid w:val="00E81377"/>
    <w:rsid w:val="00E83DAB"/>
    <w:rsid w:val="00E8445E"/>
    <w:rsid w:val="00E84809"/>
    <w:rsid w:val="00E8507F"/>
    <w:rsid w:val="00E86782"/>
    <w:rsid w:val="00E86FD1"/>
    <w:rsid w:val="00E87D98"/>
    <w:rsid w:val="00E9085C"/>
    <w:rsid w:val="00E9180B"/>
    <w:rsid w:val="00E9233F"/>
    <w:rsid w:val="00E935AC"/>
    <w:rsid w:val="00E9419A"/>
    <w:rsid w:val="00E94563"/>
    <w:rsid w:val="00E94DF0"/>
    <w:rsid w:val="00E95456"/>
    <w:rsid w:val="00E95F10"/>
    <w:rsid w:val="00E96140"/>
    <w:rsid w:val="00E97BF4"/>
    <w:rsid w:val="00EA0316"/>
    <w:rsid w:val="00EA2878"/>
    <w:rsid w:val="00EA2FAE"/>
    <w:rsid w:val="00EA53F8"/>
    <w:rsid w:val="00EA6D83"/>
    <w:rsid w:val="00EB16AF"/>
    <w:rsid w:val="00EB3E8A"/>
    <w:rsid w:val="00EB42B9"/>
    <w:rsid w:val="00EB7D30"/>
    <w:rsid w:val="00EB7F40"/>
    <w:rsid w:val="00EC0DF1"/>
    <w:rsid w:val="00EC0E49"/>
    <w:rsid w:val="00EC0EEC"/>
    <w:rsid w:val="00EC0F80"/>
    <w:rsid w:val="00EC15C0"/>
    <w:rsid w:val="00EC1E75"/>
    <w:rsid w:val="00EC31F1"/>
    <w:rsid w:val="00EC4244"/>
    <w:rsid w:val="00EC521A"/>
    <w:rsid w:val="00EC6CEB"/>
    <w:rsid w:val="00EC6DF8"/>
    <w:rsid w:val="00EC6E4F"/>
    <w:rsid w:val="00EC7535"/>
    <w:rsid w:val="00EC7734"/>
    <w:rsid w:val="00EC7AF4"/>
    <w:rsid w:val="00ED13A1"/>
    <w:rsid w:val="00ED1C55"/>
    <w:rsid w:val="00ED1C5C"/>
    <w:rsid w:val="00ED2D38"/>
    <w:rsid w:val="00ED3324"/>
    <w:rsid w:val="00ED58AF"/>
    <w:rsid w:val="00ED66AD"/>
    <w:rsid w:val="00EE0206"/>
    <w:rsid w:val="00EE1377"/>
    <w:rsid w:val="00EE2540"/>
    <w:rsid w:val="00EE25E1"/>
    <w:rsid w:val="00EE372E"/>
    <w:rsid w:val="00EE3D8F"/>
    <w:rsid w:val="00EE5B9A"/>
    <w:rsid w:val="00EF00EE"/>
    <w:rsid w:val="00EF34EB"/>
    <w:rsid w:val="00EF47F0"/>
    <w:rsid w:val="00EF54E0"/>
    <w:rsid w:val="00EF6425"/>
    <w:rsid w:val="00EF7307"/>
    <w:rsid w:val="00EF78A5"/>
    <w:rsid w:val="00F00B0E"/>
    <w:rsid w:val="00F00BF3"/>
    <w:rsid w:val="00F02A08"/>
    <w:rsid w:val="00F04550"/>
    <w:rsid w:val="00F047A9"/>
    <w:rsid w:val="00F067CE"/>
    <w:rsid w:val="00F12DF5"/>
    <w:rsid w:val="00F138AE"/>
    <w:rsid w:val="00F13A85"/>
    <w:rsid w:val="00F16065"/>
    <w:rsid w:val="00F17873"/>
    <w:rsid w:val="00F17A03"/>
    <w:rsid w:val="00F17FBE"/>
    <w:rsid w:val="00F22798"/>
    <w:rsid w:val="00F236A5"/>
    <w:rsid w:val="00F2410A"/>
    <w:rsid w:val="00F2431E"/>
    <w:rsid w:val="00F243FF"/>
    <w:rsid w:val="00F249B9"/>
    <w:rsid w:val="00F24D46"/>
    <w:rsid w:val="00F25041"/>
    <w:rsid w:val="00F256E0"/>
    <w:rsid w:val="00F25A6E"/>
    <w:rsid w:val="00F304D9"/>
    <w:rsid w:val="00F306F9"/>
    <w:rsid w:val="00F3170C"/>
    <w:rsid w:val="00F31B34"/>
    <w:rsid w:val="00F3282B"/>
    <w:rsid w:val="00F3350D"/>
    <w:rsid w:val="00F34017"/>
    <w:rsid w:val="00F352F0"/>
    <w:rsid w:val="00F35741"/>
    <w:rsid w:val="00F35938"/>
    <w:rsid w:val="00F36160"/>
    <w:rsid w:val="00F3628A"/>
    <w:rsid w:val="00F36304"/>
    <w:rsid w:val="00F37C39"/>
    <w:rsid w:val="00F37F5C"/>
    <w:rsid w:val="00F402BC"/>
    <w:rsid w:val="00F41617"/>
    <w:rsid w:val="00F41633"/>
    <w:rsid w:val="00F41D87"/>
    <w:rsid w:val="00F41EEE"/>
    <w:rsid w:val="00F43852"/>
    <w:rsid w:val="00F45DB6"/>
    <w:rsid w:val="00F4684B"/>
    <w:rsid w:val="00F46D35"/>
    <w:rsid w:val="00F47188"/>
    <w:rsid w:val="00F47270"/>
    <w:rsid w:val="00F47F4A"/>
    <w:rsid w:val="00F5035E"/>
    <w:rsid w:val="00F52E09"/>
    <w:rsid w:val="00F536D6"/>
    <w:rsid w:val="00F55FCD"/>
    <w:rsid w:val="00F570D7"/>
    <w:rsid w:val="00F62338"/>
    <w:rsid w:val="00F62943"/>
    <w:rsid w:val="00F62F46"/>
    <w:rsid w:val="00F646CA"/>
    <w:rsid w:val="00F65D0B"/>
    <w:rsid w:val="00F667C1"/>
    <w:rsid w:val="00F66A20"/>
    <w:rsid w:val="00F66B6D"/>
    <w:rsid w:val="00F67256"/>
    <w:rsid w:val="00F6775D"/>
    <w:rsid w:val="00F702C2"/>
    <w:rsid w:val="00F7153B"/>
    <w:rsid w:val="00F71627"/>
    <w:rsid w:val="00F73572"/>
    <w:rsid w:val="00F73D76"/>
    <w:rsid w:val="00F7488D"/>
    <w:rsid w:val="00F74BF3"/>
    <w:rsid w:val="00F762B3"/>
    <w:rsid w:val="00F76C90"/>
    <w:rsid w:val="00F76E8B"/>
    <w:rsid w:val="00F7708A"/>
    <w:rsid w:val="00F77A68"/>
    <w:rsid w:val="00F77D5C"/>
    <w:rsid w:val="00F80587"/>
    <w:rsid w:val="00F80DF0"/>
    <w:rsid w:val="00F81A9E"/>
    <w:rsid w:val="00F8293C"/>
    <w:rsid w:val="00F82CB0"/>
    <w:rsid w:val="00F836AA"/>
    <w:rsid w:val="00F83E0D"/>
    <w:rsid w:val="00F8403E"/>
    <w:rsid w:val="00F84F35"/>
    <w:rsid w:val="00F857AC"/>
    <w:rsid w:val="00F86603"/>
    <w:rsid w:val="00F86A1A"/>
    <w:rsid w:val="00F86EA4"/>
    <w:rsid w:val="00F87178"/>
    <w:rsid w:val="00F906AF"/>
    <w:rsid w:val="00F9249E"/>
    <w:rsid w:val="00F92CA9"/>
    <w:rsid w:val="00F97411"/>
    <w:rsid w:val="00F97B52"/>
    <w:rsid w:val="00FA0154"/>
    <w:rsid w:val="00FA0B53"/>
    <w:rsid w:val="00FA1178"/>
    <w:rsid w:val="00FA190B"/>
    <w:rsid w:val="00FA281C"/>
    <w:rsid w:val="00FA4948"/>
    <w:rsid w:val="00FA6F45"/>
    <w:rsid w:val="00FA76C0"/>
    <w:rsid w:val="00FB03BB"/>
    <w:rsid w:val="00FB0AFF"/>
    <w:rsid w:val="00FB2321"/>
    <w:rsid w:val="00FB26CB"/>
    <w:rsid w:val="00FB75E3"/>
    <w:rsid w:val="00FC01F5"/>
    <w:rsid w:val="00FC0C99"/>
    <w:rsid w:val="00FC190B"/>
    <w:rsid w:val="00FC1BD4"/>
    <w:rsid w:val="00FC1D3C"/>
    <w:rsid w:val="00FC3C8E"/>
    <w:rsid w:val="00FC41A6"/>
    <w:rsid w:val="00FC4448"/>
    <w:rsid w:val="00FC4E37"/>
    <w:rsid w:val="00FC5F05"/>
    <w:rsid w:val="00FC655F"/>
    <w:rsid w:val="00FC7D59"/>
    <w:rsid w:val="00FD02A5"/>
    <w:rsid w:val="00FD0A89"/>
    <w:rsid w:val="00FD2D4E"/>
    <w:rsid w:val="00FD3088"/>
    <w:rsid w:val="00FD317F"/>
    <w:rsid w:val="00FD39BE"/>
    <w:rsid w:val="00FD3CB4"/>
    <w:rsid w:val="00FD478F"/>
    <w:rsid w:val="00FD4F8B"/>
    <w:rsid w:val="00FD74A9"/>
    <w:rsid w:val="00FD7B20"/>
    <w:rsid w:val="00FD7F14"/>
    <w:rsid w:val="00FE0126"/>
    <w:rsid w:val="00FE02FE"/>
    <w:rsid w:val="00FE0B27"/>
    <w:rsid w:val="00FE24A4"/>
    <w:rsid w:val="00FE342F"/>
    <w:rsid w:val="00FE3D43"/>
    <w:rsid w:val="00FE4D03"/>
    <w:rsid w:val="00FE59A7"/>
    <w:rsid w:val="00FE64FA"/>
    <w:rsid w:val="00FE7BC5"/>
    <w:rsid w:val="00FF02C2"/>
    <w:rsid w:val="00FF1A7A"/>
    <w:rsid w:val="00FF2BBF"/>
    <w:rsid w:val="00FF2C94"/>
    <w:rsid w:val="00FF4667"/>
    <w:rsid w:val="00FF6415"/>
    <w:rsid w:val="00FF6D2D"/>
    <w:rsid w:val="00FF6E6F"/>
    <w:rsid w:val="00FF72CE"/>
    <w:rsid w:val="09691424"/>
    <w:rsid w:val="0BE86A35"/>
    <w:rsid w:val="28D80799"/>
    <w:rsid w:val="2E7F395C"/>
    <w:rsid w:val="38915F84"/>
    <w:rsid w:val="583D5BC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nhideWhenUsed="0" w:uiPriority="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iPriority="0" w:semiHidden="0" w:name="Date"/>
    <w:lsdException w:uiPriority="99" w:name="Body Text First Indent"/>
    <w:lsdException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50"/>
    <w:qFormat/>
    <w:uiPriority w:val="0"/>
    <w:pPr>
      <w:keepNext/>
      <w:keepLines/>
      <w:widowControl/>
      <w:overflowPunct w:val="0"/>
      <w:autoSpaceDE w:val="0"/>
      <w:autoSpaceDN w:val="0"/>
      <w:adjustRightInd w:val="0"/>
      <w:spacing w:before="260" w:after="260" w:line="416" w:lineRule="auto"/>
      <w:textAlignment w:val="baseline"/>
      <w:outlineLvl w:val="1"/>
    </w:pPr>
    <w:rPr>
      <w:rFonts w:ascii="Arial" w:hAnsi="Arial" w:eastAsia="黑体"/>
      <w:b/>
      <w:bCs/>
      <w:kern w:val="0"/>
      <w:sz w:val="32"/>
      <w:szCs w:val="32"/>
    </w:rPr>
  </w:style>
  <w:style w:type="paragraph" w:styleId="4">
    <w:name w:val="heading 3"/>
    <w:basedOn w:val="1"/>
    <w:next w:val="1"/>
    <w:link w:val="51"/>
    <w:qFormat/>
    <w:uiPriority w:val="0"/>
    <w:pPr>
      <w:keepNext/>
      <w:spacing w:before="240" w:after="60"/>
      <w:outlineLvl w:val="2"/>
    </w:pPr>
    <w:rPr>
      <w:rFonts w:ascii="Cambria" w:hAnsi="Cambria"/>
      <w:b/>
      <w:bCs/>
      <w:sz w:val="26"/>
      <w:szCs w:val="26"/>
    </w:rPr>
  </w:style>
  <w:style w:type="paragraph" w:styleId="5">
    <w:name w:val="heading 4"/>
    <w:basedOn w:val="1"/>
    <w:next w:val="1"/>
    <w:link w:val="52"/>
    <w:qFormat/>
    <w:uiPriority w:val="99"/>
    <w:pPr>
      <w:keepNext/>
      <w:keepLines/>
      <w:spacing w:before="280" w:after="290" w:line="376" w:lineRule="auto"/>
      <w:outlineLvl w:val="3"/>
    </w:pPr>
    <w:rPr>
      <w:rFonts w:ascii="Cambria" w:hAnsi="Cambria"/>
      <w:b/>
      <w:bCs/>
      <w:sz w:val="28"/>
      <w:szCs w:val="28"/>
    </w:rPr>
  </w:style>
  <w:style w:type="character" w:default="1" w:styleId="37">
    <w:name w:val="Default Paragraph Font"/>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6">
    <w:name w:val="annotation subject"/>
    <w:basedOn w:val="7"/>
    <w:next w:val="7"/>
    <w:link w:val="127"/>
    <w:semiHidden/>
    <w:qFormat/>
    <w:uiPriority w:val="0"/>
    <w:rPr>
      <w:b/>
      <w:bCs/>
    </w:rPr>
  </w:style>
  <w:style w:type="paragraph" w:styleId="7">
    <w:name w:val="annotation text"/>
    <w:basedOn w:val="1"/>
    <w:link w:val="126"/>
    <w:qFormat/>
    <w:uiPriority w:val="0"/>
    <w:pPr>
      <w:jc w:val="left"/>
    </w:pPr>
  </w:style>
  <w:style w:type="paragraph" w:styleId="8">
    <w:name w:val="toc 7"/>
    <w:basedOn w:val="1"/>
    <w:next w:val="1"/>
    <w:unhideWhenUsed/>
    <w:qFormat/>
    <w:uiPriority w:val="39"/>
    <w:pPr>
      <w:ind w:left="2520" w:leftChars="1200"/>
    </w:pPr>
  </w:style>
  <w:style w:type="paragraph" w:styleId="9">
    <w:name w:val="macro"/>
    <w:link w:val="72"/>
    <w:semiHidden/>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0">
    <w:name w:val="Note Heading"/>
    <w:basedOn w:val="1"/>
    <w:next w:val="1"/>
    <w:uiPriority w:val="0"/>
    <w:pPr>
      <w:jc w:val="center"/>
    </w:pPr>
    <w:rPr>
      <w:rFonts w:ascii="Times New Roman" w:hAnsi="Times New Roman"/>
      <w:szCs w:val="20"/>
    </w:rPr>
  </w:style>
  <w:style w:type="paragraph" w:styleId="11">
    <w:name w:val="Normal Indent"/>
    <w:basedOn w:val="1"/>
    <w:qFormat/>
    <w:uiPriority w:val="0"/>
    <w:pPr>
      <w:ind w:firstLine="200" w:firstLineChars="200"/>
    </w:pPr>
    <w:rPr>
      <w:rFonts w:ascii="Times New Roman" w:hAnsi="Times New Roman" w:eastAsia="仿宋_GB2312"/>
      <w:sz w:val="28"/>
      <w:szCs w:val="24"/>
    </w:rPr>
  </w:style>
  <w:style w:type="paragraph" w:styleId="12">
    <w:name w:val="Document Map"/>
    <w:basedOn w:val="1"/>
    <w:link w:val="73"/>
    <w:semiHidden/>
    <w:qFormat/>
    <w:uiPriority w:val="99"/>
    <w:pPr>
      <w:widowControl/>
      <w:shd w:val="clear" w:color="auto" w:fill="000080"/>
      <w:overflowPunct w:val="0"/>
      <w:autoSpaceDE w:val="0"/>
      <w:autoSpaceDN w:val="0"/>
      <w:adjustRightInd w:val="0"/>
      <w:jc w:val="left"/>
      <w:textAlignment w:val="baseline"/>
    </w:pPr>
    <w:rPr>
      <w:rFonts w:ascii="Times New Roman" w:hAnsi="Times New Roman"/>
      <w:kern w:val="0"/>
      <w:sz w:val="24"/>
      <w:szCs w:val="20"/>
    </w:rPr>
  </w:style>
  <w:style w:type="paragraph" w:styleId="13">
    <w:name w:val="Salutation"/>
    <w:basedOn w:val="1"/>
    <w:next w:val="1"/>
    <w:uiPriority w:val="0"/>
    <w:rPr>
      <w:rFonts w:ascii="Times New Roman" w:hAnsi="Times New Roman"/>
      <w:szCs w:val="20"/>
    </w:rPr>
  </w:style>
  <w:style w:type="paragraph" w:styleId="14">
    <w:name w:val="Body Text 3"/>
    <w:basedOn w:val="1"/>
    <w:link w:val="120"/>
    <w:qFormat/>
    <w:uiPriority w:val="0"/>
    <w:pPr>
      <w:spacing w:line="640" w:lineRule="exact"/>
      <w:jc w:val="center"/>
    </w:pPr>
    <w:rPr>
      <w:rFonts w:ascii="Times New Roman" w:hAnsi="Times New Roman" w:eastAsia="方正黑体_GBK"/>
      <w:sz w:val="48"/>
      <w:szCs w:val="24"/>
    </w:rPr>
  </w:style>
  <w:style w:type="paragraph" w:styleId="15">
    <w:name w:val="Body Text"/>
    <w:basedOn w:val="1"/>
    <w:qFormat/>
    <w:uiPriority w:val="0"/>
    <w:pPr>
      <w:spacing w:after="120"/>
    </w:pPr>
  </w:style>
  <w:style w:type="paragraph" w:styleId="16">
    <w:name w:val="Body Text Indent"/>
    <w:basedOn w:val="1"/>
    <w:link w:val="70"/>
    <w:qFormat/>
    <w:uiPriority w:val="0"/>
    <w:pPr>
      <w:spacing w:after="120"/>
      <w:ind w:left="420" w:leftChars="200"/>
    </w:pPr>
    <w:rPr>
      <w:rFonts w:ascii="Times New Roman" w:hAnsi="Times New Roman"/>
      <w:szCs w:val="24"/>
    </w:rPr>
  </w:style>
  <w:style w:type="paragraph" w:styleId="17">
    <w:name w:val="Block Text"/>
    <w:basedOn w:val="1"/>
    <w:qFormat/>
    <w:uiPriority w:val="0"/>
    <w:pPr>
      <w:adjustRightInd w:val="0"/>
      <w:spacing w:line="520" w:lineRule="atLeast"/>
      <w:ind w:left="1320" w:right="-321" w:hanging="960"/>
      <w:jc w:val="left"/>
      <w:textAlignment w:val="baseline"/>
    </w:pPr>
    <w:rPr>
      <w:rFonts w:ascii="仿宋_GB2312" w:hAnsi="Times New Roman" w:eastAsia="仿宋_GB2312"/>
      <w:kern w:val="0"/>
      <w:sz w:val="32"/>
      <w:szCs w:val="20"/>
    </w:rPr>
  </w:style>
  <w:style w:type="paragraph" w:styleId="18">
    <w:name w:val="toc 5"/>
    <w:basedOn w:val="1"/>
    <w:next w:val="1"/>
    <w:unhideWhenUsed/>
    <w:qFormat/>
    <w:uiPriority w:val="39"/>
    <w:pPr>
      <w:ind w:left="1680" w:leftChars="800"/>
    </w:pPr>
  </w:style>
  <w:style w:type="paragraph" w:styleId="19">
    <w:name w:val="toc 3"/>
    <w:basedOn w:val="1"/>
    <w:next w:val="1"/>
    <w:unhideWhenUsed/>
    <w:qFormat/>
    <w:uiPriority w:val="39"/>
    <w:pPr>
      <w:widowControl/>
      <w:spacing w:after="100" w:line="276" w:lineRule="auto"/>
      <w:ind w:left="440"/>
      <w:jc w:val="left"/>
    </w:pPr>
    <w:rPr>
      <w:kern w:val="0"/>
      <w:sz w:val="22"/>
    </w:rPr>
  </w:style>
  <w:style w:type="paragraph" w:styleId="20">
    <w:name w:val="Plain Text"/>
    <w:basedOn w:val="1"/>
    <w:link w:val="61"/>
    <w:unhideWhenUsed/>
    <w:qFormat/>
    <w:uiPriority w:val="0"/>
    <w:pPr>
      <w:widowControl/>
      <w:spacing w:before="100" w:beforeAutospacing="1" w:after="100" w:afterAutospacing="1"/>
      <w:jc w:val="left"/>
    </w:pPr>
    <w:rPr>
      <w:rFonts w:ascii="宋体" w:hAnsi="宋体" w:cs="宋体"/>
      <w:kern w:val="0"/>
      <w:sz w:val="24"/>
      <w:szCs w:val="24"/>
    </w:rPr>
  </w:style>
  <w:style w:type="paragraph" w:styleId="21">
    <w:name w:val="toc 8"/>
    <w:basedOn w:val="1"/>
    <w:next w:val="1"/>
    <w:unhideWhenUsed/>
    <w:qFormat/>
    <w:uiPriority w:val="39"/>
    <w:pPr>
      <w:ind w:left="2940" w:leftChars="1400"/>
    </w:pPr>
  </w:style>
  <w:style w:type="paragraph" w:styleId="22">
    <w:name w:val="Date"/>
    <w:basedOn w:val="1"/>
    <w:next w:val="1"/>
    <w:link w:val="66"/>
    <w:unhideWhenUsed/>
    <w:qFormat/>
    <w:uiPriority w:val="0"/>
    <w:pPr>
      <w:ind w:left="100" w:leftChars="2500"/>
    </w:pPr>
  </w:style>
  <w:style w:type="paragraph" w:styleId="23">
    <w:name w:val="Body Text Indent 2"/>
    <w:basedOn w:val="1"/>
    <w:link w:val="71"/>
    <w:qFormat/>
    <w:uiPriority w:val="0"/>
    <w:pPr>
      <w:spacing w:after="120" w:line="480" w:lineRule="auto"/>
      <w:ind w:left="420" w:leftChars="200"/>
    </w:pPr>
    <w:rPr>
      <w:rFonts w:ascii="Times New Roman" w:hAnsi="Times New Roman"/>
      <w:szCs w:val="24"/>
    </w:rPr>
  </w:style>
  <w:style w:type="paragraph" w:styleId="24">
    <w:name w:val="Balloon Text"/>
    <w:basedOn w:val="1"/>
    <w:link w:val="65"/>
    <w:unhideWhenUsed/>
    <w:qFormat/>
    <w:uiPriority w:val="0"/>
    <w:rPr>
      <w:sz w:val="18"/>
      <w:szCs w:val="18"/>
    </w:rPr>
  </w:style>
  <w:style w:type="paragraph" w:styleId="25">
    <w:name w:val="footer"/>
    <w:basedOn w:val="1"/>
    <w:link w:val="54"/>
    <w:unhideWhenUsed/>
    <w:qFormat/>
    <w:uiPriority w:val="99"/>
    <w:pPr>
      <w:tabs>
        <w:tab w:val="center" w:pos="4153"/>
        <w:tab w:val="right" w:pos="8306"/>
      </w:tabs>
      <w:snapToGrid w:val="0"/>
      <w:jc w:val="left"/>
    </w:pPr>
    <w:rPr>
      <w:sz w:val="18"/>
      <w:szCs w:val="18"/>
    </w:rPr>
  </w:style>
  <w:style w:type="paragraph" w:styleId="26">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widowControl/>
      <w:tabs>
        <w:tab w:val="right" w:leader="dot" w:pos="8834"/>
      </w:tabs>
      <w:spacing w:after="100" w:line="276" w:lineRule="auto"/>
      <w:jc w:val="left"/>
    </w:pPr>
    <w:rPr>
      <w:rFonts w:ascii="方正黑体_GBK" w:hAnsi="Times New Roman" w:eastAsia="方正黑体_GBK"/>
      <w:i/>
      <w:kern w:val="44"/>
      <w:sz w:val="22"/>
    </w:rPr>
  </w:style>
  <w:style w:type="paragraph" w:styleId="28">
    <w:name w:val="toc 4"/>
    <w:basedOn w:val="1"/>
    <w:next w:val="1"/>
    <w:unhideWhenUsed/>
    <w:qFormat/>
    <w:uiPriority w:val="39"/>
    <w:pPr>
      <w:ind w:left="1260" w:leftChars="600"/>
    </w:pPr>
  </w:style>
  <w:style w:type="paragraph" w:styleId="29">
    <w:name w:val="toc 6"/>
    <w:basedOn w:val="1"/>
    <w:next w:val="1"/>
    <w:unhideWhenUsed/>
    <w:qFormat/>
    <w:uiPriority w:val="39"/>
    <w:pPr>
      <w:ind w:left="2100" w:leftChars="1000"/>
    </w:pPr>
  </w:style>
  <w:style w:type="paragraph" w:styleId="30">
    <w:name w:val="Body Text Indent 3"/>
    <w:basedOn w:val="1"/>
    <w:link w:val="119"/>
    <w:qFormat/>
    <w:uiPriority w:val="0"/>
    <w:pPr>
      <w:spacing w:line="440" w:lineRule="exact"/>
      <w:ind w:firstLine="616" w:firstLineChars="200"/>
    </w:pPr>
    <w:rPr>
      <w:rFonts w:ascii="Times New Roman" w:hAnsi="Times New Roman"/>
      <w:spacing w:val="-6"/>
      <w:sz w:val="32"/>
      <w:szCs w:val="24"/>
    </w:rPr>
  </w:style>
  <w:style w:type="paragraph" w:styleId="31">
    <w:name w:val="toc 2"/>
    <w:basedOn w:val="1"/>
    <w:next w:val="1"/>
    <w:unhideWhenUsed/>
    <w:qFormat/>
    <w:uiPriority w:val="39"/>
    <w:pPr>
      <w:widowControl/>
      <w:spacing w:after="100" w:line="276" w:lineRule="auto"/>
      <w:ind w:left="220"/>
      <w:jc w:val="left"/>
    </w:pPr>
    <w:rPr>
      <w:kern w:val="0"/>
      <w:sz w:val="22"/>
    </w:rPr>
  </w:style>
  <w:style w:type="paragraph" w:styleId="32">
    <w:name w:val="toc 9"/>
    <w:basedOn w:val="1"/>
    <w:next w:val="1"/>
    <w:unhideWhenUsed/>
    <w:qFormat/>
    <w:uiPriority w:val="39"/>
    <w:pPr>
      <w:ind w:left="3360" w:leftChars="1600"/>
    </w:pPr>
  </w:style>
  <w:style w:type="paragraph" w:styleId="33">
    <w:name w:val="Body Text 2"/>
    <w:basedOn w:val="1"/>
    <w:link w:val="121"/>
    <w:qFormat/>
    <w:uiPriority w:val="0"/>
    <w:pPr>
      <w:spacing w:line="440" w:lineRule="exact"/>
    </w:pPr>
    <w:rPr>
      <w:rFonts w:ascii="方正书宋_GBK" w:hAnsi="宋体" w:eastAsia="方正书宋_GBK"/>
      <w:bCs/>
      <w:color w:val="000000"/>
      <w:kern w:val="0"/>
      <w:sz w:val="32"/>
      <w:szCs w:val="32"/>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semiHidden/>
    <w:qFormat/>
    <w:uiPriority w:val="0"/>
    <w:pPr>
      <w:jc w:val="center"/>
    </w:pPr>
    <w:rPr>
      <w:rFonts w:ascii="宋体" w:hAnsi="Times New Roman"/>
      <w:color w:val="000000"/>
      <w:sz w:val="24"/>
      <w:szCs w:val="20"/>
    </w:rPr>
  </w:style>
  <w:style w:type="paragraph" w:styleId="36">
    <w:name w:val="Title"/>
    <w:basedOn w:val="1"/>
    <w:next w:val="1"/>
    <w:link w:val="124"/>
    <w:qFormat/>
    <w:uiPriority w:val="0"/>
    <w:pPr>
      <w:spacing w:before="240" w:after="60"/>
      <w:jc w:val="center"/>
      <w:outlineLvl w:val="0"/>
    </w:pPr>
    <w:rPr>
      <w:rFonts w:ascii="Cambria" w:hAnsi="Cambria"/>
      <w:b/>
      <w:bCs/>
      <w:sz w:val="32"/>
      <w:szCs w:val="32"/>
    </w:r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0"/>
    <w:rPr>
      <w:color w:val="333333"/>
      <w:u w:val="none"/>
    </w:rPr>
  </w:style>
  <w:style w:type="character" w:styleId="41">
    <w:name w:val="HTML Definition"/>
    <w:basedOn w:val="37"/>
    <w:semiHidden/>
    <w:unhideWhenUsed/>
    <w:qFormat/>
    <w:uiPriority w:val="99"/>
  </w:style>
  <w:style w:type="character" w:styleId="42">
    <w:name w:val="HTML Variable"/>
    <w:basedOn w:val="37"/>
    <w:semiHidden/>
    <w:unhideWhenUsed/>
    <w:qFormat/>
    <w:uiPriority w:val="99"/>
  </w:style>
  <w:style w:type="character" w:styleId="43">
    <w:name w:val="Hyperlink"/>
    <w:basedOn w:val="37"/>
    <w:unhideWhenUsed/>
    <w:qFormat/>
    <w:uiPriority w:val="99"/>
    <w:rPr>
      <w:color w:val="333333"/>
      <w:u w:val="none"/>
    </w:rPr>
  </w:style>
  <w:style w:type="character" w:styleId="44">
    <w:name w:val="HTML Code"/>
    <w:basedOn w:val="37"/>
    <w:semiHidden/>
    <w:unhideWhenUsed/>
    <w:qFormat/>
    <w:uiPriority w:val="99"/>
    <w:rPr>
      <w:rFonts w:ascii="Courier New" w:hAnsi="Courier New"/>
      <w:sz w:val="20"/>
    </w:rPr>
  </w:style>
  <w:style w:type="character" w:styleId="45">
    <w:name w:val="annotation reference"/>
    <w:basedOn w:val="37"/>
    <w:qFormat/>
    <w:uiPriority w:val="0"/>
    <w:rPr>
      <w:sz w:val="21"/>
      <w:szCs w:val="21"/>
    </w:rPr>
  </w:style>
  <w:style w:type="character" w:styleId="46">
    <w:name w:val="HTML Cite"/>
    <w:basedOn w:val="37"/>
    <w:semiHidden/>
    <w:unhideWhenUsed/>
    <w:qFormat/>
    <w:uiPriority w:val="99"/>
  </w:style>
  <w:style w:type="table" w:styleId="48">
    <w:name w:val="Table Grid"/>
    <w:basedOn w:val="47"/>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标题 1 Char"/>
    <w:basedOn w:val="37"/>
    <w:link w:val="2"/>
    <w:qFormat/>
    <w:uiPriority w:val="0"/>
    <w:rPr>
      <w:rFonts w:ascii="宋体" w:hAnsi="宋体" w:cs="宋体"/>
      <w:b/>
      <w:bCs/>
      <w:kern w:val="36"/>
      <w:sz w:val="48"/>
      <w:szCs w:val="48"/>
    </w:rPr>
  </w:style>
  <w:style w:type="character" w:customStyle="1" w:styleId="50">
    <w:name w:val="标题 2 Char"/>
    <w:basedOn w:val="37"/>
    <w:link w:val="3"/>
    <w:qFormat/>
    <w:uiPriority w:val="0"/>
    <w:rPr>
      <w:rFonts w:ascii="Arial" w:hAnsi="Arial" w:eastAsia="黑体"/>
      <w:b/>
      <w:bCs/>
      <w:sz w:val="32"/>
      <w:szCs w:val="32"/>
    </w:rPr>
  </w:style>
  <w:style w:type="character" w:customStyle="1" w:styleId="51">
    <w:name w:val="标题 3 Char"/>
    <w:basedOn w:val="37"/>
    <w:link w:val="4"/>
    <w:qFormat/>
    <w:uiPriority w:val="9"/>
    <w:rPr>
      <w:rFonts w:ascii="Cambria" w:hAnsi="Cambria"/>
      <w:b/>
      <w:bCs/>
      <w:kern w:val="2"/>
      <w:sz w:val="26"/>
      <w:szCs w:val="26"/>
    </w:rPr>
  </w:style>
  <w:style w:type="character" w:customStyle="1" w:styleId="52">
    <w:name w:val="标题 4 Char"/>
    <w:basedOn w:val="37"/>
    <w:link w:val="5"/>
    <w:qFormat/>
    <w:uiPriority w:val="99"/>
    <w:rPr>
      <w:rFonts w:ascii="Cambria" w:hAnsi="Cambria"/>
      <w:b/>
      <w:bCs/>
      <w:kern w:val="2"/>
      <w:sz w:val="28"/>
      <w:szCs w:val="28"/>
    </w:rPr>
  </w:style>
  <w:style w:type="character" w:customStyle="1" w:styleId="53">
    <w:name w:val="页眉 Char"/>
    <w:basedOn w:val="37"/>
    <w:link w:val="26"/>
    <w:qFormat/>
    <w:uiPriority w:val="0"/>
    <w:rPr>
      <w:sz w:val="18"/>
      <w:szCs w:val="18"/>
    </w:rPr>
  </w:style>
  <w:style w:type="character" w:customStyle="1" w:styleId="54">
    <w:name w:val="页脚 Char"/>
    <w:basedOn w:val="37"/>
    <w:link w:val="25"/>
    <w:qFormat/>
    <w:uiPriority w:val="99"/>
    <w:rPr>
      <w:sz w:val="18"/>
      <w:szCs w:val="18"/>
    </w:rPr>
  </w:style>
  <w:style w:type="paragraph" w:styleId="55">
    <w:name w:val="No Spacing"/>
    <w:link w:val="56"/>
    <w:qFormat/>
    <w:uiPriority w:val="1"/>
    <w:rPr>
      <w:rFonts w:ascii="Calibri" w:hAnsi="Calibri" w:eastAsia="宋体" w:cs="Times New Roman"/>
      <w:sz w:val="22"/>
      <w:szCs w:val="22"/>
      <w:lang w:val="en-US" w:eastAsia="zh-CN" w:bidi="ar-SA"/>
    </w:rPr>
  </w:style>
  <w:style w:type="character" w:customStyle="1" w:styleId="56">
    <w:name w:val="无间隔 Char"/>
    <w:basedOn w:val="37"/>
    <w:link w:val="55"/>
    <w:qFormat/>
    <w:uiPriority w:val="1"/>
    <w:rPr>
      <w:sz w:val="22"/>
      <w:szCs w:val="22"/>
      <w:lang w:val="en-US" w:eastAsia="zh-CN" w:bidi="ar-SA"/>
    </w:rPr>
  </w:style>
  <w:style w:type="character" w:customStyle="1" w:styleId="57">
    <w:name w:val="z-窗体顶端 Char"/>
    <w:basedOn w:val="37"/>
    <w:semiHidden/>
    <w:qFormat/>
    <w:uiPriority w:val="99"/>
    <w:rPr>
      <w:rFonts w:ascii="Arial" w:hAnsi="Arial" w:cs="Arial"/>
      <w:vanish/>
      <w:sz w:val="16"/>
      <w:szCs w:val="16"/>
    </w:rPr>
  </w:style>
  <w:style w:type="paragraph" w:customStyle="1" w:styleId="58">
    <w:name w:val="HTML Top of Form"/>
    <w:basedOn w:val="1"/>
    <w:next w:val="1"/>
    <w:link w:val="59"/>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59">
    <w:name w:val="z-窗体顶端 Char1"/>
    <w:basedOn w:val="37"/>
    <w:link w:val="58"/>
    <w:semiHidden/>
    <w:qFormat/>
    <w:uiPriority w:val="99"/>
    <w:rPr>
      <w:rFonts w:ascii="Arial" w:hAnsi="Arial" w:cs="Arial"/>
      <w:vanish/>
      <w:kern w:val="2"/>
      <w:sz w:val="16"/>
      <w:szCs w:val="16"/>
    </w:rPr>
  </w:style>
  <w:style w:type="character" w:customStyle="1" w:styleId="60">
    <w:name w:val="纯文本 Char"/>
    <w:basedOn w:val="37"/>
    <w:link w:val="20"/>
    <w:qFormat/>
    <w:uiPriority w:val="0"/>
    <w:rPr>
      <w:rFonts w:ascii="宋体" w:hAnsi="宋体" w:cs="宋体"/>
      <w:sz w:val="24"/>
      <w:szCs w:val="24"/>
    </w:rPr>
  </w:style>
  <w:style w:type="character" w:customStyle="1" w:styleId="61">
    <w:name w:val="纯文本 Char1"/>
    <w:basedOn w:val="37"/>
    <w:link w:val="20"/>
    <w:semiHidden/>
    <w:qFormat/>
    <w:uiPriority w:val="99"/>
    <w:rPr>
      <w:rFonts w:ascii="宋体" w:hAnsi="Courier New" w:cs="Courier New"/>
      <w:kern w:val="2"/>
      <w:sz w:val="21"/>
      <w:szCs w:val="21"/>
    </w:rPr>
  </w:style>
  <w:style w:type="character" w:customStyle="1" w:styleId="62">
    <w:name w:val="z-窗体底端 Char"/>
    <w:basedOn w:val="37"/>
    <w:semiHidden/>
    <w:qFormat/>
    <w:uiPriority w:val="99"/>
    <w:rPr>
      <w:rFonts w:ascii="Arial" w:hAnsi="Arial" w:cs="Arial"/>
      <w:vanish/>
      <w:sz w:val="16"/>
      <w:szCs w:val="16"/>
    </w:rPr>
  </w:style>
  <w:style w:type="paragraph" w:customStyle="1" w:styleId="63">
    <w:name w:val="HTML Bottom of Form"/>
    <w:basedOn w:val="1"/>
    <w:next w:val="1"/>
    <w:link w:val="64"/>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64">
    <w:name w:val="z-窗体底端 Char1"/>
    <w:basedOn w:val="37"/>
    <w:link w:val="63"/>
    <w:semiHidden/>
    <w:qFormat/>
    <w:uiPriority w:val="99"/>
    <w:rPr>
      <w:rFonts w:ascii="Arial" w:hAnsi="Arial" w:cs="Arial"/>
      <w:vanish/>
      <w:kern w:val="2"/>
      <w:sz w:val="16"/>
      <w:szCs w:val="16"/>
    </w:rPr>
  </w:style>
  <w:style w:type="character" w:customStyle="1" w:styleId="65">
    <w:name w:val="批注框文本 Char"/>
    <w:basedOn w:val="37"/>
    <w:link w:val="24"/>
    <w:qFormat/>
    <w:uiPriority w:val="0"/>
    <w:rPr>
      <w:kern w:val="2"/>
      <w:sz w:val="18"/>
      <w:szCs w:val="18"/>
    </w:rPr>
  </w:style>
  <w:style w:type="character" w:customStyle="1" w:styleId="66">
    <w:name w:val="日期 Char"/>
    <w:basedOn w:val="37"/>
    <w:link w:val="22"/>
    <w:semiHidden/>
    <w:qFormat/>
    <w:uiPriority w:val="99"/>
    <w:rPr>
      <w:kern w:val="2"/>
      <w:sz w:val="21"/>
      <w:szCs w:val="22"/>
    </w:rPr>
  </w:style>
  <w:style w:type="paragraph" w:customStyle="1" w:styleId="67">
    <w:name w:val="Char"/>
    <w:basedOn w:val="1"/>
    <w:uiPriority w:val="0"/>
    <w:rPr>
      <w:rFonts w:ascii="Tahoma" w:hAnsi="Tahoma"/>
      <w:sz w:val="24"/>
      <w:szCs w:val="20"/>
    </w:rPr>
  </w:style>
  <w:style w:type="paragraph" w:customStyle="1" w:styleId="68">
    <w:name w:val="Char Char Char Char"/>
    <w:basedOn w:val="1"/>
    <w:qFormat/>
    <w:uiPriority w:val="0"/>
    <w:rPr>
      <w:rFonts w:ascii="Tahoma" w:hAnsi="Tahoma"/>
      <w:sz w:val="24"/>
      <w:szCs w:val="20"/>
    </w:rPr>
  </w:style>
  <w:style w:type="paragraph" w:customStyle="1" w:styleId="69">
    <w:name w:val=" Char2"/>
    <w:basedOn w:val="1"/>
    <w:uiPriority w:val="0"/>
    <w:rPr>
      <w:rFonts w:ascii="Times New Roman" w:hAnsi="Times New Roman"/>
      <w:szCs w:val="24"/>
    </w:rPr>
  </w:style>
  <w:style w:type="character" w:customStyle="1" w:styleId="70">
    <w:name w:val="正文文本缩进 Char"/>
    <w:basedOn w:val="37"/>
    <w:link w:val="16"/>
    <w:qFormat/>
    <w:uiPriority w:val="0"/>
    <w:rPr>
      <w:rFonts w:ascii="Times New Roman" w:hAnsi="Times New Roman"/>
      <w:kern w:val="2"/>
      <w:sz w:val="21"/>
      <w:szCs w:val="24"/>
    </w:rPr>
  </w:style>
  <w:style w:type="character" w:customStyle="1" w:styleId="71">
    <w:name w:val="正文文本缩进 2 Char"/>
    <w:basedOn w:val="37"/>
    <w:link w:val="23"/>
    <w:qFormat/>
    <w:uiPriority w:val="0"/>
    <w:rPr>
      <w:rFonts w:ascii="Times New Roman" w:hAnsi="Times New Roman"/>
      <w:kern w:val="2"/>
      <w:sz w:val="21"/>
      <w:szCs w:val="24"/>
    </w:rPr>
  </w:style>
  <w:style w:type="character" w:customStyle="1" w:styleId="72">
    <w:name w:val="宏文本 Char"/>
    <w:basedOn w:val="37"/>
    <w:link w:val="9"/>
    <w:semiHidden/>
    <w:qFormat/>
    <w:uiPriority w:val="0"/>
    <w:rPr>
      <w:rFonts w:ascii="Times New Roman" w:hAnsi="Times New Roman"/>
      <w:lang w:val="en-US" w:eastAsia="zh-CN" w:bidi="ar-SA"/>
    </w:rPr>
  </w:style>
  <w:style w:type="character" w:customStyle="1" w:styleId="73">
    <w:name w:val="文档结构图 Char"/>
    <w:basedOn w:val="37"/>
    <w:link w:val="12"/>
    <w:semiHidden/>
    <w:qFormat/>
    <w:uiPriority w:val="99"/>
    <w:rPr>
      <w:rFonts w:ascii="Times New Roman" w:hAnsi="Times New Roman"/>
      <w:sz w:val="24"/>
      <w:shd w:val="clear" w:color="auto" w:fill="000080"/>
    </w:rPr>
  </w:style>
  <w:style w:type="paragraph" w:customStyle="1" w:styleId="7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xl281"/>
    <w:basedOn w:val="1"/>
    <w:qFormat/>
    <w:uiPriority w:val="0"/>
    <w:pPr>
      <w:widowControl/>
      <w:spacing w:before="100" w:beforeAutospacing="1" w:after="100" w:afterAutospacing="1"/>
      <w:jc w:val="center"/>
    </w:pPr>
    <w:rPr>
      <w:rFonts w:ascii="黑体" w:hAnsi="宋体" w:eastAsia="黑体" w:cs="宋体"/>
      <w:b/>
      <w:bCs/>
      <w:kern w:val="0"/>
      <w:sz w:val="32"/>
      <w:szCs w:val="32"/>
    </w:rPr>
  </w:style>
  <w:style w:type="paragraph" w:customStyle="1" w:styleId="76">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7">
    <w:name w:val="xl2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8">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79">
    <w:name w:val="xl2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80">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81">
    <w:name w:val="xl2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2">
    <w:name w:val="xl2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3">
    <w:name w:val="xl2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4">
    <w:name w:val="xl290"/>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85">
    <w:name w:val="xl2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6">
    <w:name w:val="xl2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7">
    <w:name w:val="xl2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8">
    <w:name w:val="xl2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89">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90">
    <w:name w:val="xl296"/>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91">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92">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93">
    <w:name w:val="font6"/>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94">
    <w:name w:val="font7"/>
    <w:basedOn w:val="1"/>
    <w:qFormat/>
    <w:uiPriority w:val="0"/>
    <w:pPr>
      <w:widowControl/>
      <w:spacing w:before="100" w:beforeAutospacing="1" w:after="100" w:afterAutospacing="1"/>
      <w:jc w:val="left"/>
    </w:pPr>
    <w:rPr>
      <w:rFonts w:ascii="仿宋_GB2312" w:hAnsi="宋体" w:eastAsia="仿宋_GB2312" w:cs="宋体"/>
      <w:b/>
      <w:bCs/>
      <w:kern w:val="0"/>
      <w:sz w:val="20"/>
      <w:szCs w:val="20"/>
    </w:rPr>
  </w:style>
  <w:style w:type="paragraph" w:customStyle="1" w:styleId="95">
    <w:name w:val="xl298"/>
    <w:basedOn w:val="1"/>
    <w:qFormat/>
    <w:uiPriority w:val="0"/>
    <w:pPr>
      <w:widowControl/>
      <w:spacing w:before="100" w:beforeAutospacing="1" w:after="100" w:afterAutospacing="1"/>
      <w:jc w:val="left"/>
    </w:pPr>
    <w:rPr>
      <w:rFonts w:ascii="仿宋_GB2312" w:hAnsi="宋体" w:eastAsia="仿宋_GB2312" w:cs="宋体"/>
      <w:color w:val="FF0000"/>
      <w:kern w:val="0"/>
      <w:sz w:val="20"/>
      <w:szCs w:val="20"/>
    </w:rPr>
  </w:style>
  <w:style w:type="paragraph" w:customStyle="1" w:styleId="96">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97">
    <w:name w:val="xl3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98">
    <w:name w:val="xl3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99">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0">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1">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2">
    <w:name w:val="xl3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3">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4">
    <w:name w:val="xl3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5">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6">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4"/>
      <w:szCs w:val="24"/>
    </w:rPr>
  </w:style>
  <w:style w:type="paragraph" w:customStyle="1" w:styleId="107">
    <w:name w:val="xl311"/>
    <w:basedOn w:val="1"/>
    <w:qFormat/>
    <w:uiPriority w:val="0"/>
    <w:pPr>
      <w:widowControl/>
      <w:spacing w:before="100" w:beforeAutospacing="1" w:after="100" w:afterAutospacing="1"/>
      <w:jc w:val="left"/>
    </w:pPr>
    <w:rPr>
      <w:rFonts w:ascii="仿宋_GB2312" w:hAnsi="宋体" w:eastAsia="仿宋_GB2312" w:cs="宋体"/>
      <w:color w:val="0000FF"/>
      <w:kern w:val="0"/>
      <w:sz w:val="20"/>
      <w:szCs w:val="20"/>
    </w:rPr>
  </w:style>
  <w:style w:type="paragraph" w:customStyle="1" w:styleId="108">
    <w:name w:val="xl3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09">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10">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111">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12">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13">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14">
    <w:name w:val="xl318"/>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15">
    <w:name w:val="xl319"/>
    <w:basedOn w:val="1"/>
    <w:qFormat/>
    <w:uiPriority w:val="0"/>
    <w:pPr>
      <w:widowControl/>
      <w:spacing w:before="100" w:beforeAutospacing="1" w:after="100" w:afterAutospacing="1"/>
      <w:jc w:val="center"/>
    </w:pPr>
    <w:rPr>
      <w:rFonts w:ascii="黑体" w:hAnsi="宋体" w:eastAsia="黑体" w:cs="宋体"/>
      <w:kern w:val="0"/>
      <w:sz w:val="32"/>
      <w:szCs w:val="32"/>
    </w:rPr>
  </w:style>
  <w:style w:type="paragraph" w:customStyle="1" w:styleId="116">
    <w:name w:val="Char1"/>
    <w:basedOn w:val="1"/>
    <w:qFormat/>
    <w:uiPriority w:val="0"/>
    <w:rPr>
      <w:rFonts w:ascii="Tahoma" w:hAnsi="Tahoma"/>
      <w:sz w:val="24"/>
      <w:szCs w:val="20"/>
    </w:rPr>
  </w:style>
  <w:style w:type="paragraph" w:customStyle="1" w:styleId="117">
    <w:name w:val="TOC Heading"/>
    <w:basedOn w:val="2"/>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118">
    <w:name w:val=" Char"/>
    <w:basedOn w:val="1"/>
    <w:qFormat/>
    <w:uiPriority w:val="0"/>
    <w:pPr>
      <w:adjustRightInd w:val="0"/>
      <w:spacing w:line="360" w:lineRule="auto"/>
    </w:pPr>
    <w:rPr>
      <w:rFonts w:ascii="Times New Roman" w:hAnsi="Times New Roman"/>
      <w:kern w:val="0"/>
      <w:sz w:val="24"/>
      <w:szCs w:val="20"/>
    </w:rPr>
  </w:style>
  <w:style w:type="character" w:customStyle="1" w:styleId="119">
    <w:name w:val="正文文本缩进 3 Char"/>
    <w:basedOn w:val="37"/>
    <w:link w:val="30"/>
    <w:qFormat/>
    <w:uiPriority w:val="0"/>
    <w:rPr>
      <w:rFonts w:ascii="Times New Roman" w:hAnsi="Times New Roman"/>
      <w:spacing w:val="-6"/>
      <w:kern w:val="2"/>
      <w:sz w:val="32"/>
      <w:szCs w:val="24"/>
    </w:rPr>
  </w:style>
  <w:style w:type="character" w:customStyle="1" w:styleId="120">
    <w:name w:val="正文文本 3 Char"/>
    <w:basedOn w:val="37"/>
    <w:link w:val="14"/>
    <w:qFormat/>
    <w:uiPriority w:val="0"/>
    <w:rPr>
      <w:rFonts w:ascii="Times New Roman" w:hAnsi="Times New Roman" w:eastAsia="方正黑体_GBK"/>
      <w:kern w:val="2"/>
      <w:sz w:val="48"/>
      <w:szCs w:val="24"/>
    </w:rPr>
  </w:style>
  <w:style w:type="character" w:customStyle="1" w:styleId="121">
    <w:name w:val="正文文本 2 Char"/>
    <w:basedOn w:val="37"/>
    <w:link w:val="33"/>
    <w:qFormat/>
    <w:uiPriority w:val="0"/>
    <w:rPr>
      <w:rFonts w:ascii="方正书宋_GBK" w:hAnsi="宋体" w:eastAsia="方正书宋_GBK"/>
      <w:bCs/>
      <w:color w:val="000000"/>
      <w:sz w:val="32"/>
      <w:szCs w:val="32"/>
    </w:rPr>
  </w:style>
  <w:style w:type="paragraph" w:customStyle="1" w:styleId="12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List Paragraph1"/>
    <w:basedOn w:val="1"/>
    <w:qFormat/>
    <w:uiPriority w:val="0"/>
    <w:pPr>
      <w:ind w:firstLine="420" w:firstLineChars="200"/>
    </w:pPr>
  </w:style>
  <w:style w:type="character" w:customStyle="1" w:styleId="124">
    <w:name w:val="标题 Char"/>
    <w:basedOn w:val="37"/>
    <w:link w:val="36"/>
    <w:qFormat/>
    <w:uiPriority w:val="0"/>
    <w:rPr>
      <w:rFonts w:ascii="Cambria" w:hAnsi="Cambria"/>
      <w:b/>
      <w:bCs/>
      <w:kern w:val="2"/>
      <w:sz w:val="32"/>
      <w:szCs w:val="32"/>
    </w:rPr>
  </w:style>
  <w:style w:type="paragraph" w:styleId="125">
    <w:name w:val="List Paragraph"/>
    <w:basedOn w:val="1"/>
    <w:qFormat/>
    <w:uiPriority w:val="0"/>
    <w:pPr>
      <w:ind w:firstLine="420" w:firstLineChars="200"/>
    </w:pPr>
  </w:style>
  <w:style w:type="character" w:customStyle="1" w:styleId="126">
    <w:name w:val="批注文字 Char"/>
    <w:basedOn w:val="37"/>
    <w:link w:val="7"/>
    <w:qFormat/>
    <w:uiPriority w:val="0"/>
    <w:rPr>
      <w:kern w:val="2"/>
      <w:sz w:val="21"/>
      <w:szCs w:val="22"/>
    </w:rPr>
  </w:style>
  <w:style w:type="character" w:customStyle="1" w:styleId="127">
    <w:name w:val="批注主题 Char"/>
    <w:basedOn w:val="126"/>
    <w:link w:val="6"/>
    <w:semiHidden/>
    <w:qFormat/>
    <w:uiPriority w:val="0"/>
    <w:rPr>
      <w:b/>
      <w:bCs/>
    </w:rPr>
  </w:style>
  <w:style w:type="paragraph" w:customStyle="1" w:styleId="128">
    <w:name w:val="标题 + Times New Roman"/>
    <w:basedOn w:val="2"/>
    <w:qFormat/>
    <w:uiPriority w:val="0"/>
    <w:pPr>
      <w:keepNext/>
      <w:keepLines/>
      <w:widowControl w:val="0"/>
      <w:numPr>
        <w:ilvl w:val="0"/>
        <w:numId w:val="1"/>
      </w:numPr>
      <w:tabs>
        <w:tab w:val="left" w:pos="1800"/>
      </w:tabs>
      <w:spacing w:before="340" w:beforeAutospacing="0" w:after="330" w:afterAutospacing="0" w:line="578" w:lineRule="auto"/>
      <w:jc w:val="both"/>
    </w:pPr>
    <w:rPr>
      <w:rFonts w:ascii="Calibri" w:hAnsi="Calibri" w:cs="Times New Roman"/>
      <w:kern w:val="44"/>
      <w:sz w:val="44"/>
      <w:szCs w:val="44"/>
    </w:rPr>
  </w:style>
  <w:style w:type="paragraph" w:customStyle="1" w:styleId="12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0">
    <w:name w:val="Char Char Char Char Char Char Char"/>
    <w:basedOn w:val="1"/>
    <w:qFormat/>
    <w:uiPriority w:val="0"/>
    <w:rPr>
      <w:rFonts w:ascii="Tahoma" w:hAnsi="Tahoma" w:cs="Tahoma"/>
      <w:sz w:val="24"/>
      <w:szCs w:val="24"/>
    </w:rPr>
  </w:style>
  <w:style w:type="paragraph" w:customStyle="1" w:styleId="131">
    <w:name w:val=" Char Char Char Char Char Char Char"/>
    <w:basedOn w:val="1"/>
    <w:qFormat/>
    <w:uiPriority w:val="0"/>
    <w:rPr>
      <w:rFonts w:ascii="Tahoma" w:hAnsi="Tahoma" w:cs="Tahoma"/>
      <w:sz w:val="24"/>
      <w:szCs w:val="24"/>
    </w:rPr>
  </w:style>
  <w:style w:type="paragraph" w:customStyle="1" w:styleId="132">
    <w:name w:val="法规标题"/>
    <w:basedOn w:val="20"/>
    <w:qFormat/>
    <w:uiPriority w:val="0"/>
    <w:pPr>
      <w:widowControl w:val="0"/>
      <w:spacing w:before="0" w:beforeAutospacing="0" w:after="0" w:afterAutospacing="0"/>
      <w:ind w:left="851" w:right="851"/>
      <w:jc w:val="center"/>
    </w:pPr>
    <w:rPr>
      <w:rFonts w:ascii="Times New Roman" w:hAnsi="Times New Roman" w:eastAsia="黑体" w:cs="Times New Roman"/>
      <w:kern w:val="2"/>
      <w:sz w:val="21"/>
      <w:szCs w:val="20"/>
      <w:lang w:val="en-US" w:eastAsia="zh-CN"/>
    </w:rPr>
  </w:style>
  <w:style w:type="paragraph" w:customStyle="1" w:styleId="133">
    <w:name w:val="公告正文"/>
    <w:basedOn w:val="1"/>
    <w:qFormat/>
    <w:uiPriority w:val="0"/>
    <w:pPr>
      <w:widowControl/>
      <w:overflowPunct w:val="0"/>
      <w:autoSpaceDE w:val="0"/>
      <w:autoSpaceDN w:val="0"/>
      <w:adjustRightInd w:val="0"/>
      <w:spacing w:line="300" w:lineRule="exact"/>
      <w:textAlignment w:val="baseline"/>
    </w:pPr>
    <w:rPr>
      <w:rFonts w:ascii="宋体" w:hAnsi="Times New Roman"/>
      <w:kern w:val="0"/>
      <w:szCs w:val="20"/>
    </w:rPr>
  </w:style>
  <w:style w:type="paragraph" w:customStyle="1" w:styleId="134">
    <w:name w:val="style6 style8"/>
    <w:basedOn w:val="1"/>
    <w:qFormat/>
    <w:uiPriority w:val="0"/>
    <w:pPr>
      <w:widowControl/>
      <w:jc w:val="left"/>
    </w:pPr>
    <w:rPr>
      <w:rFonts w:ascii="宋体" w:hAnsi="宋体"/>
      <w:kern w:val="0"/>
      <w:sz w:val="24"/>
      <w:szCs w:val="24"/>
    </w:rPr>
  </w:style>
  <w:style w:type="paragraph" w:customStyle="1" w:styleId="135">
    <w:name w:val="Char Char Char"/>
    <w:basedOn w:val="1"/>
    <w:qFormat/>
    <w:uiPriority w:val="0"/>
    <w:rPr>
      <w:rFonts w:ascii="Tahoma" w:hAnsi="Tahoma"/>
      <w:sz w:val="24"/>
      <w:szCs w:val="20"/>
    </w:rPr>
  </w:style>
  <w:style w:type="character" w:customStyle="1" w:styleId="136">
    <w:name w:val="apple-converted-space"/>
    <w:basedOn w:val="37"/>
    <w:qFormat/>
    <w:uiPriority w:val="0"/>
  </w:style>
  <w:style w:type="character" w:customStyle="1" w:styleId="137">
    <w:name w:val="Character Style 2"/>
    <w:qFormat/>
    <w:uiPriority w:val="0"/>
    <w:rPr>
      <w:sz w:val="20"/>
      <w:szCs w:val="20"/>
    </w:rPr>
  </w:style>
  <w:style w:type="paragraph" w:customStyle="1" w:styleId="138">
    <w:name w:val="Normal1"/>
    <w:qFormat/>
    <w:uiPriority w:val="0"/>
    <w:pPr>
      <w:jc w:val="both"/>
    </w:pPr>
    <w:rPr>
      <w:rFonts w:ascii="Calibri" w:hAnsi="Calibri" w:eastAsia="宋体" w:cs="Calibri"/>
      <w:kern w:val="2"/>
      <w:sz w:val="21"/>
      <w:szCs w:val="21"/>
      <w:lang w:val="en-US" w:eastAsia="zh-CN" w:bidi="ar-SA"/>
    </w:rPr>
  </w:style>
  <w:style w:type="paragraph" w:customStyle="1" w:styleId="139">
    <w:name w:val="正文仿宋"/>
    <w:basedOn w:val="1"/>
    <w:qFormat/>
    <w:uiPriority w:val="0"/>
    <w:pPr>
      <w:ind w:left="1417"/>
    </w:pPr>
    <w:rPr>
      <w:rFonts w:ascii="ATC-6b6365874eff5b8b" w:hAnsi="ATC-6b6365874eff5b8b" w:cs="ATC-6b6365874eff5b8b"/>
      <w:sz w:val="20"/>
      <w:szCs w:val="20"/>
    </w:rPr>
  </w:style>
  <w:style w:type="paragraph" w:customStyle="1" w:styleId="140">
    <w:name w:val="2级标题"/>
    <w:basedOn w:val="1"/>
    <w:qFormat/>
    <w:uiPriority w:val="0"/>
    <w:pPr>
      <w:autoSpaceDE w:val="0"/>
      <w:autoSpaceDN w:val="0"/>
      <w:adjustRightInd w:val="0"/>
      <w:spacing w:line="336" w:lineRule="atLeast"/>
      <w:textAlignment w:val="center"/>
    </w:pPr>
    <w:rPr>
      <w:rFonts w:ascii="??????" w:hAnsi="??????" w:cs="??????"/>
      <w:color w:val="000000"/>
      <w:kern w:val="0"/>
      <w:position w:val="-16"/>
      <w:sz w:val="24"/>
      <w:szCs w:val="24"/>
      <w:lang w:val="zh-CN"/>
    </w:rPr>
  </w:style>
  <w:style w:type="paragraph" w:customStyle="1" w:styleId="141">
    <w:name w:val="缩进5.8"/>
    <w:basedOn w:val="1"/>
    <w:qFormat/>
    <w:uiPriority w:val="0"/>
    <w:pPr>
      <w:ind w:firstLine="329"/>
    </w:pPr>
    <w:rPr>
      <w:rFonts w:cs="Calibri"/>
      <w:szCs w:val="21"/>
    </w:rPr>
  </w:style>
  <w:style w:type="character" w:customStyle="1" w:styleId="142">
    <w:name w:val="Balloon Text Char1"/>
    <w:basedOn w:val="37"/>
    <w:qFormat/>
    <w:uiPriority w:val="0"/>
    <w:rPr>
      <w:rFonts w:ascii="Calibri" w:hAnsi="Calibri" w:eastAsia="宋体" w:cs="Calibri"/>
      <w:sz w:val="2"/>
      <w:szCs w:val="2"/>
    </w:rPr>
  </w:style>
  <w:style w:type="character" w:customStyle="1" w:styleId="143">
    <w:name w:val="批注框文本 Char1"/>
    <w:basedOn w:val="37"/>
    <w:qFormat/>
    <w:uiPriority w:val="0"/>
    <w:rPr>
      <w:rFonts w:ascii="Calibri" w:hAnsi="Calibri" w:cs="Calibri"/>
      <w:kern w:val="2"/>
      <w:sz w:val="18"/>
      <w:szCs w:val="18"/>
    </w:rPr>
  </w:style>
  <w:style w:type="paragraph" w:customStyle="1" w:styleId="144">
    <w:name w:val="Normal_0"/>
    <w:qFormat/>
    <w:uiPriority w:val="0"/>
    <w:rPr>
      <w:rFonts w:ascii="Times New Roman" w:hAnsi="Times New Roman" w:eastAsia="宋体" w:cs="Times New Roman"/>
      <w:sz w:val="24"/>
      <w:szCs w:val="24"/>
      <w:lang w:val="en-US" w:eastAsia="zh-CN" w:bidi="ar-SA"/>
    </w:rPr>
  </w:style>
  <w:style w:type="paragraph" w:customStyle="1" w:styleId="145">
    <w:name w:val="1级标题"/>
    <w:basedOn w:val="1"/>
    <w:qFormat/>
    <w:uiPriority w:val="0"/>
    <w:pPr>
      <w:autoSpaceDE w:val="0"/>
      <w:autoSpaceDN w:val="0"/>
      <w:adjustRightInd w:val="0"/>
      <w:spacing w:line="336" w:lineRule="atLeast"/>
      <w:textAlignment w:val="center"/>
    </w:pPr>
    <w:rPr>
      <w:rFonts w:ascii="方正小标宋简体" w:hAnsi="方正小标宋简体" w:eastAsia="方正小标宋简体" w:cs="方正小标宋简体"/>
      <w:color w:val="000000"/>
      <w:w w:val="90"/>
      <w:kern w:val="0"/>
      <w:sz w:val="27"/>
      <w:szCs w:val="27"/>
      <w:lang w:val="zh-CN"/>
    </w:rPr>
  </w:style>
  <w:style w:type="paragraph" w:customStyle="1" w:styleId="146">
    <w:name w:val="3级标题"/>
    <w:basedOn w:val="1"/>
    <w:qFormat/>
    <w:uiPriority w:val="0"/>
    <w:pPr>
      <w:autoSpaceDE w:val="0"/>
      <w:autoSpaceDN w:val="0"/>
      <w:adjustRightInd w:val="0"/>
      <w:spacing w:line="336" w:lineRule="atLeast"/>
      <w:textAlignment w:val="center"/>
    </w:pPr>
    <w:rPr>
      <w:rFonts w:ascii="ATC-5b8b9ed15b57" w:hAnsi="ATC-5b8b9ed15b57" w:eastAsia="ATC-5b8b9ed15b57" w:cs="ATC-5b8b9ed15b57"/>
      <w:color w:val="000000"/>
      <w:kern w:val="0"/>
      <w:position w:val="-14"/>
      <w:sz w:val="22"/>
      <w:lang w:val="zh-CN"/>
    </w:rPr>
  </w:style>
  <w:style w:type="paragraph" w:customStyle="1" w:styleId="147">
    <w:name w:val="_Style 1"/>
    <w:qFormat/>
    <w:uiPriority w:val="0"/>
    <w:pPr>
      <w:widowControl w:val="0"/>
      <w:jc w:val="both"/>
    </w:pPr>
    <w:rPr>
      <w:rFonts w:ascii="Calibri" w:hAnsi="Calibri" w:eastAsia="宋体" w:cs="Calibri"/>
      <w:kern w:val="2"/>
      <w:sz w:val="21"/>
      <w:szCs w:val="21"/>
      <w:lang w:val="en-US" w:eastAsia="zh-CN" w:bidi="ar-SA"/>
    </w:rPr>
  </w:style>
  <w:style w:type="paragraph" w:customStyle="1" w:styleId="1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标题4"/>
    <w:basedOn w:val="1"/>
    <w:qFormat/>
    <w:uiPriority w:val="0"/>
    <w:rPr>
      <w:rFonts w:cs="Calibri"/>
      <w:sz w:val="28"/>
      <w:szCs w:val="21"/>
    </w:rPr>
  </w:style>
  <w:style w:type="paragraph" w:customStyle="1" w:styleId="150">
    <w:name w:val="无间隔1"/>
    <w:qFormat/>
    <w:uiPriority w:val="0"/>
    <w:rPr>
      <w:rFonts w:ascii="Times New Roman" w:hAnsi="Times New Roman" w:eastAsia="宋体" w:cs="Times New Roman"/>
      <w:sz w:val="22"/>
      <w:lang w:val="en-US" w:eastAsia="zh-CN" w:bidi="ar-SA"/>
    </w:rPr>
  </w:style>
  <w:style w:type="paragraph" w:customStyle="1" w:styleId="151">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2">
    <w:name w:val="sort"/>
    <w:basedOn w:val="37"/>
    <w:qFormat/>
    <w:uiPriority w:val="0"/>
    <w:rPr>
      <w:rFonts w:ascii="华文楷体" w:hAnsi="华文楷体" w:eastAsia="华文楷体" w:cs="华文楷体"/>
      <w:color w:val="666666"/>
    </w:rPr>
  </w:style>
  <w:style w:type="character" w:customStyle="1" w:styleId="153">
    <w:name w:val="bq"/>
    <w:basedOn w:val="37"/>
    <w:qFormat/>
    <w:uiPriority w:val="0"/>
  </w:style>
  <w:style w:type="character" w:customStyle="1" w:styleId="154">
    <w:name w:val="time"/>
    <w:basedOn w:val="37"/>
    <w:qFormat/>
    <w:uiPriority w:val="0"/>
    <w:rPr>
      <w:color w:val="999999"/>
      <w:sz w:val="21"/>
      <w:szCs w:val="21"/>
    </w:rPr>
  </w:style>
  <w:style w:type="character" w:customStyle="1" w:styleId="155">
    <w:name w:val="time1"/>
    <w:basedOn w:val="37"/>
    <w:uiPriority w:val="0"/>
    <w:rPr>
      <w:color w:val="999999"/>
      <w:sz w:val="21"/>
      <w:szCs w:val="21"/>
    </w:rPr>
  </w:style>
  <w:style w:type="character" w:customStyle="1" w:styleId="156">
    <w:name w:val="to"/>
    <w:basedOn w:val="37"/>
    <w:qFormat/>
    <w:uiPriority w:val="0"/>
  </w:style>
  <w:style w:type="character" w:customStyle="1" w:styleId="157">
    <w:name w:val="kind"/>
    <w:basedOn w:val="37"/>
    <w:qFormat/>
    <w:uiPriority w:val="0"/>
    <w:rPr>
      <w:color w:val="336699"/>
      <w:bdr w:val="single" w:color="336699" w:sz="6" w:spac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34</Pages>
  <Words>3604</Words>
  <Characters>20547</Characters>
  <Lines>171</Lines>
  <Paragraphs>48</Paragraphs>
  <TotalTime>3</TotalTime>
  <ScaleCrop>false</ScaleCrop>
  <LinksUpToDate>false</LinksUpToDate>
  <CharactersWithSpaces>24103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2020-04-23T09:15:00Z</dcterms:created>
  <dc:creator>雨林木风</dc:creator>
  <cp:lastModifiedBy>Administrator</cp:lastModifiedBy>
  <cp:lastPrinted>2020-03-10T06:16:00Z</cp:lastPrinted>
  <dcterms:modified xsi:type="dcterms:W3CDTF">2021-02-05T03:03:11Z</dcterms:modified>
  <dc:title>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