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880" w:firstLineChars="200"/>
        <w:jc w:val="center"/>
        <w:rPr>
          <w:rFonts w:hint="eastAsia" w:ascii="方正黑体_GBK" w:hAnsi="Arial" w:eastAsia="方正黑体_GBK" w:cs="Arial"/>
          <w:bCs/>
          <w:kern w:val="0"/>
          <w:sz w:val="44"/>
          <w:szCs w:val="44"/>
        </w:rPr>
      </w:pPr>
      <w:bookmarkStart w:id="0" w:name="_Toc295806257"/>
    </w:p>
    <w:p>
      <w:pPr>
        <w:ind w:firstLine="880" w:firstLineChars="200"/>
        <w:jc w:val="center"/>
        <w:rPr>
          <w:rFonts w:hint="eastAsia" w:ascii="方正黑体_GBK" w:hAnsi="Arial" w:eastAsia="方正黑体_GBK" w:cs="Arial"/>
          <w:bCs/>
          <w:kern w:val="0"/>
          <w:sz w:val="44"/>
          <w:szCs w:val="44"/>
        </w:rPr>
      </w:pPr>
      <w:r>
        <w:rPr>
          <w:rFonts w:hint="eastAsia" w:ascii="方正黑体_GBK" w:hAnsi="Arial" w:eastAsia="方正黑体_GBK" w:cs="Arial"/>
          <w:bCs/>
          <w:kern w:val="0"/>
          <w:sz w:val="44"/>
          <w:szCs w:val="44"/>
        </w:rPr>
        <w:t>目  录</w:t>
      </w:r>
    </w:p>
    <w:p>
      <w:pPr>
        <w:pStyle w:val="27"/>
        <w:widowControl w:val="0"/>
        <w:tabs>
          <w:tab w:val="left" w:pos="1260"/>
        </w:tabs>
        <w:spacing w:after="0" w:line="500" w:lineRule="exact"/>
        <w:jc w:val="both"/>
        <w:rPr>
          <w:rFonts w:hint="eastAsia" w:ascii="方正楷体_GBK" w:eastAsia="方正楷体_GBK"/>
          <w:i w:val="0"/>
          <w:sz w:val="32"/>
          <w:szCs w:val="32"/>
        </w:rPr>
      </w:pPr>
    </w:p>
    <w:p>
      <w:pPr>
        <w:pStyle w:val="27"/>
        <w:spacing w:after="0" w:line="500" w:lineRule="exact"/>
        <w:jc w:val="both"/>
        <w:rPr>
          <w:rFonts w:hint="eastAsia" w:ascii="方正楷体_GBK" w:hAnsi="Calibri" w:eastAsia="方正楷体_GBK"/>
          <w:i w:val="0"/>
          <w:kern w:val="2"/>
          <w:sz w:val="32"/>
          <w:szCs w:val="32"/>
        </w:rPr>
      </w:pPr>
      <w:r>
        <w:rPr>
          <w:rFonts w:hint="eastAsia" w:ascii="方正楷体_GBK" w:eastAsia="方正楷体_GBK"/>
          <w:i w:val="0"/>
          <w:sz w:val="32"/>
          <w:szCs w:val="32"/>
        </w:rPr>
        <w:fldChar w:fldCharType="begin"/>
      </w:r>
      <w:r>
        <w:rPr>
          <w:rFonts w:hint="eastAsia" w:ascii="方正楷体_GBK" w:eastAsia="方正楷体_GBK"/>
          <w:i w:val="0"/>
          <w:sz w:val="32"/>
          <w:szCs w:val="32"/>
        </w:rPr>
        <w:instrText xml:space="preserve"> TOC \o "1-5" \h \z \u </w:instrText>
      </w:r>
      <w:r>
        <w:rPr>
          <w:rFonts w:hint="eastAsia" w:ascii="方正楷体_GBK" w:eastAsia="方正楷体_GBK"/>
          <w:i w:val="0"/>
          <w:sz w:val="32"/>
          <w:szCs w:val="32"/>
        </w:rPr>
        <w:fldChar w:fldCharType="separate"/>
      </w:r>
      <w:r>
        <w:fldChar w:fldCharType="begin"/>
      </w:r>
      <w:r>
        <w:instrText xml:space="preserve"> HYPERLINK \l "_Toc32418131" </w:instrText>
      </w:r>
      <w:r>
        <w:fldChar w:fldCharType="separate"/>
      </w:r>
      <w:r>
        <w:rPr>
          <w:rStyle w:val="41"/>
          <w:rFonts w:hint="eastAsia" w:ascii="方正楷体_GBK" w:hAnsi="方正小标宋简体" w:eastAsia="方正楷体_GBK" w:cs="方正小标宋简体"/>
          <w:i w:val="0"/>
          <w:sz w:val="32"/>
          <w:szCs w:val="32"/>
        </w:rPr>
        <w:t>第九章   区域优惠</w:t>
      </w:r>
      <w:r>
        <w:rPr>
          <w:rFonts w:hint="eastAsia" w:ascii="方正楷体_GBK" w:eastAsia="方正楷体_GBK"/>
          <w:i w:val="0"/>
          <w:sz w:val="32"/>
          <w:szCs w:val="32"/>
        </w:rPr>
        <w:tab/>
      </w:r>
      <w:r>
        <w:rPr>
          <w:rFonts w:hint="eastAsia" w:ascii="方正楷体_GBK" w:eastAsia="方正楷体_GBK"/>
          <w:i w:val="0"/>
          <w:sz w:val="32"/>
          <w:szCs w:val="32"/>
        </w:rPr>
        <w:fldChar w:fldCharType="begin"/>
      </w:r>
      <w:r>
        <w:rPr>
          <w:rFonts w:hint="eastAsia" w:ascii="方正楷体_GBK" w:eastAsia="方正楷体_GBK"/>
          <w:i w:val="0"/>
          <w:sz w:val="32"/>
          <w:szCs w:val="32"/>
        </w:rPr>
        <w:instrText xml:space="preserve"> PAGEREF _Toc32418131 \h </w:instrText>
      </w:r>
      <w:r>
        <w:rPr>
          <w:rFonts w:hint="eastAsia" w:ascii="方正楷体_GBK" w:eastAsia="方正楷体_GBK"/>
          <w:i w:val="0"/>
          <w:sz w:val="32"/>
          <w:szCs w:val="32"/>
        </w:rPr>
        <w:fldChar w:fldCharType="separate"/>
      </w:r>
      <w:r>
        <w:rPr>
          <w:rFonts w:hint="eastAsia" w:ascii="方正楷体_GBK" w:eastAsia="方正楷体_GBK"/>
          <w:i w:val="0"/>
          <w:sz w:val="32"/>
          <w:szCs w:val="32"/>
        </w:rPr>
        <w:t>1</w:t>
      </w:r>
      <w:r>
        <w:rPr>
          <w:rFonts w:hint="eastAsia" w:ascii="方正楷体_GBK" w:eastAsia="方正楷体_GBK"/>
          <w:i w:val="0"/>
          <w:sz w:val="32"/>
          <w:szCs w:val="32"/>
        </w:rPr>
        <w:fldChar w:fldCharType="end"/>
      </w:r>
      <w:r>
        <w:rPr>
          <w:rFonts w:hint="eastAsia" w:ascii="方正楷体_GBK" w:eastAsia="方正楷体_GBK"/>
          <w:i w:val="0"/>
          <w:sz w:val="32"/>
          <w:szCs w:val="32"/>
        </w:rPr>
        <w:fldChar w:fldCharType="end"/>
      </w:r>
    </w:p>
    <w:p>
      <w:pPr>
        <w:pStyle w:val="31"/>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"_Toc32418132" </w:instrText>
      </w:r>
      <w:r>
        <w:fldChar w:fldCharType="separate"/>
      </w:r>
      <w:r>
        <w:rPr>
          <w:rStyle w:val="41"/>
          <w:rFonts w:hint="eastAsia" w:ascii="方正楷体_GBK" w:hAnsi="黑体" w:eastAsia="方正楷体_GBK" w:cs="仿宋_GB2312"/>
          <w:bCs/>
          <w:sz w:val="32"/>
          <w:szCs w:val="32"/>
        </w:rPr>
        <w:t>一、欠发达地区和革命老区（九1）</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_Toc32418132 \h </w:instrText>
      </w:r>
      <w:r>
        <w:rPr>
          <w:rFonts w:hint="eastAsia" w:ascii="方正楷体_GBK" w:eastAsia="方正楷体_GBK"/>
          <w:sz w:val="32"/>
          <w:szCs w:val="32"/>
        </w:rPr>
        <w:fldChar w:fldCharType="separate"/>
      </w:r>
      <w:r>
        <w:rPr>
          <w:rFonts w:hint="eastAsia" w:ascii="方正楷体_GBK" w:eastAsia="方正楷体_GBK"/>
          <w:sz w:val="32"/>
          <w:szCs w:val="32"/>
        </w:rPr>
        <w:t>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"_Toc32418133" </w:instrText>
      </w:r>
      <w:r>
        <w:fldChar w:fldCharType="separate"/>
      </w:r>
      <w:r>
        <w:rPr>
          <w:rStyle w:val="41"/>
          <w:rFonts w:hint="eastAsia" w:ascii="方正楷体_GBK" w:hAnsi="楷体" w:eastAsia="方正楷体_GBK" w:cs="仿宋_GB2312"/>
          <w:bCs/>
          <w:sz w:val="32"/>
          <w:szCs w:val="32"/>
        </w:rPr>
        <w:t>九1-1增值税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_Toc32418133 \h </w:instrText>
      </w:r>
      <w:r>
        <w:rPr>
          <w:rFonts w:hint="eastAsia" w:ascii="方正楷体_GBK" w:eastAsia="方正楷体_GBK"/>
          <w:sz w:val="32"/>
          <w:szCs w:val="32"/>
        </w:rPr>
        <w:fldChar w:fldCharType="separate"/>
      </w:r>
      <w:r>
        <w:rPr>
          <w:rFonts w:hint="eastAsia" w:ascii="方正楷体_GBK" w:eastAsia="方正楷体_GBK"/>
          <w:sz w:val="32"/>
          <w:szCs w:val="32"/>
        </w:rPr>
        <w:t>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"_Toc32418134" </w:instrText>
      </w:r>
      <w:r>
        <w:fldChar w:fldCharType="separate"/>
      </w:r>
      <w:r>
        <w:rPr>
          <w:rStyle w:val="41"/>
          <w:rFonts w:hint="eastAsia" w:ascii="方正楷体_GBK" w:hAnsi="楷体" w:eastAsia="方正楷体_GBK" w:cs="仿宋_GB2312"/>
          <w:bCs/>
          <w:sz w:val="32"/>
          <w:szCs w:val="32"/>
        </w:rPr>
        <w:t>九1-2企业所得税</w:t>
      </w:r>
      <w:bookmarkStart w:id="28" w:name="_GoBack"/>
      <w:bookmarkEnd w:id="28"/>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_Toc32418134 \h </w:instrText>
      </w:r>
      <w:r>
        <w:rPr>
          <w:rFonts w:hint="eastAsia" w:ascii="方正楷体_GBK" w:eastAsia="方正楷体_GBK"/>
          <w:sz w:val="32"/>
          <w:szCs w:val="32"/>
        </w:rPr>
        <w:fldChar w:fldCharType="separate"/>
      </w:r>
      <w:r>
        <w:rPr>
          <w:rFonts w:hint="eastAsia" w:ascii="方正楷体_GBK" w:eastAsia="方正楷体_GBK"/>
          <w:sz w:val="32"/>
          <w:szCs w:val="32"/>
        </w:rPr>
        <w:t>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"_Toc32418135" </w:instrText>
      </w:r>
      <w:r>
        <w:fldChar w:fldCharType="separate"/>
      </w:r>
      <w:r>
        <w:rPr>
          <w:rStyle w:val="41"/>
          <w:rFonts w:hint="eastAsia" w:ascii="方正楷体_GBK" w:hAnsi="楷体" w:eastAsia="方正楷体_GBK" w:cs="仿宋_GB2312"/>
          <w:bCs/>
          <w:sz w:val="32"/>
          <w:szCs w:val="32"/>
        </w:rPr>
        <w:t>九1-3进口税收</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_Toc32418135 \h </w:instrText>
      </w:r>
      <w:r>
        <w:rPr>
          <w:rFonts w:hint="eastAsia" w:ascii="方正楷体_GBK" w:eastAsia="方正楷体_GBK"/>
          <w:sz w:val="32"/>
          <w:szCs w:val="32"/>
        </w:rPr>
        <w:fldChar w:fldCharType="separate"/>
      </w:r>
      <w:r>
        <w:rPr>
          <w:rFonts w:hint="eastAsia" w:ascii="方正楷体_GBK" w:eastAsia="方正楷体_GBK"/>
          <w:sz w:val="32"/>
          <w:szCs w:val="32"/>
        </w:rPr>
        <w:t>3</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"_Toc32418136" </w:instrText>
      </w:r>
      <w:r>
        <w:fldChar w:fldCharType="separate"/>
      </w:r>
      <w:r>
        <w:rPr>
          <w:rStyle w:val="41"/>
          <w:rFonts w:hint="eastAsia" w:ascii="方正楷体_GBK" w:hAnsi="楷体" w:eastAsia="方正楷体_GBK" w:cs="仿宋_GB2312"/>
          <w:bCs/>
          <w:sz w:val="32"/>
          <w:szCs w:val="32"/>
        </w:rPr>
        <w:t>九1-4房产税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_Toc32418136 \h </w:instrText>
      </w:r>
      <w:r>
        <w:rPr>
          <w:rFonts w:hint="eastAsia" w:ascii="方正楷体_GBK" w:eastAsia="方正楷体_GBK"/>
          <w:sz w:val="32"/>
          <w:szCs w:val="32"/>
        </w:rPr>
        <w:fldChar w:fldCharType="separate"/>
      </w:r>
      <w:r>
        <w:rPr>
          <w:rFonts w:hint="eastAsia" w:ascii="方正楷体_GBK" w:eastAsia="方正楷体_GBK"/>
          <w:sz w:val="32"/>
          <w:szCs w:val="32"/>
        </w:rPr>
        <w:t>3</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"_Toc32418137" </w:instrText>
      </w:r>
      <w:r>
        <w:fldChar w:fldCharType="separate"/>
      </w:r>
      <w:r>
        <w:rPr>
          <w:rStyle w:val="41"/>
          <w:rFonts w:hint="eastAsia" w:ascii="方正楷体_GBK" w:hAnsi="楷体" w:eastAsia="方正楷体_GBK" w:cs="仿宋_GB2312"/>
          <w:bCs/>
          <w:sz w:val="32"/>
          <w:szCs w:val="32"/>
        </w:rPr>
        <w:t>九1-5城镇土地使用税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_Toc32418137 \h </w:instrText>
      </w:r>
      <w:r>
        <w:rPr>
          <w:rFonts w:hint="eastAsia" w:ascii="方正楷体_GBK" w:eastAsia="方正楷体_GBK"/>
          <w:sz w:val="32"/>
          <w:szCs w:val="32"/>
        </w:rPr>
        <w:fldChar w:fldCharType="separate"/>
      </w:r>
      <w:r>
        <w:rPr>
          <w:rFonts w:hint="eastAsia" w:ascii="方正楷体_GBK" w:eastAsia="方正楷体_GBK"/>
          <w:sz w:val="32"/>
          <w:szCs w:val="32"/>
        </w:rPr>
        <w:t>3</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"_Toc32418138" </w:instrText>
      </w:r>
      <w:r>
        <w:fldChar w:fldCharType="separate"/>
      </w:r>
      <w:r>
        <w:rPr>
          <w:rStyle w:val="41"/>
          <w:rFonts w:hint="eastAsia" w:ascii="方正楷体_GBK" w:hAnsi="楷体" w:eastAsia="方正楷体_GBK" w:cs="仿宋_GB2312"/>
          <w:bCs/>
          <w:sz w:val="32"/>
          <w:szCs w:val="32"/>
        </w:rPr>
        <w:t>九1-6耕地占用税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_Toc32418138 \h </w:instrText>
      </w:r>
      <w:r>
        <w:rPr>
          <w:rFonts w:hint="eastAsia" w:ascii="方正楷体_GBK" w:eastAsia="方正楷体_GBK"/>
          <w:sz w:val="32"/>
          <w:szCs w:val="32"/>
        </w:rPr>
        <w:fldChar w:fldCharType="separate"/>
      </w:r>
      <w:r>
        <w:rPr>
          <w:rFonts w:hint="eastAsia" w:ascii="方正楷体_GBK" w:eastAsia="方正楷体_GBK"/>
          <w:sz w:val="32"/>
          <w:szCs w:val="32"/>
        </w:rPr>
        <w:t>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1"/>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"_Toc32418139" </w:instrText>
      </w:r>
      <w:r>
        <w:fldChar w:fldCharType="separate"/>
      </w:r>
      <w:r>
        <w:rPr>
          <w:rStyle w:val="41"/>
          <w:rFonts w:hint="eastAsia" w:ascii="方正楷体_GBK" w:hAnsi="黑体" w:eastAsia="方正楷体_GBK" w:cs="仿宋_GB2312"/>
          <w:bCs/>
          <w:sz w:val="32"/>
          <w:szCs w:val="32"/>
        </w:rPr>
        <w:t>二、自主创新示范区（九2）</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_Toc32418139 \h </w:instrText>
      </w:r>
      <w:r>
        <w:rPr>
          <w:rFonts w:hint="eastAsia" w:ascii="方正楷体_GBK" w:eastAsia="方正楷体_GBK"/>
          <w:sz w:val="32"/>
          <w:szCs w:val="32"/>
        </w:rPr>
        <w:fldChar w:fldCharType="separate"/>
      </w:r>
      <w:r>
        <w:rPr>
          <w:rFonts w:hint="eastAsia" w:ascii="方正楷体_GBK" w:eastAsia="方正楷体_GBK"/>
          <w:sz w:val="32"/>
          <w:szCs w:val="32"/>
        </w:rPr>
        <w:t>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"_Toc32418140" </w:instrText>
      </w:r>
      <w:r>
        <w:fldChar w:fldCharType="separate"/>
      </w:r>
      <w:r>
        <w:rPr>
          <w:rStyle w:val="41"/>
          <w:rFonts w:hint="eastAsia" w:ascii="方正楷体_GBK" w:hAnsi="楷体" w:eastAsia="方正楷体_GBK" w:cs="仿宋_GB2312"/>
          <w:bCs/>
          <w:sz w:val="32"/>
          <w:szCs w:val="32"/>
        </w:rPr>
        <w:t>九2-1企业所得税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_Toc32418140 \h </w:instrText>
      </w:r>
      <w:r>
        <w:rPr>
          <w:rFonts w:hint="eastAsia" w:ascii="方正楷体_GBK" w:eastAsia="方正楷体_GBK"/>
          <w:sz w:val="32"/>
          <w:szCs w:val="32"/>
        </w:rPr>
        <w:fldChar w:fldCharType="separate"/>
      </w:r>
      <w:r>
        <w:rPr>
          <w:rFonts w:hint="eastAsia" w:ascii="方正楷体_GBK" w:eastAsia="方正楷体_GBK"/>
          <w:sz w:val="32"/>
          <w:szCs w:val="32"/>
        </w:rPr>
        <w:t>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"_Toc32418141" </w:instrText>
      </w:r>
      <w:r>
        <w:fldChar w:fldCharType="separate"/>
      </w:r>
      <w:r>
        <w:rPr>
          <w:rStyle w:val="41"/>
          <w:rFonts w:hint="eastAsia" w:ascii="方正楷体_GBK" w:hAnsi="楷体" w:eastAsia="方正楷体_GBK" w:cs="仿宋_GB2312"/>
          <w:bCs/>
          <w:sz w:val="32"/>
          <w:szCs w:val="32"/>
        </w:rPr>
        <w:t>九2-2个人所得税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_Toc32418141 \h </w:instrText>
      </w:r>
      <w:r>
        <w:rPr>
          <w:rFonts w:hint="eastAsia" w:ascii="方正楷体_GBK" w:eastAsia="方正楷体_GBK"/>
          <w:sz w:val="32"/>
          <w:szCs w:val="32"/>
        </w:rPr>
        <w:fldChar w:fldCharType="separate"/>
      </w:r>
      <w:r>
        <w:rPr>
          <w:rFonts w:hint="eastAsia" w:ascii="方正楷体_GBK" w:eastAsia="方正楷体_GBK"/>
          <w:sz w:val="32"/>
          <w:szCs w:val="32"/>
        </w:rPr>
        <w:t>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1"/>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"_Toc32418142" </w:instrText>
      </w:r>
      <w:r>
        <w:fldChar w:fldCharType="separate"/>
      </w:r>
      <w:r>
        <w:rPr>
          <w:rStyle w:val="41"/>
          <w:rFonts w:hint="eastAsia" w:ascii="方正楷体_GBK" w:hAnsi="黑体" w:eastAsia="方正楷体_GBK" w:cs="仿宋_GB2312"/>
          <w:bCs/>
          <w:sz w:val="32"/>
          <w:szCs w:val="32"/>
        </w:rPr>
        <w:t>三、西部地区（九3）</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_Toc32418142 \h </w:instrText>
      </w:r>
      <w:r>
        <w:rPr>
          <w:rFonts w:hint="eastAsia" w:ascii="方正楷体_GBK" w:eastAsia="方正楷体_GBK"/>
          <w:sz w:val="32"/>
          <w:szCs w:val="32"/>
        </w:rPr>
        <w:fldChar w:fldCharType="separate"/>
      </w:r>
      <w:r>
        <w:rPr>
          <w:rFonts w:hint="eastAsia" w:ascii="方正楷体_GBK" w:eastAsia="方正楷体_GBK"/>
          <w:sz w:val="32"/>
          <w:szCs w:val="32"/>
        </w:rPr>
        <w:t>9</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"_Toc32418143" </w:instrText>
      </w:r>
      <w:r>
        <w:fldChar w:fldCharType="separate"/>
      </w:r>
      <w:r>
        <w:rPr>
          <w:rStyle w:val="41"/>
          <w:rFonts w:hint="eastAsia" w:ascii="方正楷体_GBK" w:hAnsi="楷体" w:eastAsia="方正楷体_GBK" w:cs="仿宋_GB2312"/>
          <w:bCs/>
          <w:sz w:val="32"/>
          <w:szCs w:val="32"/>
        </w:rPr>
        <w:t>九3-1企业所得税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_Toc32418143 \h </w:instrText>
      </w:r>
      <w:r>
        <w:rPr>
          <w:rFonts w:hint="eastAsia" w:ascii="方正楷体_GBK" w:eastAsia="方正楷体_GBK"/>
          <w:sz w:val="32"/>
          <w:szCs w:val="32"/>
        </w:rPr>
        <w:fldChar w:fldCharType="separate"/>
      </w:r>
      <w:r>
        <w:rPr>
          <w:rFonts w:hint="eastAsia" w:ascii="方正楷体_GBK" w:eastAsia="方正楷体_GBK"/>
          <w:sz w:val="32"/>
          <w:szCs w:val="32"/>
        </w:rPr>
        <w:t>9</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1"/>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"_Toc32418144" </w:instrText>
      </w:r>
      <w:r>
        <w:fldChar w:fldCharType="separate"/>
      </w:r>
      <w:r>
        <w:rPr>
          <w:rStyle w:val="41"/>
          <w:rFonts w:hint="eastAsia" w:ascii="方正楷体_GBK" w:hAnsi="黑体" w:eastAsia="方正楷体_GBK" w:cs="仿宋_GB2312"/>
          <w:bCs/>
          <w:sz w:val="32"/>
          <w:szCs w:val="32"/>
        </w:rPr>
        <w:t>四、少数民族地区（九4）</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_Toc32418144 \h </w:instrText>
      </w:r>
      <w:r>
        <w:rPr>
          <w:rFonts w:hint="eastAsia" w:ascii="方正楷体_GBK" w:eastAsia="方正楷体_GBK"/>
          <w:sz w:val="32"/>
          <w:szCs w:val="32"/>
        </w:rPr>
        <w:fldChar w:fldCharType="separate"/>
      </w:r>
      <w:r>
        <w:rPr>
          <w:rFonts w:hint="eastAsia" w:ascii="方正楷体_GBK" w:eastAsia="方正楷体_GBK"/>
          <w:sz w:val="32"/>
          <w:szCs w:val="32"/>
        </w:rPr>
        <w:t>12</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"_Toc32418145" </w:instrText>
      </w:r>
      <w:r>
        <w:fldChar w:fldCharType="separate"/>
      </w:r>
      <w:r>
        <w:rPr>
          <w:rStyle w:val="41"/>
          <w:rFonts w:hint="eastAsia" w:ascii="方正楷体_GBK" w:hAnsi="楷体" w:eastAsia="方正楷体_GBK" w:cs="仿宋_GB2312"/>
          <w:bCs/>
          <w:sz w:val="32"/>
          <w:szCs w:val="32"/>
        </w:rPr>
        <w:t>九4-1增值税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_Toc32418145 \h </w:instrText>
      </w:r>
      <w:r>
        <w:rPr>
          <w:rFonts w:hint="eastAsia" w:ascii="方正楷体_GBK" w:eastAsia="方正楷体_GBK"/>
          <w:sz w:val="32"/>
          <w:szCs w:val="32"/>
        </w:rPr>
        <w:fldChar w:fldCharType="separate"/>
      </w:r>
      <w:r>
        <w:rPr>
          <w:rFonts w:hint="eastAsia" w:ascii="方正楷体_GBK" w:eastAsia="方正楷体_GBK"/>
          <w:sz w:val="32"/>
          <w:szCs w:val="32"/>
        </w:rPr>
        <w:t>12</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"_Toc32418146" </w:instrText>
      </w:r>
      <w:r>
        <w:fldChar w:fldCharType="separate"/>
      </w:r>
      <w:r>
        <w:rPr>
          <w:rStyle w:val="41"/>
          <w:rFonts w:hint="eastAsia" w:ascii="方正楷体_GBK" w:hAnsi="楷体" w:eastAsia="方正楷体_GBK" w:cs="仿宋_GB2312"/>
          <w:bCs/>
          <w:sz w:val="32"/>
          <w:szCs w:val="32"/>
        </w:rPr>
        <w:t>九4-2企业所得税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_Toc32418146 \h </w:instrText>
      </w:r>
      <w:r>
        <w:rPr>
          <w:rFonts w:hint="eastAsia" w:ascii="方正楷体_GBK" w:eastAsia="方正楷体_GBK"/>
          <w:sz w:val="32"/>
          <w:szCs w:val="32"/>
        </w:rPr>
        <w:fldChar w:fldCharType="separate"/>
      </w:r>
      <w:r>
        <w:rPr>
          <w:rFonts w:hint="eastAsia" w:ascii="方正楷体_GBK" w:eastAsia="方正楷体_GBK"/>
          <w:sz w:val="32"/>
          <w:szCs w:val="32"/>
        </w:rPr>
        <w:t>13</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"_Toc32418147" </w:instrText>
      </w:r>
      <w:r>
        <w:fldChar w:fldCharType="separate"/>
      </w:r>
      <w:r>
        <w:rPr>
          <w:rStyle w:val="41"/>
          <w:rFonts w:hint="eastAsia" w:ascii="方正楷体_GBK" w:hAnsi="楷体" w:eastAsia="方正楷体_GBK" w:cs="仿宋_GB2312"/>
          <w:bCs/>
          <w:sz w:val="32"/>
          <w:szCs w:val="32"/>
        </w:rPr>
        <w:t>九4-3耕地占用税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_Toc32418147 \h </w:instrText>
      </w:r>
      <w:r>
        <w:rPr>
          <w:rFonts w:hint="eastAsia" w:ascii="方正楷体_GBK" w:eastAsia="方正楷体_GBK"/>
          <w:sz w:val="32"/>
          <w:szCs w:val="32"/>
        </w:rPr>
        <w:fldChar w:fldCharType="separate"/>
      </w:r>
      <w:r>
        <w:rPr>
          <w:rFonts w:hint="eastAsia" w:ascii="方正楷体_GBK" w:eastAsia="方正楷体_GBK"/>
          <w:sz w:val="32"/>
          <w:szCs w:val="32"/>
        </w:rPr>
        <w:t>14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"_Toc32418148" </w:instrText>
      </w:r>
      <w:r>
        <w:fldChar w:fldCharType="separate"/>
      </w:r>
      <w:r>
        <w:rPr>
          <w:rStyle w:val="41"/>
          <w:rFonts w:hint="eastAsia" w:ascii="方正楷体_GBK" w:hAnsi="楷体" w:eastAsia="方正楷体_GBK" w:cs="仿宋_GB2312"/>
          <w:bCs/>
          <w:sz w:val="32"/>
          <w:szCs w:val="32"/>
        </w:rPr>
        <w:t>九4-4房产税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_Toc32418148 \h </w:instrText>
      </w:r>
      <w:r>
        <w:rPr>
          <w:rFonts w:hint="eastAsia" w:ascii="方正楷体_GBK" w:eastAsia="方正楷体_GBK"/>
          <w:sz w:val="32"/>
          <w:szCs w:val="32"/>
        </w:rPr>
        <w:fldChar w:fldCharType="separate"/>
      </w:r>
      <w:r>
        <w:rPr>
          <w:rFonts w:hint="eastAsia" w:ascii="方正楷体_GBK" w:eastAsia="方正楷体_GBK"/>
          <w:sz w:val="32"/>
          <w:szCs w:val="32"/>
        </w:rPr>
        <w:t>14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"_Toc32418149" </w:instrText>
      </w:r>
      <w:r>
        <w:fldChar w:fldCharType="separate"/>
      </w:r>
      <w:r>
        <w:rPr>
          <w:rStyle w:val="41"/>
          <w:rFonts w:hint="eastAsia" w:ascii="方正楷体_GBK" w:hAnsi="楷体" w:eastAsia="方正楷体_GBK" w:cs="仿宋_GB2312"/>
          <w:bCs/>
          <w:sz w:val="32"/>
          <w:szCs w:val="32"/>
        </w:rPr>
        <w:t>九4-5城镇土地使用税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_Toc32418149 \h </w:instrText>
      </w:r>
      <w:r>
        <w:rPr>
          <w:rFonts w:hint="eastAsia" w:ascii="方正楷体_GBK" w:eastAsia="方正楷体_GBK"/>
          <w:sz w:val="32"/>
          <w:szCs w:val="32"/>
        </w:rPr>
        <w:fldChar w:fldCharType="separate"/>
      </w:r>
      <w:r>
        <w:rPr>
          <w:rFonts w:hint="eastAsia" w:ascii="方正楷体_GBK" w:eastAsia="方正楷体_GBK"/>
          <w:sz w:val="32"/>
          <w:szCs w:val="32"/>
        </w:rPr>
        <w:t>14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"_Toc32418150" </w:instrText>
      </w:r>
      <w:r>
        <w:fldChar w:fldCharType="separate"/>
      </w:r>
      <w:r>
        <w:rPr>
          <w:rStyle w:val="41"/>
          <w:rFonts w:hint="eastAsia" w:ascii="方正楷体_GBK" w:hAnsi="楷体" w:eastAsia="方正楷体_GBK" w:cs="仿宋_GB2312"/>
          <w:bCs/>
          <w:sz w:val="32"/>
          <w:szCs w:val="32"/>
        </w:rPr>
        <w:t>九4-6契税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_Toc32418150 \h </w:instrText>
      </w:r>
      <w:r>
        <w:rPr>
          <w:rFonts w:hint="eastAsia" w:ascii="方正楷体_GBK" w:eastAsia="方正楷体_GBK"/>
          <w:sz w:val="32"/>
          <w:szCs w:val="32"/>
        </w:rPr>
        <w:fldChar w:fldCharType="separate"/>
      </w:r>
      <w:r>
        <w:rPr>
          <w:rFonts w:hint="eastAsia" w:ascii="方正楷体_GBK" w:eastAsia="方正楷体_GBK"/>
          <w:sz w:val="32"/>
          <w:szCs w:val="32"/>
        </w:rPr>
        <w:t>14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"_Toc32418151" </w:instrText>
      </w:r>
      <w:r>
        <w:fldChar w:fldCharType="separate"/>
      </w:r>
      <w:r>
        <w:rPr>
          <w:rStyle w:val="41"/>
          <w:rFonts w:hint="eastAsia" w:ascii="方正楷体_GBK" w:hAnsi="楷体" w:eastAsia="方正楷体_GBK" w:cs="仿宋_GB2312"/>
          <w:bCs/>
          <w:sz w:val="32"/>
          <w:szCs w:val="32"/>
        </w:rPr>
        <w:t>九4-7资源税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_Toc32418151 \h </w:instrText>
      </w:r>
      <w:r>
        <w:rPr>
          <w:rFonts w:hint="eastAsia" w:ascii="方正楷体_GBK" w:eastAsia="方正楷体_GBK"/>
          <w:sz w:val="32"/>
          <w:szCs w:val="32"/>
        </w:rPr>
        <w:fldChar w:fldCharType="separate"/>
      </w:r>
      <w:r>
        <w:rPr>
          <w:rFonts w:hint="eastAsia" w:ascii="方正楷体_GBK" w:eastAsia="方正楷体_GBK"/>
          <w:sz w:val="32"/>
          <w:szCs w:val="32"/>
        </w:rPr>
        <w:t>15</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"_Toc32418152" </w:instrText>
      </w:r>
      <w:r>
        <w:fldChar w:fldCharType="separate"/>
      </w:r>
      <w:r>
        <w:rPr>
          <w:rStyle w:val="41"/>
          <w:rFonts w:hint="eastAsia" w:ascii="方正楷体_GBK" w:hAnsi="楷体" w:eastAsia="方正楷体_GBK" w:cs="仿宋_GB2312"/>
          <w:bCs/>
          <w:sz w:val="32"/>
          <w:szCs w:val="32"/>
        </w:rPr>
        <w:t>九4-8印花税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_Toc32418152 \h </w:instrText>
      </w:r>
      <w:r>
        <w:rPr>
          <w:rFonts w:hint="eastAsia" w:ascii="方正楷体_GBK" w:eastAsia="方正楷体_GBK"/>
          <w:sz w:val="32"/>
          <w:szCs w:val="32"/>
        </w:rPr>
        <w:fldChar w:fldCharType="separate"/>
      </w:r>
      <w:r>
        <w:rPr>
          <w:rFonts w:hint="eastAsia" w:ascii="方正楷体_GBK" w:eastAsia="方正楷体_GBK"/>
          <w:sz w:val="32"/>
          <w:szCs w:val="32"/>
        </w:rPr>
        <w:t>15</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"_Toc32418153" </w:instrText>
      </w:r>
      <w:r>
        <w:fldChar w:fldCharType="separate"/>
      </w:r>
      <w:r>
        <w:rPr>
          <w:rStyle w:val="41"/>
          <w:rFonts w:hint="eastAsia" w:ascii="方正楷体_GBK" w:hAnsi="楷体" w:eastAsia="方正楷体_GBK" w:cs="仿宋_GB2312"/>
          <w:bCs/>
          <w:sz w:val="32"/>
          <w:szCs w:val="32"/>
        </w:rPr>
        <w:t>九4-9城市维护建设税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_Toc32418153 \h </w:instrText>
      </w:r>
      <w:r>
        <w:rPr>
          <w:rFonts w:hint="eastAsia" w:ascii="方正楷体_GBK" w:eastAsia="方正楷体_GBK"/>
          <w:sz w:val="32"/>
          <w:szCs w:val="32"/>
        </w:rPr>
        <w:fldChar w:fldCharType="separate"/>
      </w:r>
      <w:r>
        <w:rPr>
          <w:rFonts w:hint="eastAsia" w:ascii="方正楷体_GBK" w:eastAsia="方正楷体_GBK"/>
          <w:sz w:val="32"/>
          <w:szCs w:val="32"/>
        </w:rPr>
        <w:t>15</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"_Toc32418154" </w:instrText>
      </w:r>
      <w:r>
        <w:fldChar w:fldCharType="separate"/>
      </w:r>
      <w:r>
        <w:rPr>
          <w:rStyle w:val="41"/>
          <w:rFonts w:hint="eastAsia" w:ascii="方正楷体_GBK" w:hAnsi="楷体" w:eastAsia="方正楷体_GBK" w:cs="仿宋_GB2312"/>
          <w:bCs/>
          <w:sz w:val="32"/>
          <w:szCs w:val="32"/>
        </w:rPr>
        <w:t>九4-10教育费附加</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_Toc32418154 \h </w:instrText>
      </w:r>
      <w:r>
        <w:rPr>
          <w:rFonts w:hint="eastAsia" w:ascii="方正楷体_GBK" w:eastAsia="方正楷体_GBK"/>
          <w:sz w:val="32"/>
          <w:szCs w:val="32"/>
        </w:rPr>
        <w:fldChar w:fldCharType="separate"/>
      </w:r>
      <w:r>
        <w:rPr>
          <w:rFonts w:hint="eastAsia" w:ascii="方正楷体_GBK" w:eastAsia="方正楷体_GBK"/>
          <w:sz w:val="32"/>
          <w:szCs w:val="32"/>
        </w:rPr>
        <w:t>15</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1"/>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"_Toc32418155" </w:instrText>
      </w:r>
      <w:r>
        <w:fldChar w:fldCharType="separate"/>
      </w:r>
      <w:r>
        <w:rPr>
          <w:rStyle w:val="41"/>
          <w:rFonts w:hint="eastAsia" w:ascii="方正楷体_GBK" w:hAnsi="黑体" w:eastAsia="方正楷体_GBK" w:cs="仿宋_GB2312"/>
          <w:bCs/>
          <w:sz w:val="32"/>
          <w:szCs w:val="32"/>
        </w:rPr>
        <w:t>五、港、澳、台地区（九5）</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_Toc32418155 \h </w:instrText>
      </w:r>
      <w:r>
        <w:rPr>
          <w:rFonts w:hint="eastAsia" w:ascii="方正楷体_GBK" w:eastAsia="方正楷体_GBK"/>
          <w:sz w:val="32"/>
          <w:szCs w:val="32"/>
        </w:rPr>
        <w:fldChar w:fldCharType="separate"/>
      </w:r>
      <w:r>
        <w:rPr>
          <w:rFonts w:hint="eastAsia" w:ascii="方正楷体_GBK" w:eastAsia="方正楷体_GBK"/>
          <w:sz w:val="32"/>
          <w:szCs w:val="32"/>
        </w:rPr>
        <w:t>16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"_Toc32418156" </w:instrText>
      </w:r>
      <w:r>
        <w:fldChar w:fldCharType="separate"/>
      </w:r>
      <w:r>
        <w:rPr>
          <w:rStyle w:val="41"/>
          <w:rFonts w:hint="eastAsia" w:ascii="方正楷体_GBK" w:hAnsi="楷体" w:eastAsia="方正楷体_GBK" w:cs="仿宋_GB2312"/>
          <w:bCs/>
          <w:sz w:val="32"/>
          <w:szCs w:val="32"/>
        </w:rPr>
        <w:t>（一）一般性规定（九5.1）</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_Toc32418156 \h </w:instrText>
      </w:r>
      <w:r>
        <w:rPr>
          <w:rFonts w:hint="eastAsia" w:ascii="方正楷体_GBK" w:eastAsia="方正楷体_GBK"/>
          <w:sz w:val="32"/>
          <w:szCs w:val="32"/>
        </w:rPr>
        <w:fldChar w:fldCharType="separate"/>
      </w:r>
      <w:r>
        <w:rPr>
          <w:rFonts w:hint="eastAsia" w:ascii="方正楷体_GBK" w:eastAsia="方正楷体_GBK"/>
          <w:sz w:val="32"/>
          <w:szCs w:val="32"/>
        </w:rPr>
        <w:t>16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500" w:lineRule="exact"/>
        <w:ind w:left="0"/>
        <w:jc w:val="both"/>
        <w:rPr>
          <w:rFonts w:hint="eastAsia" w:ascii="方正楷体_GBK" w:eastAsia="方正楷体_GBK"/>
          <w:kern w:val="2"/>
          <w:sz w:val="32"/>
          <w:szCs w:val="32"/>
        </w:rPr>
      </w:pPr>
      <w:r>
        <w:fldChar w:fldCharType="begin"/>
      </w:r>
      <w:r>
        <w:instrText xml:space="preserve"> HYPERLINK \l "_Toc32418157" </w:instrText>
      </w:r>
      <w:r>
        <w:fldChar w:fldCharType="separate"/>
      </w:r>
      <w:r>
        <w:rPr>
          <w:rStyle w:val="41"/>
          <w:rFonts w:hint="eastAsia" w:ascii="方正楷体_GBK" w:hAnsi="楷体" w:eastAsia="方正楷体_GBK" w:cs="仿宋_GB2312"/>
          <w:bCs/>
          <w:sz w:val="32"/>
          <w:szCs w:val="32"/>
        </w:rPr>
        <w:t>（二）专项优惠（九5.2）</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_Toc32418157 \h </w:instrText>
      </w:r>
      <w:r>
        <w:rPr>
          <w:rFonts w:hint="eastAsia" w:ascii="方正楷体_GBK" w:eastAsia="方正楷体_GBK"/>
          <w:sz w:val="32"/>
          <w:szCs w:val="32"/>
        </w:rPr>
        <w:fldChar w:fldCharType="separate"/>
      </w:r>
      <w:r>
        <w:rPr>
          <w:rFonts w:hint="eastAsia" w:ascii="方正楷体_GBK" w:eastAsia="方正楷体_GBK"/>
          <w:sz w:val="32"/>
          <w:szCs w:val="32"/>
        </w:rPr>
        <w:t>17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spacing w:line="500" w:lineRule="exact"/>
        <w:rPr>
          <w:rFonts w:hint="eastAsia" w:ascii="方正楷体_GBK" w:hAnsi="Times New Roman" w:eastAsia="方正楷体_GBK"/>
          <w:kern w:val="44"/>
          <w:sz w:val="32"/>
          <w:szCs w:val="32"/>
        </w:rPr>
      </w:pPr>
      <w:r>
        <w:rPr>
          <w:rFonts w:hint="eastAsia" w:ascii="方正楷体_GBK" w:hAnsi="Times New Roman" w:eastAsia="方正楷体_GBK"/>
          <w:kern w:val="44"/>
          <w:sz w:val="32"/>
          <w:szCs w:val="32"/>
        </w:rPr>
        <w:fldChar w:fldCharType="end"/>
      </w:r>
    </w:p>
    <w:p>
      <w:pPr>
        <w:spacing w:line="500" w:lineRule="exact"/>
        <w:rPr>
          <w:rFonts w:hint="eastAsia" w:ascii="方正楷体_GBK" w:hAnsi="Times New Roman" w:eastAsia="方正楷体_GBK"/>
          <w:kern w:val="44"/>
          <w:sz w:val="32"/>
          <w:szCs w:val="32"/>
        </w:rPr>
      </w:pPr>
    </w:p>
    <w:p>
      <w:pPr>
        <w:spacing w:line="500" w:lineRule="exact"/>
        <w:rPr>
          <w:rFonts w:hint="eastAsia" w:ascii="方正楷体_GBK" w:hAnsi="Times New Roman" w:eastAsia="方正楷体_GBK"/>
          <w:kern w:val="44"/>
          <w:sz w:val="32"/>
          <w:szCs w:val="32"/>
        </w:rPr>
      </w:pPr>
    </w:p>
    <w:p>
      <w:pPr>
        <w:spacing w:line="500" w:lineRule="exact"/>
        <w:rPr>
          <w:rFonts w:hint="eastAsia" w:ascii="方正楷体_GBK" w:hAnsi="Times New Roman" w:eastAsia="方正楷体_GBK"/>
          <w:kern w:val="44"/>
          <w:sz w:val="32"/>
          <w:szCs w:val="32"/>
        </w:rPr>
      </w:pPr>
    </w:p>
    <w:p>
      <w:pPr>
        <w:spacing w:line="500" w:lineRule="exact"/>
        <w:rPr>
          <w:rFonts w:hint="eastAsia" w:ascii="方正楷体_GBK" w:hAnsi="Times New Roman" w:eastAsia="方正楷体_GBK"/>
          <w:i/>
          <w:kern w:val="44"/>
          <w:sz w:val="32"/>
          <w:szCs w:val="32"/>
        </w:rPr>
      </w:pPr>
    </w:p>
    <w:p>
      <w:pPr>
        <w:spacing w:line="500" w:lineRule="exact"/>
        <w:rPr>
          <w:rFonts w:hint="eastAsia" w:ascii="方正楷体_GBK" w:eastAsia="方正楷体_GBK"/>
          <w:sz w:val="32"/>
          <w:szCs w:val="32"/>
        </w:rPr>
      </w:pPr>
    </w:p>
    <w:p>
      <w:pPr>
        <w:spacing w:line="500" w:lineRule="exact"/>
        <w:rPr>
          <w:rFonts w:hint="eastAsia" w:ascii="方正楷体_GBK" w:hAnsi="Arial" w:eastAsia="方正楷体_GBK" w:cs="Arial"/>
          <w:bCs/>
          <w:kern w:val="0"/>
          <w:sz w:val="32"/>
          <w:szCs w:val="32"/>
        </w:rPr>
      </w:pPr>
    </w:p>
    <w:p>
      <w:pPr>
        <w:spacing w:line="440" w:lineRule="exact"/>
        <w:ind w:firstLine="640" w:firstLineChars="200"/>
        <w:jc w:val="left"/>
        <w:rPr>
          <w:rFonts w:hint="eastAsia" w:ascii="方正书宋_GBK" w:hAnsi="Arial" w:eastAsia="方正书宋_GBK" w:cs="Arial"/>
          <w:bCs/>
          <w:kern w:val="0"/>
          <w:sz w:val="32"/>
          <w:szCs w:val="32"/>
        </w:rPr>
        <w:sectPr>
          <w:headerReference r:id="rId3" w:type="default"/>
          <w:footerReference r:id="rId4" w:type="default"/>
          <w:footerReference r:id="rId5" w:type="even"/>
          <w:pgSz w:w="11906" w:h="16838"/>
          <w:pgMar w:top="1276" w:right="1531" w:bottom="1276" w:left="1531" w:header="851" w:footer="992" w:gutter="0"/>
          <w:cols w:space="425" w:num="1"/>
          <w:docGrid w:type="linesAndChars" w:linePitch="312" w:charSpace="0"/>
        </w:sectPr>
      </w:pPr>
    </w:p>
    <w:bookmarkEnd w:id="0"/>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前   言</w:t>
      </w:r>
    </w:p>
    <w:p>
      <w:pPr>
        <w:spacing w:line="520" w:lineRule="exact"/>
        <w:ind w:firstLine="640" w:firstLineChars="200"/>
        <w:rPr>
          <w:rFonts w:ascii="仿宋_GB2312" w:eastAsia="仿宋_GB2312"/>
          <w:sz w:val="32"/>
          <w:szCs w:val="32"/>
        </w:rPr>
      </w:pPr>
    </w:p>
    <w:p>
      <w:pPr>
        <w:spacing w:line="520" w:lineRule="exact"/>
        <w:ind w:firstLine="640" w:firstLineChars="200"/>
        <w:rPr>
          <w:rFonts w:hint="eastAsia" w:ascii="方正仿宋_GBK" w:eastAsia="方正仿宋_GBK"/>
          <w:sz w:val="32"/>
          <w:szCs w:val="32"/>
        </w:rPr>
      </w:pPr>
      <w:r>
        <w:rPr>
          <w:rFonts w:hint="eastAsia" w:ascii="方正仿宋_GBK" w:eastAsia="方正仿宋_GBK"/>
          <w:sz w:val="32"/>
          <w:szCs w:val="32"/>
        </w:rPr>
        <w:t>减税降费是全面贯彻落实党中央、国务院深化供给侧结构性改革、推进经济高质量发展的重大决策，是减轻企业负担、激发市场主体活力的重大举措，为保障现行有效的各项税收优惠政策的宣传辅导和落实执行，方便广大纳税人和税务干部查找和运用税收优惠政策，加强税法宣传教育，优化政策服务，云南省税务局组织力量，对全国人大及其常委会、国务院、财政部、国家税务总局以及云南省人民政府历年来制定的、截止2019年9月30日出台的、由税务机关实施的税费优惠政策，进行主要内容摘编，按税费种、行业和专题，分农业、工业、服务业、金融、房地产、社会民生、创新创业、节能环保、区域优惠、涉外优惠、专项优惠社会保险费等领域，汇制成“税收优惠政策分类汇编（云南2019版）”。</w:t>
      </w:r>
    </w:p>
    <w:p>
      <w:pPr>
        <w:spacing w:line="520" w:lineRule="exact"/>
        <w:ind w:firstLine="640" w:firstLineChars="200"/>
        <w:rPr>
          <w:rFonts w:hint="eastAsia" w:ascii="方正仿宋_GBK" w:eastAsia="方正仿宋_GBK"/>
          <w:sz w:val="32"/>
          <w:szCs w:val="32"/>
        </w:rPr>
      </w:pPr>
      <w:r>
        <w:rPr>
          <w:rFonts w:hint="eastAsia" w:ascii="方正仿宋_GBK" w:eastAsia="方正仿宋_GBK"/>
          <w:sz w:val="32"/>
          <w:szCs w:val="32"/>
        </w:rPr>
        <w:t>优惠政策分类汇编旨在方便读者查找相关行业或领域的税费优惠政策，不是税收执法或者申请享受优惠政策的直接依据，适用中请按相关政策文件的规定执行。由于税费优惠政策历经多年积累数量较多，且变化更新较快，汇编中如果内容有误或者不全，请以原文为准。由于时间紧、内容多，《汇编》中疏漏在所难免，恳请读者谅解，并给予批评指正。</w:t>
      </w:r>
    </w:p>
    <w:p>
      <w:pPr>
        <w:spacing w:line="520" w:lineRule="exact"/>
        <w:ind w:firstLine="640" w:firstLineChars="200"/>
        <w:rPr>
          <w:rFonts w:hint="eastAsia" w:ascii="方正仿宋_GBK" w:eastAsia="方正仿宋_GBK"/>
          <w:sz w:val="32"/>
          <w:szCs w:val="32"/>
        </w:rPr>
      </w:pPr>
      <w:r>
        <w:rPr>
          <w:rFonts w:hint="eastAsia" w:ascii="方正仿宋_GBK" w:eastAsia="方正仿宋_GBK"/>
          <w:sz w:val="32"/>
          <w:szCs w:val="32"/>
        </w:rPr>
        <w:t>欢迎读者提出宝贵意见和建议，以便我们进一步改进工作！</w:t>
      </w:r>
    </w:p>
    <w:p>
      <w:pPr>
        <w:spacing w:line="520" w:lineRule="exact"/>
        <w:ind w:firstLine="640" w:firstLineChars="200"/>
        <w:rPr>
          <w:rFonts w:hint="eastAsia" w:ascii="方正仿宋_GBK" w:eastAsia="方正仿宋_GBK"/>
          <w:sz w:val="32"/>
          <w:szCs w:val="32"/>
        </w:rPr>
      </w:pPr>
    </w:p>
    <w:p>
      <w:pPr>
        <w:spacing w:line="520" w:lineRule="exact"/>
        <w:ind w:firstLine="640" w:firstLineChars="200"/>
        <w:jc w:val="right"/>
        <w:rPr>
          <w:rFonts w:hint="eastAsia" w:ascii="方正仿宋_GBK" w:eastAsia="方正仿宋_GBK"/>
          <w:sz w:val="32"/>
          <w:szCs w:val="32"/>
        </w:rPr>
      </w:pPr>
      <w:r>
        <w:rPr>
          <w:rFonts w:hint="eastAsia" w:ascii="方正仿宋_GBK" w:eastAsia="方正仿宋_GBK"/>
          <w:sz w:val="32"/>
          <w:szCs w:val="32"/>
        </w:rPr>
        <w:t>国家税务总局云南省税务局</w:t>
      </w:r>
    </w:p>
    <w:p>
      <w:pPr>
        <w:spacing w:line="520" w:lineRule="exact"/>
        <w:ind w:firstLine="640" w:firstLineChars="200"/>
        <w:jc w:val="right"/>
        <w:rPr>
          <w:rFonts w:hint="eastAsia" w:ascii="方正仿宋_GBK" w:eastAsia="方正仿宋_GBK"/>
          <w:sz w:val="32"/>
          <w:szCs w:val="32"/>
        </w:rPr>
      </w:pPr>
      <w:r>
        <w:rPr>
          <w:rFonts w:hint="eastAsia" w:ascii="方正仿宋_GBK" w:eastAsia="方正仿宋_GBK"/>
          <w:sz w:val="32"/>
          <w:szCs w:val="32"/>
        </w:rPr>
        <w:t>2019年10月15日</w:t>
      </w:r>
    </w:p>
    <w:p>
      <w:pPr>
        <w:pStyle w:val="20"/>
        <w:widowControl w:val="0"/>
        <w:adjustRightInd w:val="0"/>
        <w:snapToGrid w:val="0"/>
        <w:spacing w:before="0" w:beforeAutospacing="0" w:after="0" w:afterAutospacing="0" w:line="440" w:lineRule="exact"/>
        <w:ind w:firstLine="640" w:firstLineChars="200"/>
        <w:jc w:val="both"/>
        <w:rPr>
          <w:rFonts w:hint="eastAsia" w:ascii="仿宋_GB2312" w:eastAsia="仿宋_GB2312"/>
          <w:sz w:val="32"/>
          <w:szCs w:val="32"/>
        </w:rPr>
      </w:pPr>
    </w:p>
    <w:p>
      <w:pPr>
        <w:pStyle w:val="20"/>
        <w:widowControl w:val="0"/>
        <w:adjustRightInd w:val="0"/>
        <w:snapToGrid w:val="0"/>
        <w:spacing w:before="0" w:beforeAutospacing="0" w:after="0" w:afterAutospacing="0" w:line="440" w:lineRule="exact"/>
        <w:ind w:firstLine="640" w:firstLineChars="200"/>
        <w:jc w:val="both"/>
        <w:rPr>
          <w:rFonts w:hint="eastAsia" w:ascii="仿宋_GB2312" w:eastAsia="仿宋_GB2312"/>
          <w:sz w:val="32"/>
          <w:szCs w:val="32"/>
        </w:rPr>
      </w:pPr>
    </w:p>
    <w:p>
      <w:pPr>
        <w:pStyle w:val="20"/>
        <w:widowControl w:val="0"/>
        <w:adjustRightInd w:val="0"/>
        <w:snapToGrid w:val="0"/>
        <w:spacing w:before="0" w:beforeAutospacing="0" w:after="0" w:afterAutospacing="0" w:line="440" w:lineRule="exact"/>
        <w:ind w:firstLine="640" w:firstLineChars="200"/>
        <w:jc w:val="both"/>
        <w:rPr>
          <w:rFonts w:hint="eastAsia" w:ascii="仿宋_GB2312" w:eastAsia="仿宋_GB2312"/>
          <w:sz w:val="32"/>
          <w:szCs w:val="32"/>
        </w:rPr>
      </w:pPr>
    </w:p>
    <w:p>
      <w:pPr>
        <w:pStyle w:val="20"/>
        <w:widowControl w:val="0"/>
        <w:adjustRightInd w:val="0"/>
        <w:snapToGrid w:val="0"/>
        <w:spacing w:before="0" w:beforeAutospacing="0" w:after="0" w:afterAutospacing="0" w:line="440" w:lineRule="exact"/>
        <w:ind w:firstLine="640" w:firstLineChars="200"/>
        <w:jc w:val="both"/>
        <w:rPr>
          <w:rFonts w:hint="eastAsia" w:ascii="仿宋_GB2312" w:eastAsia="仿宋_GB2312"/>
          <w:sz w:val="32"/>
          <w:szCs w:val="32"/>
        </w:rPr>
      </w:pPr>
    </w:p>
    <w:p>
      <w:pPr>
        <w:pStyle w:val="20"/>
        <w:widowControl w:val="0"/>
        <w:adjustRightInd w:val="0"/>
        <w:snapToGrid w:val="0"/>
        <w:spacing w:before="0" w:beforeAutospacing="0" w:after="0" w:afterAutospacing="0" w:line="440" w:lineRule="exact"/>
        <w:ind w:firstLine="640" w:firstLineChars="200"/>
        <w:jc w:val="both"/>
        <w:rPr>
          <w:rFonts w:hint="eastAsia" w:ascii="仿宋_GB2312" w:eastAsia="仿宋_GB2312"/>
          <w:sz w:val="32"/>
          <w:szCs w:val="32"/>
        </w:rPr>
      </w:pPr>
    </w:p>
    <w:p>
      <w:pPr>
        <w:pStyle w:val="20"/>
        <w:widowControl w:val="0"/>
        <w:adjustRightInd w:val="0"/>
        <w:snapToGrid w:val="0"/>
        <w:spacing w:before="0" w:beforeAutospacing="0" w:after="0" w:afterAutospacing="0" w:line="440" w:lineRule="exact"/>
        <w:ind w:firstLine="640" w:firstLineChars="200"/>
        <w:jc w:val="both"/>
        <w:rPr>
          <w:rFonts w:hint="eastAsia" w:ascii="仿宋_GB2312" w:eastAsia="仿宋_GB2312"/>
          <w:sz w:val="32"/>
          <w:szCs w:val="32"/>
        </w:rPr>
      </w:pPr>
    </w:p>
    <w:p>
      <w:pPr>
        <w:pStyle w:val="20"/>
        <w:widowControl w:val="0"/>
        <w:adjustRightInd w:val="0"/>
        <w:snapToGrid w:val="0"/>
        <w:spacing w:before="0" w:beforeAutospacing="0" w:after="0" w:afterAutospacing="0" w:line="440" w:lineRule="exact"/>
        <w:ind w:firstLine="640" w:firstLineChars="200"/>
        <w:jc w:val="both"/>
        <w:rPr>
          <w:rFonts w:ascii="方正书宋_GBK" w:eastAsia="方正书宋_GBK"/>
          <w:sz w:val="32"/>
          <w:szCs w:val="32"/>
        </w:rPr>
        <w:sectPr>
          <w:type w:val="oddPage"/>
          <w:pgSz w:w="11906" w:h="16838"/>
          <w:pgMar w:top="1276" w:right="1531" w:bottom="1276" w:left="1531" w:header="851" w:footer="992" w:gutter="0"/>
          <w:pgNumType w:start="1"/>
          <w:cols w:space="425" w:num="1"/>
          <w:docGrid w:type="linesAndChars" w:linePitch="312" w:charSpace="0"/>
        </w:sectPr>
      </w:pPr>
    </w:p>
    <w:p>
      <w:pPr>
        <w:adjustRightInd w:val="0"/>
        <w:snapToGrid w:val="0"/>
        <w:spacing w:line="440" w:lineRule="exact"/>
        <w:ind w:firstLine="640" w:firstLineChars="200"/>
        <w:rPr>
          <w:rFonts w:hint="eastAsia" w:ascii="方正书宋_GBK" w:hAnsi="方正小标宋简体" w:eastAsia="方正书宋_GBK"/>
          <w:color w:val="000000"/>
          <w:sz w:val="32"/>
          <w:szCs w:val="32"/>
        </w:rPr>
      </w:pPr>
    </w:p>
    <w:p>
      <w:pPr>
        <w:adjustRightInd w:val="0"/>
        <w:snapToGrid w:val="0"/>
        <w:spacing w:line="660" w:lineRule="exact"/>
        <w:jc w:val="center"/>
        <w:outlineLvl w:val="0"/>
        <w:rPr>
          <w:rFonts w:hint="eastAsia" w:ascii="方正小标宋_GBK" w:hAnsi="方正小标宋简体" w:eastAsia="方正小标宋_GBK" w:cs="方正小标宋简体"/>
          <w:color w:val="000000"/>
          <w:sz w:val="44"/>
          <w:szCs w:val="44"/>
        </w:rPr>
      </w:pPr>
      <w:bookmarkStart w:id="1" w:name="_Toc32418131"/>
      <w:r>
        <w:rPr>
          <w:rFonts w:hint="eastAsia" w:ascii="方正小标宋_GBK" w:hAnsi="方正小标宋简体" w:eastAsia="方正小标宋_GBK" w:cs="方正小标宋简体"/>
          <w:color w:val="000000"/>
          <w:sz w:val="44"/>
          <w:szCs w:val="44"/>
        </w:rPr>
        <w:t>第九章   区域优惠</w:t>
      </w:r>
      <w:bookmarkEnd w:id="1"/>
    </w:p>
    <w:p>
      <w:pPr>
        <w:adjustRightInd w:val="0"/>
        <w:snapToGrid w:val="0"/>
        <w:spacing w:line="440" w:lineRule="exact"/>
        <w:ind w:firstLine="640" w:firstLineChars="200"/>
        <w:rPr>
          <w:rFonts w:hint="eastAsia" w:ascii="方正书宋_GBK" w:hAnsi="黑体" w:eastAsia="方正书宋_GBK" w:cs="黑体"/>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2" w:name="_Toc32418132"/>
      <w:r>
        <w:rPr>
          <w:rFonts w:hint="eastAsia" w:ascii="方正黑体_GBK" w:hAnsi="黑体" w:eastAsia="方正黑体_GBK" w:cs="仿宋_GB2312"/>
          <w:bCs/>
          <w:color w:val="000000"/>
          <w:sz w:val="32"/>
          <w:szCs w:val="32"/>
        </w:rPr>
        <w:t>一、欠发达地区和革命老区（九1）</w:t>
      </w:r>
      <w:bookmarkEnd w:id="2"/>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3" w:name="_Toc32418133"/>
      <w:r>
        <w:rPr>
          <w:rFonts w:hint="eastAsia" w:ascii="方正楷体_GBK" w:hAnsi="楷体" w:eastAsia="方正楷体_GBK" w:cs="仿宋_GB2312"/>
          <w:b/>
          <w:bCs/>
          <w:color w:val="000000"/>
          <w:sz w:val="32"/>
          <w:szCs w:val="32"/>
        </w:rPr>
        <w:t>九1-1增值税</w:t>
      </w:r>
      <w:bookmarkEnd w:id="3"/>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自2019年1月1日至2022年12月31日，对单位或者个体工商户将自产、委托加工或购买的货物通过公益性社会组织、县级及以上人民政府及其组成部门和直属机构，或直接无偿捐赠给目标脱贫地区的单位和个人，免征增值税。在政策执行期限内，目标脱贫地区实现脱贫的，可继续适用上述政策。</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“目标脱贫地区”包括832个国家扶贫开发工作重点县、集中连片特困地区县（新疆阿克苏地区6县1市享受片区政策）和建档立卡贫困村。</w:t>
      </w:r>
      <w:r>
        <w:rPr>
          <w:rFonts w:hint="eastAsia" w:ascii="方正书宋_GBK" w:hAnsi="宋体" w:eastAsia="方正书宋_GBK" w:cs="仿宋_GB2312"/>
          <w:color w:val="000000"/>
          <w:sz w:val="32"/>
          <w:szCs w:val="32"/>
        </w:rPr>
        <w:br w:type="textWrapping"/>
      </w:r>
      <w:r>
        <w:rPr>
          <w:rFonts w:hint="eastAsia" w:ascii="方正书宋_GBK" w:hAnsi="宋体" w:eastAsia="方正书宋_GBK" w:cs="仿宋_GB2312"/>
          <w:color w:val="000000"/>
          <w:sz w:val="32"/>
          <w:szCs w:val="32"/>
        </w:rPr>
        <w:t>在2015年1月1日至2018年12月31日期间已发生的符合上述条件的扶贫货物捐赠，可追溯执行上述增值税政策。</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国务院扶贫办关于扶贫货物捐</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赠免征增值税政策的公告》，财政部 税务总局 国务</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院扶贫办公告2019年第55号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4" w:name="_Toc32418134"/>
      <w:r>
        <w:rPr>
          <w:rFonts w:hint="eastAsia" w:ascii="方正楷体_GBK" w:hAnsi="楷体" w:eastAsia="方正楷体_GBK" w:cs="仿宋_GB2312"/>
          <w:b/>
          <w:bCs/>
          <w:color w:val="000000"/>
          <w:sz w:val="32"/>
          <w:szCs w:val="32"/>
        </w:rPr>
        <w:t>九1-2企业所得税</w:t>
      </w:r>
      <w:bookmarkEnd w:id="4"/>
    </w:p>
    <w:p>
      <w:pPr>
        <w:adjustRightInd w:val="0"/>
        <w:snapToGrid w:val="0"/>
        <w:spacing w:line="440" w:lineRule="exact"/>
        <w:ind w:firstLine="640" w:firstLineChars="200"/>
        <w:rPr>
          <w:rFonts w:hint="eastAsia" w:ascii="方正书宋_GBK" w:eastAsia="方正书宋_GBK"/>
          <w:color w:val="000000"/>
          <w:sz w:val="32"/>
          <w:szCs w:val="32"/>
          <w:shd w:val="clear" w:color="auto" w:fill="FFFFFF"/>
        </w:rPr>
      </w:pPr>
      <w:r>
        <w:rPr>
          <w:rFonts w:hint="eastAsia" w:ascii="方正书宋_GBK" w:hAnsi="宋体" w:eastAsia="方正书宋_GBK" w:cs="宋体"/>
          <w:color w:val="000000"/>
          <w:sz w:val="32"/>
          <w:szCs w:val="32"/>
          <w:shd w:val="clear" w:color="auto" w:fill="FFFFFF"/>
        </w:rPr>
        <w:t>◆自2011年1月1日至2020年12月31日，对设在西部地区的鼓励类产业企业减按15%的税率征收企业所得税。上述鼓励类产业企业是指以《西部地区鼓励类产业目录》中规定的产业项目为主营业务，且其主营业务收入占企业收入总额70%以上的企业。《西部地区鼓励类产业目录》另行发布。</w:t>
      </w:r>
    </w:p>
    <w:p>
      <w:pPr>
        <w:adjustRightInd w:val="0"/>
        <w:snapToGrid w:val="0"/>
        <w:spacing w:line="440" w:lineRule="exact"/>
        <w:ind w:firstLine="640" w:firstLineChars="200"/>
        <w:rPr>
          <w:rFonts w:hint="eastAsia" w:ascii="方正书宋_GBK" w:eastAsia="方正书宋_GBK"/>
          <w:color w:val="000000"/>
          <w:sz w:val="32"/>
          <w:szCs w:val="32"/>
          <w:shd w:val="clear" w:color="auto" w:fill="FFFFFF"/>
        </w:rPr>
      </w:pPr>
      <w:r>
        <w:rPr>
          <w:rFonts w:hint="eastAsia" w:ascii="方正书宋_GBK" w:hAnsi="宋体" w:eastAsia="方正书宋_GBK" w:cs="宋体"/>
          <w:color w:val="000000"/>
          <w:sz w:val="32"/>
          <w:szCs w:val="32"/>
          <w:shd w:val="clear" w:color="auto" w:fill="FFFFFF"/>
        </w:rPr>
        <w:t>对西部地区2010年12月31日前新办的、根据《财政部国家税务总局海关总署关于西部大开发税收优惠政策问题的通知》(财税〔2001〕202号)第二条第三款规定可以享受企业所得税“两免三减半”优惠的交通、电力、水利、邮政、广播电视企业，其享受的企业所得税“两免三减半”优惠可以继续享受到期满为止。</w:t>
      </w:r>
    </w:p>
    <w:p>
      <w:pPr>
        <w:adjustRightInd w:val="0"/>
        <w:snapToGrid w:val="0"/>
        <w:spacing w:line="440" w:lineRule="exact"/>
        <w:ind w:firstLine="640" w:firstLineChars="200"/>
        <w:rPr>
          <w:rFonts w:hint="eastAsia" w:ascii="方正书宋_GBK" w:eastAsia="方正书宋_GBK"/>
          <w:color w:val="000000"/>
          <w:sz w:val="32"/>
          <w:szCs w:val="32"/>
          <w:shd w:val="clear" w:color="auto" w:fill="FFFFFF"/>
        </w:rPr>
      </w:pPr>
      <w:r>
        <w:rPr>
          <w:rFonts w:hint="eastAsia" w:ascii="方正书宋_GBK" w:hAnsi="宋体" w:eastAsia="方正书宋_GBK" w:cs="宋体"/>
          <w:color w:val="000000"/>
          <w:sz w:val="32"/>
          <w:szCs w:val="32"/>
          <w:shd w:val="clear" w:color="auto" w:fill="FFFFFF"/>
        </w:rPr>
        <w:t>上述所称西部地区包括重庆市、四川省、贵州省、云南省、西藏自治区、陕西省、甘肃省、宁夏回族自治区、青海省、新疆维吾尔自治区、新疆生产建设兵团、内蒙古自治区和广西壮族自治区。湖南省湘西土家族苗族自治州、湖北省恩施土家族苗族自治州、吉林省延边朝鲜族自治州，可以比照西部地区的税收政策执行。</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海关总署 国家税务总局关于深入实施西</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部大开发战略有关税收政策问题的通知》，财税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〔2011〕58号</w:t>
      </w:r>
    </w:p>
    <w:p>
      <w:pPr>
        <w:autoSpaceDE w:val="0"/>
        <w:adjustRightInd w:val="0"/>
        <w:snapToGrid w:val="0"/>
        <w:spacing w:line="440" w:lineRule="exact"/>
        <w:ind w:firstLine="640" w:firstLineChars="200"/>
        <w:rPr>
          <w:rFonts w:hint="eastAsia" w:ascii="方正书宋_GBK" w:hAnsi="宋体" w:eastAsia="方正书宋_GBK" w:cs="宋体"/>
          <w:color w:val="FF0000"/>
          <w:sz w:val="32"/>
          <w:szCs w:val="32"/>
          <w:lang w:val="en-US" w:eastAsia="zh-CN"/>
        </w:rPr>
      </w:pPr>
      <w:r>
        <w:rPr>
          <w:rFonts w:hint="eastAsia" w:ascii="方正书宋_GBK" w:hAnsi="宋体" w:eastAsia="方正书宋_GBK" w:cs="宋体"/>
          <w:color w:val="FF0000"/>
          <w:sz w:val="32"/>
          <w:szCs w:val="32"/>
        </w:rPr>
        <w:t>◆</w:t>
      </w:r>
      <w:r>
        <w:rPr>
          <w:rFonts w:hint="eastAsia" w:ascii="方正书宋_GBK" w:hAnsi="宋体" w:eastAsia="方正书宋_GBK" w:cs="宋体"/>
          <w:color w:val="FF0000"/>
          <w:sz w:val="32"/>
          <w:szCs w:val="32"/>
          <w:lang w:val="en-US" w:eastAsia="zh-CN"/>
        </w:rPr>
        <w:t>自2021年1月1日至2030年12月31日，对设在西部地区的鼓励类产业企业减按15%的税率征收企业所得税。本条所称鼓励类产业企业是指以《西部地区鼓励类产业目录》中规定的产业项目为主营业务，且其主营业务收入占企业收入总额60%以上的企业。</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lang w:val="en-US" w:eastAsia="zh-CN"/>
        </w:rPr>
      </w:pPr>
      <w:r>
        <w:rPr>
          <w:rFonts w:hint="eastAsia" w:ascii="方正仿宋_GBK" w:hAnsi="仿宋_GB2312" w:eastAsia="方正仿宋_GBK" w:cs="仿宋_GB2312"/>
          <w:color w:val="FF0000"/>
          <w:sz w:val="30"/>
          <w:szCs w:val="30"/>
          <w:lang w:val="en-US" w:eastAsia="zh-CN"/>
        </w:rPr>
        <w:t>《</w:t>
      </w:r>
      <w:r>
        <w:rPr>
          <w:rFonts w:hint="eastAsia" w:ascii="方正仿宋_GBK" w:hAnsi="仿宋_GB2312" w:eastAsia="方正仿宋_GBK" w:cs="仿宋_GB2312"/>
          <w:color w:val="FF0000"/>
          <w:sz w:val="30"/>
          <w:szCs w:val="30"/>
          <w:lang w:val="en-US" w:eastAsia="zh-CN"/>
        </w:rPr>
        <w:fldChar w:fldCharType="begin"/>
      </w:r>
      <w:r>
        <w:rPr>
          <w:rFonts w:hint="eastAsia" w:ascii="方正仿宋_GBK" w:hAnsi="仿宋_GB2312" w:eastAsia="方正仿宋_GBK" w:cs="仿宋_GB2312"/>
          <w:color w:val="FF0000"/>
          <w:sz w:val="30"/>
          <w:szCs w:val="30"/>
          <w:lang w:val="en-US" w:eastAsia="zh-CN"/>
        </w:rPr>
        <w:instrText xml:space="preserve"> HYPERLINK "http://130.9.1.168/guoshui/action/GetArticleView1.do?id=485024&amp;flag=1" </w:instrText>
      </w:r>
      <w:r>
        <w:rPr>
          <w:rFonts w:hint="eastAsia" w:ascii="方正仿宋_GBK" w:hAnsi="仿宋_GB2312" w:eastAsia="方正仿宋_GBK" w:cs="仿宋_GB2312"/>
          <w:color w:val="FF0000"/>
          <w:sz w:val="30"/>
          <w:szCs w:val="30"/>
          <w:lang w:val="en-US" w:eastAsia="zh-CN"/>
        </w:rPr>
        <w:fldChar w:fldCharType="separate"/>
      </w:r>
      <w:r>
        <w:rPr>
          <w:rFonts w:hint="eastAsia" w:ascii="方正仿宋_GBK" w:hAnsi="仿宋_GB2312" w:eastAsia="方正仿宋_GBK" w:cs="仿宋_GB2312"/>
          <w:color w:val="FF0000"/>
          <w:sz w:val="30"/>
          <w:szCs w:val="30"/>
          <w:lang w:val="en-US" w:eastAsia="zh-CN"/>
        </w:rPr>
        <w:t>财</w:t>
      </w:r>
      <w:r>
        <w:rPr>
          <w:rFonts w:hint="eastAsia" w:ascii="方正仿宋_GBK" w:hAnsi="仿宋_GB2312" w:eastAsia="方正仿宋_GBK" w:cs="仿宋_GB2312"/>
          <w:color w:val="FF0000"/>
          <w:sz w:val="30"/>
          <w:szCs w:val="30"/>
          <w:lang w:val="en-US" w:eastAsia="zh-CN"/>
        </w:rPr>
        <w:fldChar w:fldCharType="begin"/>
      </w:r>
      <w:r>
        <w:rPr>
          <w:rFonts w:hint="eastAsia" w:ascii="方正仿宋_GBK" w:hAnsi="仿宋_GB2312" w:eastAsia="方正仿宋_GBK" w:cs="仿宋_GB2312"/>
          <w:color w:val="FF0000"/>
          <w:sz w:val="30"/>
          <w:szCs w:val="30"/>
          <w:lang w:val="en-US" w:eastAsia="zh-CN"/>
        </w:rPr>
        <w:instrText xml:space="preserve"> HYPERLINK "http://130.9.1.168/guoshui/action/GetArticleView1.do?id=485152&amp;flag=1" </w:instrText>
      </w:r>
      <w:r>
        <w:rPr>
          <w:rFonts w:hint="eastAsia" w:ascii="方正仿宋_GBK" w:hAnsi="仿宋_GB2312" w:eastAsia="方正仿宋_GBK" w:cs="仿宋_GB2312"/>
          <w:color w:val="FF0000"/>
          <w:sz w:val="30"/>
          <w:szCs w:val="30"/>
          <w:lang w:val="en-US" w:eastAsia="zh-CN"/>
        </w:rPr>
        <w:fldChar w:fldCharType="separate"/>
      </w:r>
      <w:r>
        <w:rPr>
          <w:rFonts w:hint="eastAsia" w:ascii="方正仿宋_GBK" w:hAnsi="仿宋_GB2312" w:eastAsia="方正仿宋_GBK" w:cs="仿宋_GB2312"/>
          <w:color w:val="FF0000"/>
          <w:sz w:val="30"/>
          <w:szCs w:val="30"/>
          <w:lang w:val="en-US" w:eastAsia="zh-CN"/>
        </w:rPr>
        <w:t>政部 税务总局 国家发展改革委关于延续</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lang w:val="en-US" w:eastAsia="zh-CN"/>
        </w:rPr>
      </w:pPr>
      <w:r>
        <w:rPr>
          <w:rFonts w:hint="eastAsia" w:ascii="方正仿宋_GBK" w:hAnsi="仿宋_GB2312" w:eastAsia="方正仿宋_GBK" w:cs="仿宋_GB2312"/>
          <w:color w:val="FF0000"/>
          <w:sz w:val="30"/>
          <w:szCs w:val="30"/>
          <w:lang w:val="en-US" w:eastAsia="zh-CN"/>
        </w:rPr>
        <w:t>西部大开发企业所得税政策的公告</w:t>
      </w:r>
      <w:r>
        <w:rPr>
          <w:rFonts w:hint="eastAsia" w:ascii="方正仿宋_GBK" w:hAnsi="仿宋_GB2312" w:eastAsia="方正仿宋_GBK" w:cs="仿宋_GB2312"/>
          <w:color w:val="FF0000"/>
          <w:sz w:val="30"/>
          <w:szCs w:val="30"/>
          <w:lang w:val="en-US" w:eastAsia="zh-CN"/>
        </w:rPr>
        <w:fldChar w:fldCharType="end"/>
      </w:r>
      <w:r>
        <w:rPr>
          <w:rFonts w:hint="eastAsia" w:ascii="方正仿宋_GBK" w:hAnsi="仿宋_GB2312" w:eastAsia="方正仿宋_GBK" w:cs="仿宋_GB2312"/>
          <w:color w:val="FF0000"/>
          <w:sz w:val="30"/>
          <w:szCs w:val="30"/>
          <w:lang w:val="en-US" w:eastAsia="zh-CN"/>
        </w:rPr>
        <w:fldChar w:fldCharType="end"/>
      </w:r>
      <w:r>
        <w:rPr>
          <w:rFonts w:hint="eastAsia" w:ascii="方正仿宋_GBK" w:hAnsi="仿宋_GB2312" w:eastAsia="方正仿宋_GBK" w:cs="仿宋_GB2312"/>
          <w:color w:val="FF0000"/>
          <w:sz w:val="30"/>
          <w:szCs w:val="30"/>
          <w:lang w:val="en-US" w:eastAsia="zh-CN"/>
        </w:rPr>
        <w:t>》，财政部公</w:t>
      </w:r>
    </w:p>
    <w:p>
      <w:pPr>
        <w:adjustRightInd w:val="0"/>
        <w:snapToGrid w:val="0"/>
        <w:spacing w:line="440" w:lineRule="exact"/>
        <w:ind w:firstLine="2100" w:firstLineChars="700"/>
        <w:jc w:val="both"/>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lang w:val="en-US" w:eastAsia="zh-CN"/>
        </w:rPr>
        <w:t>告2020年第23号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自2019年1月1日至2022年12月31日，企业通过公益性社会组织或者县级(含县级)以上人民政府及其组成部门和直属机构，用于目标脱贫地区的扶贫捐赠支出，准予在计算企业所得税应纳税所得额时据实扣除。在政策执行期限内，目标脱贫地区实现脱贫的，可继续适用上述政策。</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“目标脱贫地区”包括832个国家扶贫开发工作重点县、集中连片特困地区县(新疆阿克苏地区6县1市享受片区政策)和建档立卡贫困村。</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企业同时发生扶贫捐赠支出和其他公益性捐赠支出，在计算公益性捐赠支出年度扣除限额时，符合上述条件的扶贫捐赠支出不计算在内。</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企业在2015年1月1日至2018年12月31日期间已发生的符合上述条件的扶贫捐赠支出，尚未在计算企业所得税应纳税所得额时扣除的部分，可执行上述企业所得税政策。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国务院扶贫办关于企业扶贫捐</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赠所得税税前扣除政策的公告》，财政部 税务总局 </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国务院扶贫办公告2019年第49号</w:t>
      </w:r>
    </w:p>
    <w:p>
      <w:pPr>
        <w:adjustRightInd w:val="0"/>
        <w:snapToGrid w:val="0"/>
        <w:spacing w:line="440" w:lineRule="exact"/>
        <w:ind w:firstLine="640" w:firstLineChars="200"/>
        <w:rPr>
          <w:rFonts w:hint="eastAsia" w:ascii="方正书宋_GBK" w:hAnsi="楷体" w:eastAsia="方正书宋_GBK" w:cs="楷体"/>
          <w:b/>
          <w:bCs/>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5" w:name="_Toc32418135"/>
      <w:r>
        <w:rPr>
          <w:rFonts w:hint="eastAsia" w:ascii="方正楷体_GBK" w:hAnsi="楷体" w:eastAsia="方正楷体_GBK" w:cs="仿宋_GB2312"/>
          <w:b/>
          <w:bCs/>
          <w:color w:val="000000"/>
          <w:sz w:val="32"/>
          <w:szCs w:val="32"/>
        </w:rPr>
        <w:t>九1-3进口税收</w:t>
      </w:r>
      <w:bookmarkEnd w:id="5"/>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◆自2008年11月1日起，边民通过互市贸易进口的生活用品，每人每日价值在人民币8000元以下的，免征进口关税和进口环节税。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海关总署 国家税务总局关于促进边境贸</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易发展有关财税政策的通知》，财关税〔2008〕90号</w:t>
      </w:r>
    </w:p>
    <w:p>
      <w:pPr>
        <w:autoSpaceDE w:val="0"/>
        <w:adjustRightInd w:val="0"/>
        <w:snapToGrid w:val="0"/>
        <w:spacing w:line="440" w:lineRule="exact"/>
        <w:ind w:firstLine="640" w:firstLineChars="200"/>
        <w:rPr>
          <w:rFonts w:hint="eastAsia" w:ascii="方正书宋_GBK" w:eastAsia="方正书宋_GBK" w:cs="仿宋_GB2312"/>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6" w:name="_Toc32418136"/>
      <w:r>
        <w:rPr>
          <w:rFonts w:hint="eastAsia" w:ascii="方正楷体_GBK" w:hAnsi="楷体" w:eastAsia="方正楷体_GBK" w:cs="仿宋_GB2312"/>
          <w:b/>
          <w:bCs/>
          <w:color w:val="000000"/>
          <w:sz w:val="32"/>
          <w:szCs w:val="32"/>
        </w:rPr>
        <w:t>九1-4房产税</w:t>
      </w:r>
      <w:bookmarkEnd w:id="6"/>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◆自2011年1月1日至2020年12月31日，对长江上游、黄河中上游地区，东北、内蒙古等国有林区天然林二期工程实施企业和单位专门用于天然林保护工程的房产免征房产税。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对由于实施天然林二期工程造成森工企业房产闲置一年以上不用的，暂免征收房产税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国家税务总局关于天然林保护工程（二</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期）实施 企业和单位房产税城镇土地使用税政策的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通知》，财税 〔2011〕90号</w:t>
      </w:r>
    </w:p>
    <w:p>
      <w:pPr>
        <w:adjustRightInd w:val="0"/>
        <w:snapToGrid w:val="0"/>
        <w:spacing w:line="440" w:lineRule="exact"/>
        <w:ind w:firstLine="640" w:firstLineChars="200"/>
        <w:rPr>
          <w:rFonts w:hint="eastAsia" w:ascii="方正书宋_GBK" w:eastAsia="方正书宋_GBK" w:cs="仿宋_GB2312"/>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7" w:name="_Toc32418137"/>
      <w:r>
        <w:rPr>
          <w:rFonts w:hint="eastAsia" w:ascii="方正楷体_GBK" w:hAnsi="楷体" w:eastAsia="方正楷体_GBK" w:cs="仿宋_GB2312"/>
          <w:b/>
          <w:bCs/>
          <w:color w:val="000000"/>
          <w:sz w:val="32"/>
          <w:szCs w:val="32"/>
        </w:rPr>
        <w:t>九1-5城镇土地使用税</w:t>
      </w:r>
      <w:bookmarkEnd w:id="7"/>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◆自2011年1月1日至2020年12月31日，对长江上游、黄河中上游地区，东北、内蒙古等国有林区天然林二期工程实施企业和单位专门用于天然林保护工程的土地免征城镇土地使用税。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对由于实施天然林二期工程造成森工企业土地闲置一年以上不用的，暂免征收城镇土地使用税。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国家税务总局关于天然林保护工程（二</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期）实施企业和单位房产税城镇土地使用税政策的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通知》，财税〔2011〕90号</w:t>
      </w:r>
    </w:p>
    <w:p>
      <w:pPr>
        <w:adjustRightInd w:val="0"/>
        <w:snapToGrid w:val="0"/>
        <w:spacing w:line="440" w:lineRule="exact"/>
        <w:ind w:firstLine="640" w:firstLineChars="200"/>
        <w:rPr>
          <w:rFonts w:hint="eastAsia" w:ascii="方正书宋_GBK" w:hAnsi="楷体" w:eastAsia="方正书宋_GBK" w:cs="楷体"/>
          <w:b/>
          <w:bCs/>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8" w:name="_Toc32418138"/>
      <w:r>
        <w:rPr>
          <w:rFonts w:hint="eastAsia" w:ascii="方正楷体_GBK" w:hAnsi="楷体" w:eastAsia="方正楷体_GBK" w:cs="仿宋_GB2312"/>
          <w:b/>
          <w:bCs/>
          <w:color w:val="000000"/>
          <w:sz w:val="32"/>
          <w:szCs w:val="32"/>
        </w:rPr>
        <w:t>九1-6耕地占用税</w:t>
      </w:r>
      <w:bookmarkEnd w:id="8"/>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《中华人民共和国耕地占用税暂行条例》第十条</w:t>
      </w:r>
    </w:p>
    <w:p>
      <w:pPr>
        <w:adjustRightInd w:val="0"/>
        <w:snapToGrid w:val="0"/>
        <w:spacing w:line="440" w:lineRule="exact"/>
        <w:ind w:firstLine="640" w:firstLineChars="200"/>
        <w:rPr>
          <w:rFonts w:hint="eastAsia" w:ascii="方正书宋_GBK" w:hAnsi="黑体" w:eastAsia="方正书宋_GBK" w:cs="黑体"/>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9" w:name="_Toc32418139"/>
      <w:r>
        <w:rPr>
          <w:rFonts w:hint="eastAsia" w:ascii="方正黑体_GBK" w:hAnsi="黑体" w:eastAsia="方正黑体_GBK" w:cs="仿宋_GB2312"/>
          <w:bCs/>
          <w:color w:val="000000"/>
          <w:sz w:val="32"/>
          <w:szCs w:val="32"/>
        </w:rPr>
        <w:t>二、自主创新示范区（九2）</w:t>
      </w:r>
      <w:bookmarkEnd w:id="9"/>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10" w:name="_Toc32418140"/>
      <w:r>
        <w:rPr>
          <w:rFonts w:hint="eastAsia" w:ascii="方正楷体_GBK" w:hAnsi="楷体" w:eastAsia="方正楷体_GBK" w:cs="仿宋_GB2312"/>
          <w:b/>
          <w:bCs/>
          <w:color w:val="000000"/>
          <w:sz w:val="32"/>
          <w:szCs w:val="32"/>
        </w:rPr>
        <w:t>九2-1企业所得税</w:t>
      </w:r>
      <w:bookmarkEnd w:id="10"/>
    </w:p>
    <w:p>
      <w:pPr>
        <w:pStyle w:val="134"/>
        <w:widowControl w:val="0"/>
        <w:adjustRightInd w:val="0"/>
        <w:snapToGrid w:val="0"/>
        <w:spacing w:line="440" w:lineRule="exact"/>
        <w:ind w:firstLine="640" w:firstLineChars="200"/>
        <w:rPr>
          <w:rFonts w:hint="eastAsia" w:ascii="方正书宋_GBK" w:eastAsia="方正书宋_GBK" w:cs="Times New Roman"/>
          <w:color w:val="000000"/>
          <w:spacing w:val="15"/>
          <w:sz w:val="32"/>
          <w:szCs w:val="32"/>
          <w:shd w:val="clear" w:color="auto" w:fill="FFFFFF"/>
        </w:rPr>
      </w:pPr>
      <w:r>
        <w:rPr>
          <w:rFonts w:hint="eastAsia" w:ascii="方正书宋_GBK" w:hAnsi="宋体" w:eastAsia="方正书宋_GBK" w:cs="宋体"/>
          <w:color w:val="000000"/>
          <w:sz w:val="32"/>
          <w:szCs w:val="32"/>
        </w:rPr>
        <w:t>◆</w:t>
      </w:r>
      <w:r>
        <w:rPr>
          <w:rFonts w:hint="eastAsia" w:ascii="方正书宋_GBK" w:hAnsi="宋体" w:eastAsia="方正书宋_GBK" w:cs="宋体"/>
          <w:color w:val="000000"/>
          <w:spacing w:val="15"/>
          <w:sz w:val="32"/>
          <w:szCs w:val="32"/>
          <w:shd w:val="clear" w:color="auto" w:fill="FFFFFF"/>
        </w:rPr>
        <w:t>对中关村国家自主创新示范区从事文化产业支撑技术等领域的企业，按规定认定为高新技术企业的，减按15%税率征收企业所得税。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《科学技术部 财政部 国家税务总局关于在中关村</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国家自主创新示范区开展高新技术企业认定中文化</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产业支撑技术等领域范围试点的通知》，国科发高</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〔2013〕595号</w:t>
      </w:r>
    </w:p>
    <w:p>
      <w:pPr>
        <w:pStyle w:val="34"/>
        <w:widowControl w:val="0"/>
        <w:shd w:val="clear" w:color="auto" w:fill="FFFFFF"/>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rPr>
        <w:t>◆自2015年10月1日起，全国范围内的有限合伙制创业投资企业采取股权投资方式投资于未上市的中小高新技术企业满2年(24个月)的，该有限合伙制创业投资企业的法人合伙人可按照其对未上市中小高新技术企业投资额的70%抵扣该法人合伙人从该有限合伙制创业投资企业分得的应纳税所得额，当年不足抵扣的，可以在以后纳税年度结转抵扣。</w:t>
      </w:r>
    </w:p>
    <w:p>
      <w:pPr>
        <w:pStyle w:val="34"/>
        <w:widowControl w:val="0"/>
        <w:shd w:val="clear" w:color="auto" w:fill="FFFFFF"/>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rPr>
        <w:t>有限合伙制创业投资企业的法人合伙人对未上市中小高新技术企业的投资额，按照有限合伙制创业投资企业对中小高新技术企业的投资额和合伙协议约定的法人合伙人占有限合伙制创业投资企业的出资比例计算确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国家税务总局关于将国家自主创新示范</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区有关税收试点政策推广到全国范围实施的通知》，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财税〔2015〕116号</w:t>
      </w:r>
    </w:p>
    <w:p>
      <w:pPr>
        <w:pStyle w:val="34"/>
        <w:widowControl w:val="0"/>
        <w:shd w:val="clear" w:color="auto" w:fill="FFFFFF"/>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rPr>
        <w:t>◆自2015年10月1日起，全国范围内的居民企业转让5年以上非独占许可使用权取得的技术转让所得，纳入享受企业所得税优惠的技术转让所得范围。居民企业的年度技术转让所得不超过500万元的部分，免征企业所得税；超过500万元的部分，减半征收企业所得税。</w:t>
      </w:r>
    </w:p>
    <w:p>
      <w:pPr>
        <w:pStyle w:val="34"/>
        <w:widowControl w:val="0"/>
        <w:shd w:val="clear" w:color="auto" w:fill="FFFFFF"/>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rPr>
        <w:t>上述所称技术，包括专利（含国防专利）、计算机软件著作权、集成电路布图设计专有权、植物新品种权、生物医药新品种，以及财政部和国家税务总局确定的其他技术。其中，专利是指法律授予独占权的发明、实用新型以及非简单改变产品图案和形状的外观设计。</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国家税务总局关于将国家自主创新示范</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区有关税收试点政策推广到全国范围实施的通知》，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财税〔2015〕116号</w:t>
      </w:r>
    </w:p>
    <w:p>
      <w:pPr>
        <w:pStyle w:val="34"/>
        <w:widowControl w:val="0"/>
        <w:shd w:val="clear" w:color="auto" w:fill="FFFFFF"/>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shd w:val="clear" w:color="auto" w:fill="FFFFFF"/>
        </w:rPr>
      </w:pPr>
      <w:r>
        <w:rPr>
          <w:rFonts w:hint="eastAsia" w:ascii="方正书宋_GBK" w:eastAsia="方正书宋_GBK"/>
          <w:color w:val="000000"/>
          <w:sz w:val="32"/>
          <w:szCs w:val="32"/>
        </w:rPr>
        <w:t>◆</w:t>
      </w:r>
      <w:r>
        <w:rPr>
          <w:rFonts w:hint="eastAsia" w:ascii="方正书宋_GBK" w:eastAsia="方正书宋_GBK"/>
          <w:color w:val="000000"/>
          <w:sz w:val="32"/>
          <w:szCs w:val="32"/>
          <w:shd w:val="clear" w:color="auto" w:fill="FFFFFF"/>
        </w:rPr>
        <w:t>注册在示范地区的有限合伙制创业投资企业采取股权投资方式投资于未上市的中小高新技术企业2年(24个月)以上的，该有限合伙制创业投资企业的法人合伙人可按照其对未上市中小高新技术企业投资额的70%抵扣该法人合伙人从该有限合伙制创业投资企业分得的应纳税所得额，当年不足抵扣的，可以在以后纳税年度结转抵扣。</w:t>
      </w:r>
    </w:p>
    <w:p>
      <w:pPr>
        <w:pStyle w:val="34"/>
        <w:widowControl w:val="0"/>
        <w:shd w:val="clear" w:color="auto" w:fill="FFFFFF"/>
        <w:adjustRightInd w:val="0"/>
        <w:snapToGrid w:val="0"/>
        <w:spacing w:before="0" w:beforeAutospacing="0" w:after="0" w:afterAutospacing="0" w:line="440" w:lineRule="exact"/>
        <w:ind w:firstLine="640" w:firstLineChars="200"/>
        <w:jc w:val="both"/>
        <w:rPr>
          <w:rFonts w:hint="eastAsia" w:ascii="方正书宋_GBK" w:eastAsia="方正书宋_GBK"/>
          <w:color w:val="000000"/>
          <w:sz w:val="32"/>
          <w:szCs w:val="32"/>
          <w:shd w:val="clear" w:color="auto" w:fill="FFFFFF"/>
        </w:rPr>
      </w:pPr>
      <w:r>
        <w:rPr>
          <w:rFonts w:hint="eastAsia" w:ascii="方正书宋_GBK" w:eastAsia="方正书宋_GBK"/>
          <w:color w:val="000000"/>
          <w:sz w:val="32"/>
          <w:szCs w:val="32"/>
          <w:shd w:val="clear" w:color="auto" w:fill="FFFFFF"/>
        </w:rPr>
        <w:t>有限合伙制创业投资企业的法人合伙人对未上市中小高新技术企业的投资额，按照有限合伙制创业投资企业对中小高新技术企业的投资额和合伙协议约定的法人合伙人占有限合伙制创业投资企业的出资比例计算确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国家税务总局关于推广中关村国家自主</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创新示范区税收试点政策有关问题的通知》，财税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〔2015〕62号</w:t>
      </w:r>
    </w:p>
    <w:p>
      <w:pPr>
        <w:pStyle w:val="34"/>
        <w:widowControl w:val="0"/>
        <w:shd w:val="clear" w:color="auto" w:fill="FFFFFF"/>
        <w:adjustRightInd w:val="0"/>
        <w:snapToGrid w:val="0"/>
        <w:spacing w:before="0" w:beforeAutospacing="0" w:after="0" w:afterAutospacing="0" w:line="440" w:lineRule="exact"/>
        <w:ind w:firstLine="640" w:firstLineChars="200"/>
        <w:jc w:val="both"/>
        <w:rPr>
          <w:rFonts w:hint="eastAsia" w:ascii="方正书宋_GBK" w:eastAsia="方正书宋_GBK"/>
          <w:color w:val="000000"/>
          <w:sz w:val="32"/>
          <w:szCs w:val="32"/>
          <w:shd w:val="clear" w:color="auto" w:fill="FFFFFF"/>
        </w:rPr>
      </w:pPr>
      <w:r>
        <w:rPr>
          <w:rFonts w:hint="eastAsia" w:ascii="方正书宋_GBK" w:eastAsia="方正书宋_GBK"/>
          <w:color w:val="000000"/>
          <w:sz w:val="32"/>
          <w:szCs w:val="32"/>
        </w:rPr>
        <w:t>◆</w:t>
      </w:r>
      <w:r>
        <w:rPr>
          <w:rFonts w:hint="eastAsia" w:ascii="方正书宋_GBK" w:eastAsia="方正书宋_GBK"/>
          <w:color w:val="000000"/>
          <w:sz w:val="32"/>
          <w:szCs w:val="32"/>
          <w:shd w:val="clear" w:color="auto" w:fill="FFFFFF"/>
        </w:rPr>
        <w:t>注册在示范地区的居民企业在一个纳税年度内，转让技术的所有权或5年以上(含5年)许可使用权取得的所得不超过500万元的部分，免征企业所得税;超过500万元的部分，减半征收企业所得税。</w:t>
      </w:r>
      <w:r>
        <w:rPr>
          <w:rFonts w:hint="eastAsia" w:ascii="方正书宋_GBK" w:eastAsia="方正书宋_GBK" w:cs="Times New Roman"/>
          <w:color w:val="000000"/>
          <w:sz w:val="32"/>
          <w:szCs w:val="32"/>
          <w:shd w:val="clear" w:color="auto" w:fill="FFFFFF"/>
        </w:rPr>
        <w:br w:type="textWrapping"/>
      </w:r>
      <w:r>
        <w:rPr>
          <w:rFonts w:hint="eastAsia" w:ascii="方正书宋_GBK" w:eastAsia="方正书宋_GBK" w:cs="Times New Roman"/>
          <w:color w:val="000000"/>
          <w:sz w:val="32"/>
          <w:szCs w:val="32"/>
          <w:shd w:val="clear" w:color="auto" w:fill="FFFFFF"/>
        </w:rPr>
        <w:t xml:space="preserve">   上述</w:t>
      </w:r>
      <w:r>
        <w:rPr>
          <w:rFonts w:hint="eastAsia" w:ascii="方正书宋_GBK" w:eastAsia="方正书宋_GBK"/>
          <w:color w:val="000000"/>
          <w:sz w:val="32"/>
          <w:szCs w:val="32"/>
          <w:shd w:val="clear" w:color="auto" w:fill="FFFFFF"/>
        </w:rPr>
        <w:t>所称技术，包括专利(含国防专利)、计算机软件著作权、集成电路布图设计专有权、植物新品种权、生物医药新品种，以及财政部和国家税务总局确定的其他技术。其中，专利是指法律授予独占权的发明、实用新型以及非简单改变产品图案和形状的外观设计。</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国家税务总局关于推广中关村国家自主</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创新示范区税收试点政策有关问题的通知》，财税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〔2015〕62号</w:t>
      </w:r>
    </w:p>
    <w:p>
      <w:pPr>
        <w:pStyle w:val="34"/>
        <w:widowControl w:val="0"/>
        <w:shd w:val="clear" w:color="auto" w:fill="FFFFFF"/>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shd w:val="clear" w:color="auto" w:fill="FFFFFF"/>
        </w:rPr>
        <w:t>◆</w:t>
      </w:r>
      <w:r>
        <w:rPr>
          <w:rFonts w:hint="eastAsia" w:ascii="方正书宋_GBK" w:eastAsia="方正书宋_GBK"/>
          <w:color w:val="000000"/>
          <w:sz w:val="32"/>
          <w:szCs w:val="32"/>
        </w:rPr>
        <w:t>自2015年10月1日起，全国范围内的居民企业转让5年以上非独占许可使用权取得的技术转让所得，纳入享受企业所得税优惠的技术转让所得范围。居民企业的年度技术转让所得不超过500万元的部分，免征企业所得税;超过500万元的部分，减半征收企业所得税。</w:t>
      </w:r>
    </w:p>
    <w:p>
      <w:pPr>
        <w:pStyle w:val="34"/>
        <w:widowControl w:val="0"/>
        <w:shd w:val="clear" w:color="auto" w:fill="FFFFFF"/>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rPr>
        <w:t>上述所称技术，包括专利(含国防专利)、计算机软件著作权、集成电路布图设计专有权、植物新品种权、生物医药新品种，以及财政部和国家税务总局确定的其他技术。其中，专利是指法律授予独占权的发明、实用新型以及非简单改变产品图案和形状的外观设计。</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国家税务总局关于将国家自主创新示范</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区有关税收试点政策推广到全国范围实施的通知》，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财税〔2015〕116号</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11" w:name="_Toc32418141"/>
      <w:r>
        <w:rPr>
          <w:rFonts w:hint="eastAsia" w:ascii="方正楷体_GBK" w:hAnsi="楷体" w:eastAsia="方正楷体_GBK" w:cs="仿宋_GB2312"/>
          <w:b/>
          <w:bCs/>
          <w:color w:val="000000"/>
          <w:sz w:val="32"/>
          <w:szCs w:val="32"/>
        </w:rPr>
        <w:t>九2-2个人所得税</w:t>
      </w:r>
      <w:bookmarkEnd w:id="11"/>
    </w:p>
    <w:p>
      <w:pPr>
        <w:pStyle w:val="34"/>
        <w:widowControl w:val="0"/>
        <w:shd w:val="clear" w:color="auto" w:fill="FFFFFF"/>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shd w:val="clear" w:color="auto" w:fill="FFFFFF"/>
        </w:rPr>
        <w:t>◆</w:t>
      </w:r>
      <w:r>
        <w:rPr>
          <w:rFonts w:hint="eastAsia" w:ascii="方正书宋_GBK" w:eastAsia="方正书宋_GBK"/>
          <w:color w:val="000000"/>
          <w:sz w:val="32"/>
          <w:szCs w:val="32"/>
        </w:rPr>
        <w:t>自2016年1月1日起，全国范围内的高新技术企业转化科技成果，给予本企业相关技术人员的股权奖励，个人一次缴纳税款有困难的，可根据实际情况自行制定分期缴税计划，在不超过5个公历年度内(含)分期缴纳，并将有关资料报主管税务机关备案。</w:t>
      </w:r>
    </w:p>
    <w:p>
      <w:pPr>
        <w:pStyle w:val="34"/>
        <w:widowControl w:val="0"/>
        <w:shd w:val="clear" w:color="auto" w:fill="FFFFFF"/>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rPr>
        <w:t>个人获得股权奖励时，按照“工资薪金所得”项目，参照《财政部国家税务总局关于个人股票期权所得征收个人所得税问题的通知》(财税〔2005〕35号)有关规定计算确定应纳税额。股权奖励的计税价格参照获得股权时的公平市场价格确定。</w:t>
      </w:r>
    </w:p>
    <w:p>
      <w:pPr>
        <w:pStyle w:val="34"/>
        <w:widowControl w:val="0"/>
        <w:shd w:val="clear" w:color="auto" w:fill="FFFFFF"/>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rPr>
        <w:t>技术人员转让奖励的股权(含奖励股权孳生的送、转股)并取得现金收入的，该现金收入应优先用于缴纳尚未缴清的税款。</w:t>
      </w:r>
    </w:p>
    <w:p>
      <w:pPr>
        <w:pStyle w:val="34"/>
        <w:widowControl w:val="0"/>
        <w:shd w:val="clear" w:color="auto" w:fill="FFFFFF"/>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rPr>
        <w:t>技术人员在转让奖励的股权之前企业依法宣告破产，技术人员进行相关权益处置后没有取得收益或资产，或取得的收益和资产不足以缴纳其取得股权尚未缴纳的应纳税款的部分，税务机关可不予追征。</w:t>
      </w:r>
    </w:p>
    <w:p>
      <w:pPr>
        <w:pStyle w:val="34"/>
        <w:widowControl w:val="0"/>
        <w:shd w:val="clear" w:color="auto" w:fill="FFFFFF"/>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rPr>
        <w:t>上述所称相关技术人员，是指经公司董事会和股东大会决议批准获得股权奖励的以下两类人员：</w:t>
      </w:r>
    </w:p>
    <w:p>
      <w:pPr>
        <w:pStyle w:val="34"/>
        <w:widowControl w:val="0"/>
        <w:shd w:val="clear" w:color="auto" w:fill="FFFFFF"/>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rPr>
        <w:t>(1)对企业科技成果研发和产业化作出突出贡献的技术人员，包括企业内关键职务科技成果的主要完成人、重大开发项目的负责人、对主导产品或者核心技术、工艺流程作出重大创新或者改进的主要技术人员。</w:t>
      </w:r>
    </w:p>
    <w:p>
      <w:pPr>
        <w:pStyle w:val="34"/>
        <w:widowControl w:val="0"/>
        <w:shd w:val="clear" w:color="auto" w:fill="FFFFFF"/>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rPr>
        <w:t>(2)对企业发展作出突出贡献的经营管理人员，包括主持企业全面生产经营工作的高级管理人员，负责企业主要产品(服务)生产经营合计占主营业务收入(或者主营业务利润)50%以上的中、高级经营管理人员。</w:t>
      </w:r>
    </w:p>
    <w:p>
      <w:pPr>
        <w:pStyle w:val="34"/>
        <w:widowControl w:val="0"/>
        <w:shd w:val="clear" w:color="auto" w:fill="FFFFFF"/>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rPr>
        <w:t>企业面向全体员工实施的股权奖励，不得按本通知规定的税收政策执行。</w:t>
      </w:r>
    </w:p>
    <w:p>
      <w:pPr>
        <w:pStyle w:val="34"/>
        <w:widowControl w:val="0"/>
        <w:shd w:val="clear" w:color="auto" w:fill="FFFFFF"/>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rPr>
        <w:t>上述所称股权奖励，是指企业无偿授予相关技术人员一定份额的股权或一定数量的股份。</w:t>
      </w:r>
    </w:p>
    <w:p>
      <w:pPr>
        <w:pStyle w:val="34"/>
        <w:widowControl w:val="0"/>
        <w:shd w:val="clear" w:color="auto" w:fill="FFFFFF"/>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rPr>
        <w:t>上述所称高新技术企业，是指实行查账征收、经省级高新技术企业认定管理机构认定的高新技术企业。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国家税务总局关于将国家自主创新示范</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区有关税收试点政策推广到全国范围实施的通知》，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财税〔2015〕116号</w:t>
      </w:r>
    </w:p>
    <w:p>
      <w:pPr>
        <w:adjustRightInd w:val="0"/>
        <w:snapToGrid w:val="0"/>
        <w:spacing w:line="440" w:lineRule="exact"/>
        <w:ind w:firstLine="640" w:firstLineChars="200"/>
        <w:rPr>
          <w:rFonts w:hint="eastAsia" w:ascii="方正书宋_GBK" w:eastAsia="方正书宋_GBK"/>
          <w:color w:val="000000"/>
          <w:sz w:val="32"/>
          <w:szCs w:val="32"/>
          <w:shd w:val="clear" w:color="auto" w:fill="FFFFFF"/>
        </w:rPr>
      </w:pPr>
      <w:r>
        <w:rPr>
          <w:rFonts w:hint="eastAsia" w:ascii="方正书宋_GBK" w:hAnsi="宋体" w:eastAsia="方正书宋_GBK" w:cs="宋体"/>
          <w:color w:val="000000"/>
          <w:kern w:val="0"/>
          <w:sz w:val="32"/>
          <w:szCs w:val="32"/>
          <w:shd w:val="clear" w:color="auto" w:fill="FFFFFF"/>
        </w:rPr>
        <w:t>◆</w:t>
      </w:r>
      <w:r>
        <w:rPr>
          <w:rFonts w:hint="eastAsia" w:ascii="方正书宋_GBK" w:hAnsi="宋体" w:eastAsia="方正书宋_GBK" w:cs="宋体"/>
          <w:color w:val="000000"/>
          <w:sz w:val="32"/>
          <w:szCs w:val="32"/>
          <w:shd w:val="clear" w:color="auto" w:fill="FFFFFF"/>
        </w:rPr>
        <w:t>对示范地区内的高新技术企业转化科技成果，给予本企业相关技术人员的股权奖励，技术人员一次缴纳税款有困难的，经主管税务机关审核，可分期缴纳个人所得税，但最长不得超过5年。</w:t>
      </w:r>
    </w:p>
    <w:p>
      <w:pPr>
        <w:adjustRightInd w:val="0"/>
        <w:snapToGrid w:val="0"/>
        <w:spacing w:line="440" w:lineRule="exact"/>
        <w:ind w:firstLine="640" w:firstLineChars="200"/>
        <w:rPr>
          <w:rFonts w:hint="eastAsia" w:ascii="方正书宋_GBK" w:eastAsia="方正书宋_GBK"/>
          <w:color w:val="000000"/>
          <w:sz w:val="32"/>
          <w:szCs w:val="32"/>
          <w:shd w:val="clear" w:color="auto" w:fill="FFFFFF"/>
        </w:rPr>
      </w:pPr>
      <w:r>
        <w:rPr>
          <w:rFonts w:hint="eastAsia" w:ascii="方正书宋_GBK" w:hAnsi="宋体" w:eastAsia="方正书宋_GBK" w:cs="宋体"/>
          <w:color w:val="000000"/>
          <w:sz w:val="32"/>
          <w:szCs w:val="32"/>
        </w:rPr>
        <w:t>上述所称</w:t>
      </w:r>
      <w:r>
        <w:rPr>
          <w:rFonts w:hint="eastAsia" w:ascii="方正书宋_GBK" w:hAnsi="宋体" w:eastAsia="方正书宋_GBK" w:cs="宋体"/>
          <w:color w:val="000000"/>
          <w:sz w:val="32"/>
          <w:szCs w:val="32"/>
          <w:shd w:val="clear" w:color="auto" w:fill="FFFFFF"/>
        </w:rPr>
        <w:t>股权奖励，是指企业无偿授予相关技术人员一定份额的股权或一定数量的股份。股权奖励的计税价格参照获得股权时的公平市场价格确定。</w:t>
      </w:r>
    </w:p>
    <w:p>
      <w:pPr>
        <w:adjustRightInd w:val="0"/>
        <w:snapToGrid w:val="0"/>
        <w:spacing w:line="440" w:lineRule="exact"/>
        <w:ind w:firstLine="640" w:firstLineChars="200"/>
        <w:rPr>
          <w:rFonts w:hint="eastAsia" w:ascii="方正书宋_GBK" w:eastAsia="方正书宋_GBK"/>
          <w:color w:val="000000"/>
          <w:sz w:val="32"/>
          <w:szCs w:val="32"/>
          <w:shd w:val="clear" w:color="auto" w:fill="FFFFFF"/>
        </w:rPr>
      </w:pPr>
      <w:r>
        <w:rPr>
          <w:rFonts w:hint="eastAsia" w:ascii="方正书宋_GBK" w:hAnsi="宋体" w:eastAsia="方正书宋_GBK" w:cs="宋体"/>
          <w:color w:val="000000"/>
          <w:sz w:val="32"/>
          <w:szCs w:val="32"/>
        </w:rPr>
        <w:t>上述所称</w:t>
      </w:r>
      <w:r>
        <w:rPr>
          <w:rFonts w:hint="eastAsia" w:ascii="方正书宋_GBK" w:hAnsi="宋体" w:eastAsia="方正书宋_GBK" w:cs="宋体"/>
          <w:color w:val="000000"/>
          <w:sz w:val="32"/>
          <w:szCs w:val="32"/>
          <w:shd w:val="clear" w:color="auto" w:fill="FFFFFF"/>
        </w:rPr>
        <w:t>相关技术人员，具体范围依照《财政部国家税务总局科技部关于中关村国家自主创新示范区有关股权奖励个人所得税试点政策的通知》（财税〔2014〕63号）的相关规定执行。</w:t>
      </w:r>
    </w:p>
    <w:p>
      <w:pPr>
        <w:adjustRightInd w:val="0"/>
        <w:snapToGrid w:val="0"/>
        <w:spacing w:line="440" w:lineRule="exact"/>
        <w:ind w:firstLine="640" w:firstLineChars="200"/>
        <w:rPr>
          <w:rFonts w:hint="eastAsia" w:ascii="方正书宋_GBK" w:eastAsia="方正书宋_GBK"/>
          <w:color w:val="000000"/>
          <w:sz w:val="32"/>
          <w:szCs w:val="32"/>
          <w:shd w:val="clear" w:color="auto" w:fill="FFFFFF"/>
        </w:rPr>
      </w:pPr>
      <w:r>
        <w:rPr>
          <w:rFonts w:hint="eastAsia" w:ascii="方正书宋_GBK" w:hAnsi="宋体" w:eastAsia="方正书宋_GBK" w:cs="宋体"/>
          <w:color w:val="000000"/>
          <w:sz w:val="32"/>
          <w:szCs w:val="32"/>
          <w:shd w:val="clear" w:color="auto" w:fill="FFFFFF"/>
        </w:rPr>
        <w:t>技术人员转让奖励的股权（含奖励股权孳生的送、转股）并取得现金收入的，该现金收入应优先用于缴纳尚未缴清的税款。</w:t>
      </w:r>
    </w:p>
    <w:p>
      <w:pPr>
        <w:adjustRightInd w:val="0"/>
        <w:snapToGrid w:val="0"/>
        <w:spacing w:line="440" w:lineRule="exact"/>
        <w:ind w:firstLine="640" w:firstLineChars="200"/>
        <w:rPr>
          <w:rFonts w:hint="eastAsia" w:ascii="方正书宋_GBK" w:eastAsia="方正书宋_GBK"/>
          <w:color w:val="000000"/>
          <w:sz w:val="32"/>
          <w:szCs w:val="32"/>
          <w:shd w:val="clear" w:color="auto" w:fill="FFFFFF"/>
        </w:rPr>
      </w:pPr>
      <w:r>
        <w:rPr>
          <w:rFonts w:hint="eastAsia" w:ascii="方正书宋_GBK" w:hAnsi="宋体" w:eastAsia="方正书宋_GBK" w:cs="宋体"/>
          <w:color w:val="000000"/>
          <w:sz w:val="32"/>
          <w:szCs w:val="32"/>
          <w:shd w:val="clear" w:color="auto" w:fill="FFFFFF"/>
        </w:rPr>
        <w:t>技术人员在转让奖励的股权之前企业依法宣告破产，技术人员进行相关权益处置后没有取得收益或资产，或取得的收益和资产不足以缴纳其取得股权尚未缴纳的应纳税款的，经主管税务机关审核，尚未缴纳的个人所得税可不予追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国家税务总局关于推广中关村国家自主</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创新示范区税收试点政策有关问题的通知》，财税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〔2015〕62号</w:t>
      </w:r>
    </w:p>
    <w:p>
      <w:pPr>
        <w:adjustRightInd w:val="0"/>
        <w:snapToGrid w:val="0"/>
        <w:spacing w:line="440" w:lineRule="exact"/>
        <w:ind w:firstLine="640" w:firstLineChars="200"/>
        <w:rPr>
          <w:rFonts w:hint="eastAsia" w:ascii="方正书宋_GBK" w:eastAsia="方正书宋_GBK"/>
          <w:color w:val="000000"/>
          <w:sz w:val="32"/>
          <w:szCs w:val="32"/>
          <w:shd w:val="clear" w:color="auto" w:fill="FFFFFF"/>
        </w:rPr>
      </w:pPr>
      <w:r>
        <w:rPr>
          <w:rFonts w:hint="eastAsia" w:ascii="方正书宋_GBK" w:hAnsi="宋体" w:eastAsia="方正书宋_GBK" w:cs="宋体"/>
          <w:color w:val="000000"/>
          <w:kern w:val="0"/>
          <w:sz w:val="32"/>
          <w:szCs w:val="32"/>
          <w:shd w:val="clear" w:color="auto" w:fill="FFFFFF"/>
        </w:rPr>
        <w:t>◆</w:t>
      </w:r>
      <w:r>
        <w:rPr>
          <w:rFonts w:hint="eastAsia" w:ascii="方正书宋_GBK" w:hAnsi="宋体" w:eastAsia="方正书宋_GBK" w:cs="宋体"/>
          <w:color w:val="000000"/>
          <w:sz w:val="32"/>
          <w:szCs w:val="32"/>
          <w:shd w:val="clear" w:color="auto" w:fill="FFFFFF"/>
        </w:rPr>
        <w:t>示范地区内中小高新技术企业，以未分配利润、盈余公积、资本公积向个人股东转增股本时，个人股东应按照“利息、股息、红利所得”项目，适用20%税率征收个人所得税。个人股东一次缴纳个人所得税确有困难的，经主管税务机关审核，可分期缴纳，但最长不得超过5年。</w:t>
      </w:r>
    </w:p>
    <w:p>
      <w:pPr>
        <w:adjustRightInd w:val="0"/>
        <w:snapToGrid w:val="0"/>
        <w:spacing w:line="440" w:lineRule="exact"/>
        <w:ind w:firstLine="640" w:firstLineChars="200"/>
        <w:rPr>
          <w:rFonts w:hint="eastAsia" w:ascii="方正书宋_GBK" w:eastAsia="方正书宋_GBK"/>
          <w:color w:val="000000"/>
          <w:sz w:val="32"/>
          <w:szCs w:val="32"/>
          <w:shd w:val="clear" w:color="auto" w:fill="FFFFFF"/>
        </w:rPr>
      </w:pPr>
      <w:r>
        <w:rPr>
          <w:rFonts w:hint="eastAsia" w:ascii="方正书宋_GBK" w:hAnsi="宋体" w:eastAsia="方正书宋_GBK" w:cs="宋体"/>
          <w:color w:val="000000"/>
          <w:sz w:val="32"/>
          <w:szCs w:val="32"/>
          <w:shd w:val="clear" w:color="auto" w:fill="FFFFFF"/>
        </w:rPr>
        <w:t>股东转让股权并取得现金收入的，该现金收入应优先用于缴纳尚未缴清的税款。在股东转让该部分股权之前，企业依法宣告破产，股东进行相关权益处置后没有取得收益或收益小于初始投资额的，经主管税务机关审核，尚未缴纳的个人所得税可不予追征。</w:t>
      </w:r>
    </w:p>
    <w:p>
      <w:pPr>
        <w:adjustRightInd w:val="0"/>
        <w:snapToGrid w:val="0"/>
        <w:spacing w:line="440" w:lineRule="exact"/>
        <w:ind w:firstLine="640" w:firstLineChars="200"/>
        <w:rPr>
          <w:rFonts w:hint="eastAsia" w:ascii="方正书宋_GBK" w:eastAsia="方正书宋_GBK"/>
          <w:color w:val="000000"/>
          <w:sz w:val="32"/>
          <w:szCs w:val="32"/>
          <w:shd w:val="clear" w:color="auto" w:fill="FFFFFF"/>
        </w:rPr>
      </w:pPr>
      <w:r>
        <w:rPr>
          <w:rFonts w:hint="eastAsia" w:ascii="方正书宋_GBK" w:hAnsi="宋体" w:eastAsia="方正书宋_GBK" w:cs="宋体"/>
          <w:color w:val="000000"/>
          <w:sz w:val="32"/>
          <w:szCs w:val="32"/>
        </w:rPr>
        <w:t>上述所称</w:t>
      </w:r>
      <w:r>
        <w:rPr>
          <w:rFonts w:hint="eastAsia" w:ascii="方正书宋_GBK" w:hAnsi="宋体" w:eastAsia="方正书宋_GBK" w:cs="宋体"/>
          <w:color w:val="000000"/>
          <w:sz w:val="32"/>
          <w:szCs w:val="32"/>
          <w:shd w:val="clear" w:color="auto" w:fill="FFFFFF"/>
        </w:rPr>
        <w:t>中小高新技术企业，是指注册在示范地区内实行查账征收的、经认定取得高新技术企业资格，且年销售额和资产总额均不超过2亿元、从业人数不超过500人的企业。</w:t>
      </w:r>
    </w:p>
    <w:p>
      <w:pPr>
        <w:adjustRightInd w:val="0"/>
        <w:snapToGrid w:val="0"/>
        <w:spacing w:line="440" w:lineRule="exact"/>
        <w:ind w:firstLine="640" w:firstLineChars="200"/>
        <w:rPr>
          <w:rFonts w:hint="eastAsia" w:ascii="方正书宋_GBK" w:eastAsia="方正书宋_GBK"/>
          <w:color w:val="000000"/>
          <w:sz w:val="32"/>
          <w:szCs w:val="32"/>
          <w:shd w:val="clear" w:color="auto" w:fill="FFFFFF"/>
        </w:rPr>
      </w:pPr>
      <w:r>
        <w:rPr>
          <w:rFonts w:hint="eastAsia" w:ascii="方正书宋_GBK" w:hAnsi="宋体" w:eastAsia="方正书宋_GBK" w:cs="宋体"/>
          <w:color w:val="000000"/>
          <w:sz w:val="32"/>
          <w:szCs w:val="32"/>
          <w:shd w:val="clear" w:color="auto" w:fill="FFFFFF"/>
        </w:rPr>
        <w:t>上市中小高新技术企业或在全国中小企业股份转让系统挂牌的中小高新技术企业向个人股东转增股本，股东应纳的个人所得税，继续按照现行有关股息红利差别化个人所得税政策执行，不适用本通知规定的分期纳税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国家税务总局关于推广中关村国家自主</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创新示范区税收试点政策有关问题的通知》，财税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〔2015〕62号</w:t>
      </w:r>
    </w:p>
    <w:p>
      <w:pPr>
        <w:pStyle w:val="34"/>
        <w:widowControl w:val="0"/>
        <w:shd w:val="clear" w:color="auto" w:fill="FFFFFF"/>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shd w:val="clear" w:color="auto" w:fill="FFFFFF"/>
        </w:rPr>
        <w:t>◆</w:t>
      </w:r>
      <w:r>
        <w:rPr>
          <w:rFonts w:hint="eastAsia" w:ascii="方正书宋_GBK" w:eastAsia="方正书宋_GBK"/>
          <w:color w:val="000000"/>
          <w:sz w:val="32"/>
          <w:szCs w:val="32"/>
        </w:rPr>
        <w:t>自2016年1月1日起，全国范围内的中小高新技术企业以未分配利润、盈余公积、资本公积向个人股东转增股本时，个人股东一次缴纳个人所得税确有困难的，可根据实际情况自行制定分期缴税计划，在不超过5个公历年度内(含)分期缴纳，并将有关资料报主管税务机关备案。</w:t>
      </w:r>
    </w:p>
    <w:p>
      <w:pPr>
        <w:pStyle w:val="34"/>
        <w:widowControl w:val="0"/>
        <w:shd w:val="clear" w:color="auto" w:fill="FFFFFF"/>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rPr>
        <w:t>个人股东获得转增的股本，应按照“利息、股息、红利所得”项目，适用20%税率征收个人所得税。</w:t>
      </w:r>
    </w:p>
    <w:p>
      <w:pPr>
        <w:pStyle w:val="34"/>
        <w:widowControl w:val="0"/>
        <w:shd w:val="clear" w:color="auto" w:fill="FFFFFF"/>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rPr>
        <w:t>股东转让股权并取得现金收入的，该现金收入应优先用于缴纳尚未缴清的税款。</w:t>
      </w:r>
    </w:p>
    <w:p>
      <w:pPr>
        <w:pStyle w:val="34"/>
        <w:widowControl w:val="0"/>
        <w:shd w:val="clear" w:color="auto" w:fill="FFFFFF"/>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rPr>
        <w:t>在股东转让该部分股权之前，企业依法宣告破产，股东进行相关权益处置后没有取得收益或收益小于初始投资额的，主管税务机关对其尚未缴纳的个人所得税可不予追征。</w:t>
      </w:r>
    </w:p>
    <w:p>
      <w:pPr>
        <w:pStyle w:val="34"/>
        <w:widowControl w:val="0"/>
        <w:shd w:val="clear" w:color="auto" w:fill="FFFFFF"/>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rPr>
        <w:t>上述所称中小高新技术企业，是指注册在中国境内实行查账征收的、经认定取得高新技术企业资格，且年销售额和资产总额均不超过2亿元、从业人数不超过500人的企业。</w:t>
      </w:r>
    </w:p>
    <w:p>
      <w:pPr>
        <w:pStyle w:val="34"/>
        <w:widowControl w:val="0"/>
        <w:shd w:val="clear" w:color="auto" w:fill="FFFFFF"/>
        <w:adjustRightInd w:val="0"/>
        <w:snapToGrid w:val="0"/>
        <w:spacing w:before="0" w:beforeAutospacing="0" w:after="0" w:afterAutospacing="0" w:line="440" w:lineRule="exact"/>
        <w:ind w:firstLine="640" w:firstLineChars="200"/>
        <w:jc w:val="both"/>
        <w:rPr>
          <w:rFonts w:hint="eastAsia" w:ascii="方正书宋_GBK" w:eastAsia="方正书宋_GBK" w:cs="Times New Roman"/>
          <w:color w:val="000000"/>
          <w:sz w:val="32"/>
          <w:szCs w:val="32"/>
        </w:rPr>
      </w:pPr>
      <w:r>
        <w:rPr>
          <w:rFonts w:hint="eastAsia" w:ascii="方正书宋_GBK" w:eastAsia="方正书宋_GBK"/>
          <w:color w:val="000000"/>
          <w:sz w:val="32"/>
          <w:szCs w:val="32"/>
        </w:rPr>
        <w:t>上市中小高新技术企业或在全国中小企业股份转让系统挂牌的中小高新技术企业向个人股东转增股本，股东应纳的个人所得税，继续按照现行有关股息红利差别化个人所得税政策执行，不适用本通知规定的分期纳税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国家税务总局关于将国家自主创新示范</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区有关税收试点政策推广到全国范围实施的通知》，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财税〔2015〕116号</w:t>
      </w:r>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12" w:name="_Toc32418142"/>
      <w:r>
        <w:rPr>
          <w:rFonts w:hint="eastAsia" w:ascii="方正黑体_GBK" w:hAnsi="黑体" w:eastAsia="方正黑体_GBK" w:cs="仿宋_GB2312"/>
          <w:bCs/>
          <w:color w:val="000000"/>
          <w:sz w:val="32"/>
          <w:szCs w:val="32"/>
        </w:rPr>
        <w:t>三、西部地区（九3）</w:t>
      </w:r>
      <w:bookmarkEnd w:id="12"/>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13" w:name="_Toc32418143"/>
      <w:r>
        <w:rPr>
          <w:rFonts w:hint="eastAsia" w:ascii="方正楷体_GBK" w:hAnsi="楷体" w:eastAsia="方正楷体_GBK" w:cs="仿宋_GB2312"/>
          <w:b/>
          <w:bCs/>
          <w:color w:val="000000"/>
          <w:sz w:val="32"/>
          <w:szCs w:val="32"/>
        </w:rPr>
        <w:t>九3-1企业所得税</w:t>
      </w:r>
      <w:bookmarkEnd w:id="13"/>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shd w:val="clear" w:color="auto" w:fill="FFFFFF"/>
        </w:rPr>
        <w:t>◆</w:t>
      </w:r>
      <w:r>
        <w:rPr>
          <w:rFonts w:hint="eastAsia" w:ascii="方正书宋_GBK" w:hAnsi="宋体" w:eastAsia="方正书宋_GBK" w:cs="宋体"/>
          <w:color w:val="000000"/>
          <w:sz w:val="32"/>
          <w:szCs w:val="32"/>
        </w:rPr>
        <w:t>自2008年1月1日至2010年底，对国内外经济组织作为投资者，以其在境内取得的缴纳企业所得税后的利润，作为资本投资于西部地区开办集成电路生产企业、封装企业或软件产品生产企业，经营期不少于5年的，按80％的比例退还其再投资部分已缴纳的企业所得税税款。再投资不满5年撤出该项投资的，追缴已退的企业所得税税款。</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国家税务总局关于企业所得税若干优惠</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政策的通知》，财税〔2008〕1号</w:t>
      </w:r>
    </w:p>
    <w:p>
      <w:pPr>
        <w:adjustRightInd w:val="0"/>
        <w:snapToGrid w:val="0"/>
        <w:spacing w:line="440" w:lineRule="exact"/>
        <w:ind w:firstLine="640" w:firstLineChars="200"/>
        <w:rPr>
          <w:rFonts w:hint="eastAsia" w:ascii="方正书宋_GBK" w:eastAsia="方正书宋_GBK"/>
          <w:color w:val="000000"/>
          <w:sz w:val="32"/>
          <w:szCs w:val="32"/>
          <w:shd w:val="clear" w:color="auto" w:fill="FFFFFF"/>
        </w:rPr>
      </w:pPr>
      <w:r>
        <w:rPr>
          <w:rFonts w:hint="eastAsia" w:ascii="方正书宋_GBK" w:hAnsi="宋体" w:eastAsia="方正书宋_GBK" w:cs="宋体"/>
          <w:color w:val="000000"/>
          <w:sz w:val="32"/>
          <w:szCs w:val="32"/>
          <w:shd w:val="clear" w:color="auto" w:fill="FFFFFF"/>
        </w:rPr>
        <w:t>◆对按照国发[2007]39号文件有关规定适用15％企业所得税率并享受企业所得税定期减半优惠过渡的企业，应一律按照国发[2007]39号文件第一条第二款规定的过渡税率计算的应纳税额实行减半征税，即2008年按18％税率计算的应纳税额实行减半征税，2009年按20％税率计算的应纳税额实行减半征税，2010年按22％税率计算的应纳税额实行减半征税，2011年按24％税率计算的应纳税额实行减半征税，2012年及以后年度按25％税率计算的应纳税额实行减半征税。</w:t>
      </w:r>
    </w:p>
    <w:p>
      <w:pPr>
        <w:adjustRightInd w:val="0"/>
        <w:snapToGrid w:val="0"/>
        <w:spacing w:line="440" w:lineRule="exact"/>
        <w:ind w:firstLine="640" w:firstLineChars="200"/>
        <w:rPr>
          <w:rFonts w:hint="eastAsia" w:ascii="方正书宋_GBK" w:eastAsia="方正书宋_GBK"/>
          <w:color w:val="000000"/>
          <w:sz w:val="32"/>
          <w:szCs w:val="32"/>
          <w:shd w:val="clear" w:color="auto" w:fill="FFFFFF"/>
        </w:rPr>
      </w:pPr>
      <w:r>
        <w:rPr>
          <w:rFonts w:hint="eastAsia" w:ascii="方正书宋_GBK" w:hAnsi="宋体" w:eastAsia="方正书宋_GBK" w:cs="宋体"/>
          <w:color w:val="000000"/>
          <w:sz w:val="32"/>
          <w:szCs w:val="32"/>
          <w:shd w:val="clear" w:color="auto" w:fill="FFFFFF"/>
        </w:rPr>
        <w:t>对原适用24％或33％企业所得税率并享受国发[2007]39号文件规定企业所得税定期减半优惠过渡的企业，2008年及以后年度一律按25％税率计算的应纳税额实行减半征税。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国家税务总局关于贯彻落实国务院关于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实施企业所得税过渡优惠政策有关问题的通知》，财</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税〔2008〕21号</w:t>
      </w:r>
    </w:p>
    <w:p>
      <w:pPr>
        <w:adjustRightInd w:val="0"/>
        <w:snapToGrid w:val="0"/>
        <w:spacing w:line="440" w:lineRule="exact"/>
        <w:ind w:firstLine="640" w:firstLineChars="200"/>
        <w:rPr>
          <w:rFonts w:hint="eastAsia" w:ascii="方正书宋_GBK" w:eastAsia="方正书宋_GBK"/>
          <w:color w:val="000000"/>
          <w:sz w:val="32"/>
          <w:szCs w:val="32"/>
          <w:shd w:val="clear" w:color="auto" w:fill="FFFFFF"/>
        </w:rPr>
      </w:pPr>
      <w:r>
        <w:rPr>
          <w:rFonts w:hint="eastAsia" w:ascii="方正书宋_GBK" w:hAnsi="宋体" w:eastAsia="方正书宋_GBK" w:cs="宋体"/>
          <w:color w:val="000000"/>
          <w:sz w:val="32"/>
          <w:szCs w:val="32"/>
          <w:shd w:val="clear" w:color="auto" w:fill="FFFFFF"/>
        </w:rPr>
        <w:t>◆自2011年1月1日至2020年12月31日，对设在西部地区的鼓励类产业企业减按15%的税率征收企业所得税。上述鼓励类产业企业是指以《西部地区鼓励类产业目录》中规定的产业项目为主营业务，且其主营业务收入占企业收入总额70%以上的企业。《西部地区鼓励类产业目录》另行发布。</w:t>
      </w:r>
    </w:p>
    <w:p>
      <w:pPr>
        <w:adjustRightInd w:val="0"/>
        <w:snapToGrid w:val="0"/>
        <w:spacing w:line="440" w:lineRule="exact"/>
        <w:ind w:firstLine="640" w:firstLineChars="200"/>
        <w:rPr>
          <w:rFonts w:hint="eastAsia" w:ascii="方正书宋_GBK" w:eastAsia="方正书宋_GBK"/>
          <w:color w:val="000000"/>
          <w:sz w:val="32"/>
          <w:szCs w:val="32"/>
          <w:shd w:val="clear" w:color="auto" w:fill="FFFFFF"/>
        </w:rPr>
      </w:pPr>
      <w:r>
        <w:rPr>
          <w:rFonts w:hint="eastAsia" w:ascii="方正书宋_GBK" w:hAnsi="宋体" w:eastAsia="方正书宋_GBK" w:cs="宋体"/>
          <w:color w:val="000000"/>
          <w:sz w:val="32"/>
          <w:szCs w:val="32"/>
          <w:shd w:val="clear" w:color="auto" w:fill="FFFFFF"/>
        </w:rPr>
        <w:t>对西部地区2010年12月31日前新办的，根据《财政部国家税务总局海关总署关于西部大开发税收优惠政策问题的通知》(财税〔2001〕202号)第二条第三款规定可以享受企业所得税“两免三减半”优惠的交通、电力、水利、邮政、广播电视企业，其享受的企业所得税“两免三减半”优惠可以继续享受到期满为止。</w:t>
      </w:r>
    </w:p>
    <w:p>
      <w:pPr>
        <w:adjustRightInd w:val="0"/>
        <w:snapToGrid w:val="0"/>
        <w:spacing w:line="440" w:lineRule="exact"/>
        <w:ind w:firstLine="640" w:firstLineChars="200"/>
        <w:rPr>
          <w:rFonts w:hint="eastAsia" w:ascii="方正书宋_GBK" w:eastAsia="方正书宋_GBK"/>
          <w:color w:val="000000"/>
          <w:sz w:val="32"/>
          <w:szCs w:val="32"/>
          <w:shd w:val="clear" w:color="auto" w:fill="FFFFFF"/>
        </w:rPr>
      </w:pPr>
      <w:r>
        <w:rPr>
          <w:rFonts w:hint="eastAsia" w:ascii="方正书宋_GBK" w:hAnsi="宋体" w:eastAsia="方正书宋_GBK" w:cs="宋体"/>
          <w:color w:val="000000"/>
          <w:sz w:val="32"/>
          <w:szCs w:val="32"/>
          <w:shd w:val="clear" w:color="auto" w:fill="FFFFFF"/>
        </w:rPr>
        <w:t>上述所称西部地区包括重庆市、四川省、贵州省、云南省、西藏自治区、陕西省、甘肃省、宁夏回族自治区、青海省、新疆维吾尔自治区、新疆生产建设兵团、内蒙古自治区和广西壮族自治区。湖南省湘西土家族苗族自治州、湖北省恩施土家族苗族自治州、吉林省延边朝鲜族自治州，可以比照西部地区的税收政策执行。</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海关总署国家税务总局关于深入实施西</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部大开发战略有关税收政策问题的通知》，财税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〔2011〕58号</w:t>
      </w:r>
    </w:p>
    <w:p>
      <w:pPr>
        <w:adjustRightInd w:val="0"/>
        <w:snapToGrid w:val="0"/>
        <w:spacing w:line="440" w:lineRule="exact"/>
        <w:ind w:firstLine="640" w:firstLineChars="200"/>
        <w:rPr>
          <w:rFonts w:hint="eastAsia" w:ascii="方正书宋_GBK" w:eastAsia="方正书宋_GBK"/>
          <w:color w:val="000000"/>
          <w:sz w:val="32"/>
          <w:szCs w:val="32"/>
          <w:shd w:val="clear" w:color="auto" w:fill="FFFFFF"/>
        </w:rPr>
      </w:pPr>
      <w:r>
        <w:rPr>
          <w:rFonts w:hint="eastAsia" w:ascii="方正书宋_GBK" w:hAnsi="宋体" w:eastAsia="方正书宋_GBK" w:cs="宋体"/>
          <w:color w:val="000000"/>
          <w:sz w:val="32"/>
          <w:szCs w:val="32"/>
          <w:shd w:val="clear" w:color="auto" w:fill="FFFFFF"/>
        </w:rPr>
        <w:t>◆(1)自2011年1月1日至2020年12月31日，对设在西部地区以《西部地区鼓励类产业目录》中规定的产业项目为主营业务，且其当年度主营业务收入占企业收入总额70％以上的企业，可减按15％税率缴纳企业所得税。上述所称收入总额，是指《企业所得税法》第六条规定的收入总额；</w:t>
      </w:r>
    </w:p>
    <w:p>
      <w:pPr>
        <w:adjustRightInd w:val="0"/>
        <w:snapToGrid w:val="0"/>
        <w:spacing w:line="440" w:lineRule="exact"/>
        <w:ind w:firstLine="640" w:firstLineChars="200"/>
        <w:rPr>
          <w:rFonts w:hint="eastAsia" w:ascii="方正书宋_GBK" w:eastAsia="方正书宋_GBK"/>
          <w:color w:val="000000"/>
          <w:sz w:val="32"/>
          <w:szCs w:val="32"/>
          <w:shd w:val="clear" w:color="auto" w:fill="FFFFFF"/>
        </w:rPr>
      </w:pPr>
      <w:r>
        <w:rPr>
          <w:rFonts w:hint="eastAsia" w:ascii="方正书宋_GBK" w:hAnsi="宋体" w:eastAsia="方正书宋_GBK" w:cs="宋体"/>
          <w:color w:val="000000"/>
          <w:sz w:val="32"/>
          <w:szCs w:val="32"/>
          <w:shd w:val="clear" w:color="auto" w:fill="FFFFFF"/>
        </w:rPr>
        <w:t>(2)企业主营业务属于《西部地区鼓励类产业目录》范围的，经主管税务机关确认，可按照15％税率预缴企业所得税。年度汇算清缴时，其当年度主营业务收入占企业总收入的比例达不到规定标准的，应按税法规定的税率计算申报并进行汇算清缴。</w:t>
      </w:r>
    </w:p>
    <w:p>
      <w:pPr>
        <w:adjustRightInd w:val="0"/>
        <w:snapToGrid w:val="0"/>
        <w:spacing w:line="440" w:lineRule="exact"/>
        <w:ind w:firstLine="640" w:firstLineChars="200"/>
        <w:rPr>
          <w:rFonts w:hint="eastAsia" w:ascii="方正书宋_GBK" w:eastAsia="方正书宋_GBK"/>
          <w:color w:val="000000"/>
          <w:sz w:val="32"/>
          <w:szCs w:val="32"/>
          <w:shd w:val="clear" w:color="auto" w:fill="FFFFFF"/>
        </w:rPr>
      </w:pPr>
      <w:r>
        <w:rPr>
          <w:rFonts w:hint="eastAsia" w:ascii="方正书宋_GBK" w:hAnsi="宋体" w:eastAsia="方正书宋_GBK" w:cs="宋体"/>
          <w:color w:val="000000"/>
          <w:sz w:val="32"/>
          <w:szCs w:val="32"/>
          <w:shd w:val="clear" w:color="auto" w:fill="FFFFFF"/>
        </w:rPr>
        <w:t>(3)在《西部地区鼓励类产业目录》公布前，企业符合《产业结构调整指导目录（2005年版）》《产业结构调整指导目录（2011年版）》《外商投资产业指导目录（2007年修订）》和《中西部地区优势产业目录（2008年修订）》范围的，经税务机关确认后，其企业所得税可按照15％税率缴纳；</w:t>
      </w:r>
    </w:p>
    <w:p>
      <w:pPr>
        <w:adjustRightInd w:val="0"/>
        <w:snapToGrid w:val="0"/>
        <w:spacing w:line="440" w:lineRule="exact"/>
        <w:ind w:firstLine="640" w:firstLineChars="200"/>
        <w:rPr>
          <w:rFonts w:hint="eastAsia" w:ascii="方正书宋_GBK" w:eastAsia="方正书宋_GBK"/>
          <w:color w:val="000000"/>
          <w:sz w:val="32"/>
          <w:szCs w:val="32"/>
          <w:shd w:val="clear" w:color="auto" w:fill="FFFFFF"/>
        </w:rPr>
      </w:pPr>
      <w:r>
        <w:rPr>
          <w:rFonts w:hint="eastAsia" w:ascii="方正书宋_GBK" w:hAnsi="宋体" w:eastAsia="方正书宋_GBK" w:cs="宋体"/>
          <w:color w:val="000000"/>
          <w:sz w:val="32"/>
          <w:szCs w:val="32"/>
          <w:shd w:val="clear" w:color="auto" w:fill="FFFFFF"/>
        </w:rPr>
        <w:t>(4) 2010年12月31日前新办的交通、电力、水利、邮政、广播电视企业，凡已经按照《国家税务总局关于落实西部大开发有关税收政策具体实施意见的通知》（国税发〔2002〕47号）第二条第二款规定，取得税务机关审核批准的，其享受的企业所得税“两免三减半”优惠可以继续享受到期满为止；凡符合享受原西部大开发税收优惠规定条件，但由于尚未取得收入或尚未进入获利年度等原因，2010年12月31日前尚未按照国税发〔2002〕47号第二条规定完成税务机关审核确认手续的，可按照本公告的规定，履行相关手续后享受原税收优惠。</w:t>
      </w:r>
    </w:p>
    <w:p>
      <w:pPr>
        <w:adjustRightInd w:val="0"/>
        <w:snapToGrid w:val="0"/>
        <w:spacing w:line="440" w:lineRule="exact"/>
        <w:ind w:firstLine="640" w:firstLineChars="200"/>
        <w:rPr>
          <w:rFonts w:hint="eastAsia" w:ascii="方正书宋_GBK" w:eastAsia="方正书宋_GBK"/>
          <w:color w:val="000000"/>
          <w:sz w:val="32"/>
          <w:szCs w:val="32"/>
          <w:shd w:val="clear" w:color="auto" w:fill="FFFFFF"/>
        </w:rPr>
      </w:pPr>
      <w:r>
        <w:rPr>
          <w:rFonts w:hint="eastAsia" w:ascii="方正书宋_GBK" w:hAnsi="宋体" w:eastAsia="方正书宋_GBK" w:cs="宋体"/>
          <w:color w:val="000000"/>
          <w:sz w:val="32"/>
          <w:szCs w:val="32"/>
          <w:shd w:val="clear" w:color="auto" w:fill="FFFFFF"/>
        </w:rPr>
        <w:t>(5)根据《财政部国家税务总局关于执行企业所得税优惠政策若干问题的通知》（财税〔2009〕69号）第一条及第二条的规定，企业既符合西部大开发15%优惠税率条件，又符合《企业所得税法》及其实施条例和国务院规定的各项税收优惠条件的，可以同时享受。在涉及定期减免税的减半期内，可以按照企业适用税率计算的应纳税额减半征税；</w:t>
      </w:r>
    </w:p>
    <w:p>
      <w:pPr>
        <w:adjustRightInd w:val="0"/>
        <w:snapToGrid w:val="0"/>
        <w:spacing w:line="440" w:lineRule="exact"/>
        <w:ind w:firstLine="640" w:firstLineChars="200"/>
        <w:rPr>
          <w:rFonts w:hint="eastAsia" w:ascii="方正书宋_GBK" w:eastAsia="方正书宋_GBK"/>
          <w:color w:val="000000"/>
          <w:sz w:val="32"/>
          <w:szCs w:val="32"/>
          <w:shd w:val="clear" w:color="auto" w:fill="FFFFFF"/>
        </w:rPr>
      </w:pPr>
      <w:r>
        <w:rPr>
          <w:rFonts w:hint="eastAsia" w:ascii="方正书宋_GBK" w:hAnsi="宋体" w:eastAsia="方正书宋_GBK" w:cs="宋体"/>
          <w:color w:val="000000"/>
          <w:sz w:val="32"/>
          <w:szCs w:val="32"/>
          <w:shd w:val="clear" w:color="auto" w:fill="FFFFFF"/>
        </w:rPr>
        <w:t>(6)在优惠地区内外分别设有机构的企业享受西部大开发优惠税率问题。</w:t>
      </w:r>
    </w:p>
    <w:p>
      <w:pPr>
        <w:adjustRightInd w:val="0"/>
        <w:snapToGrid w:val="0"/>
        <w:spacing w:line="440" w:lineRule="exact"/>
        <w:ind w:firstLine="640" w:firstLineChars="200"/>
        <w:rPr>
          <w:rFonts w:hint="eastAsia" w:ascii="方正书宋_GBK" w:eastAsia="方正书宋_GBK"/>
          <w:color w:val="000000"/>
          <w:sz w:val="32"/>
          <w:szCs w:val="32"/>
          <w:shd w:val="clear" w:color="auto" w:fill="FFFFFF"/>
        </w:rPr>
      </w:pPr>
      <w:r>
        <w:rPr>
          <w:rFonts w:hint="eastAsia" w:ascii="方正书宋_GBK" w:hAnsi="宋体" w:eastAsia="方正书宋_GBK" w:cs="宋体"/>
          <w:color w:val="000000"/>
          <w:sz w:val="32"/>
          <w:szCs w:val="32"/>
          <w:shd w:val="clear" w:color="auto" w:fill="FFFFFF"/>
        </w:rPr>
        <w:t>①总机构设在西部大开发税收优惠地区的企业</w:t>
      </w:r>
      <w:r>
        <w:rPr>
          <w:rFonts w:hint="eastAsia" w:ascii="方正书宋_GBK" w:eastAsia="方正书宋_GBK" w:cs="宋体"/>
          <w:color w:val="000000"/>
          <w:sz w:val="32"/>
          <w:szCs w:val="32"/>
          <w:shd w:val="clear" w:color="auto" w:fill="FFFFFF"/>
        </w:rPr>
        <w:t>，</w:t>
      </w:r>
      <w:r>
        <w:rPr>
          <w:rFonts w:hint="eastAsia" w:ascii="方正书宋_GBK" w:hAnsi="宋体" w:eastAsia="方正书宋_GBK" w:cs="宋体"/>
          <w:color w:val="000000"/>
          <w:sz w:val="32"/>
          <w:szCs w:val="32"/>
          <w:shd w:val="clear" w:color="auto" w:fill="FFFFFF"/>
        </w:rPr>
        <w:t>仅就设在优惠地区的总机构和分支机构（不含优惠地区外设立的二级分支机构在优惠地区内设立的三级以下分支机构）的所得确定适用15%优惠税率。</w:t>
      </w:r>
    </w:p>
    <w:p>
      <w:pPr>
        <w:adjustRightInd w:val="0"/>
        <w:snapToGrid w:val="0"/>
        <w:spacing w:line="440" w:lineRule="exact"/>
        <w:ind w:firstLine="640" w:firstLineChars="200"/>
        <w:rPr>
          <w:rFonts w:hint="eastAsia" w:ascii="方正书宋_GBK" w:eastAsia="方正书宋_GBK"/>
          <w:color w:val="000000"/>
          <w:sz w:val="32"/>
          <w:szCs w:val="32"/>
          <w:shd w:val="clear" w:color="auto" w:fill="FFFFFF"/>
        </w:rPr>
      </w:pPr>
      <w:r>
        <w:rPr>
          <w:rFonts w:hint="eastAsia" w:ascii="方正书宋_GBK" w:hAnsi="宋体" w:eastAsia="方正书宋_GBK" w:cs="宋体"/>
          <w:color w:val="000000"/>
          <w:sz w:val="32"/>
          <w:szCs w:val="32"/>
          <w:shd w:val="clear" w:color="auto" w:fill="FFFFFF"/>
        </w:rPr>
        <w:t>②总机构设在西部大开发税收优惠地区外的企业，其在优惠地区内设立的分支机构（不含仅在优惠地区内设立的三级以下分支机构），仅就该分支机构所得确定适用15％优惠税率。</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《国家税务总局关于深入实施西部大开发战略有关</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企业所得税问题的公告》，国家税务总局公告2012</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年第12号</w:t>
      </w:r>
    </w:p>
    <w:p>
      <w:pPr>
        <w:autoSpaceDE w:val="0"/>
        <w:adjustRightInd w:val="0"/>
        <w:snapToGrid w:val="0"/>
        <w:spacing w:line="440" w:lineRule="exact"/>
        <w:ind w:firstLine="640" w:firstLineChars="200"/>
        <w:rPr>
          <w:rFonts w:hint="eastAsia" w:ascii="方正书宋_GBK" w:hAnsi="宋体" w:eastAsia="方正书宋_GBK" w:cs="宋体"/>
          <w:color w:val="FF0000"/>
          <w:sz w:val="32"/>
          <w:szCs w:val="32"/>
          <w:lang w:val="en-US" w:eastAsia="zh-CN"/>
        </w:rPr>
      </w:pPr>
      <w:r>
        <w:rPr>
          <w:rFonts w:hint="eastAsia" w:ascii="方正书宋_GBK" w:hAnsi="宋体" w:eastAsia="方正书宋_GBK" w:cs="宋体"/>
          <w:color w:val="FF0000"/>
          <w:sz w:val="32"/>
          <w:szCs w:val="32"/>
        </w:rPr>
        <w:t>◆</w:t>
      </w:r>
      <w:r>
        <w:rPr>
          <w:rFonts w:hint="eastAsia" w:ascii="方正书宋_GBK" w:hAnsi="宋体" w:eastAsia="方正书宋_GBK" w:cs="宋体"/>
          <w:color w:val="FF0000"/>
          <w:sz w:val="32"/>
          <w:szCs w:val="32"/>
          <w:lang w:val="en-US" w:eastAsia="zh-CN"/>
        </w:rPr>
        <w:t>自2021年1月1日至2030年12月31日，对设在西部地区的鼓励类产业企业减按15%的税率征收企业所得税。本条所称鼓励类产业企业是指以《西部地区鼓励类产业目录》中规定的产业项目为主营业务，且其主营业务收入占企业收入总额60%以上的企业。</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lang w:val="en-US" w:eastAsia="zh-CN"/>
        </w:rPr>
      </w:pPr>
      <w:r>
        <w:rPr>
          <w:rFonts w:hint="eastAsia" w:ascii="方正仿宋_GBK" w:hAnsi="仿宋_GB2312" w:eastAsia="方正仿宋_GBK" w:cs="仿宋_GB2312"/>
          <w:color w:val="FF0000"/>
          <w:sz w:val="30"/>
          <w:szCs w:val="30"/>
          <w:lang w:val="en-US" w:eastAsia="zh-CN"/>
        </w:rPr>
        <w:t>《</w:t>
      </w:r>
      <w:r>
        <w:rPr>
          <w:rFonts w:hint="eastAsia" w:ascii="方正仿宋_GBK" w:hAnsi="仿宋_GB2312" w:eastAsia="方正仿宋_GBK" w:cs="仿宋_GB2312"/>
          <w:color w:val="FF0000"/>
          <w:sz w:val="30"/>
          <w:szCs w:val="30"/>
          <w:lang w:val="en-US" w:eastAsia="zh-CN"/>
        </w:rPr>
        <w:fldChar w:fldCharType="begin"/>
      </w:r>
      <w:r>
        <w:rPr>
          <w:rFonts w:hint="eastAsia" w:ascii="方正仿宋_GBK" w:hAnsi="仿宋_GB2312" w:eastAsia="方正仿宋_GBK" w:cs="仿宋_GB2312"/>
          <w:color w:val="FF0000"/>
          <w:sz w:val="30"/>
          <w:szCs w:val="30"/>
          <w:lang w:val="en-US" w:eastAsia="zh-CN"/>
        </w:rPr>
        <w:instrText xml:space="preserve"> HYPERLINK "http://130.9.1.168/guoshui/action/GetArticleView1.do?id=485024&amp;flag=1" </w:instrText>
      </w:r>
      <w:r>
        <w:rPr>
          <w:rFonts w:hint="eastAsia" w:ascii="方正仿宋_GBK" w:hAnsi="仿宋_GB2312" w:eastAsia="方正仿宋_GBK" w:cs="仿宋_GB2312"/>
          <w:color w:val="FF0000"/>
          <w:sz w:val="30"/>
          <w:szCs w:val="30"/>
          <w:lang w:val="en-US" w:eastAsia="zh-CN"/>
        </w:rPr>
        <w:fldChar w:fldCharType="separate"/>
      </w:r>
      <w:r>
        <w:rPr>
          <w:rFonts w:hint="eastAsia" w:ascii="方正仿宋_GBK" w:hAnsi="仿宋_GB2312" w:eastAsia="方正仿宋_GBK" w:cs="仿宋_GB2312"/>
          <w:color w:val="FF0000"/>
          <w:sz w:val="30"/>
          <w:szCs w:val="30"/>
          <w:lang w:val="en-US" w:eastAsia="zh-CN"/>
        </w:rPr>
        <w:t>财</w:t>
      </w:r>
      <w:r>
        <w:rPr>
          <w:rFonts w:hint="eastAsia" w:ascii="方正仿宋_GBK" w:hAnsi="仿宋_GB2312" w:eastAsia="方正仿宋_GBK" w:cs="仿宋_GB2312"/>
          <w:color w:val="FF0000"/>
          <w:sz w:val="30"/>
          <w:szCs w:val="30"/>
          <w:lang w:val="en-US" w:eastAsia="zh-CN"/>
        </w:rPr>
        <w:fldChar w:fldCharType="begin"/>
      </w:r>
      <w:r>
        <w:rPr>
          <w:rFonts w:hint="eastAsia" w:ascii="方正仿宋_GBK" w:hAnsi="仿宋_GB2312" w:eastAsia="方正仿宋_GBK" w:cs="仿宋_GB2312"/>
          <w:color w:val="FF0000"/>
          <w:sz w:val="30"/>
          <w:szCs w:val="30"/>
          <w:lang w:val="en-US" w:eastAsia="zh-CN"/>
        </w:rPr>
        <w:instrText xml:space="preserve"> HYPERLINK "http://130.9.1.168/guoshui/action/GetArticleView1.do?id=485152&amp;flag=1" </w:instrText>
      </w:r>
      <w:r>
        <w:rPr>
          <w:rFonts w:hint="eastAsia" w:ascii="方正仿宋_GBK" w:hAnsi="仿宋_GB2312" w:eastAsia="方正仿宋_GBK" w:cs="仿宋_GB2312"/>
          <w:color w:val="FF0000"/>
          <w:sz w:val="30"/>
          <w:szCs w:val="30"/>
          <w:lang w:val="en-US" w:eastAsia="zh-CN"/>
        </w:rPr>
        <w:fldChar w:fldCharType="separate"/>
      </w:r>
      <w:r>
        <w:rPr>
          <w:rFonts w:hint="eastAsia" w:ascii="方正仿宋_GBK" w:hAnsi="仿宋_GB2312" w:eastAsia="方正仿宋_GBK" w:cs="仿宋_GB2312"/>
          <w:color w:val="FF0000"/>
          <w:sz w:val="30"/>
          <w:szCs w:val="30"/>
          <w:lang w:val="en-US" w:eastAsia="zh-CN"/>
        </w:rPr>
        <w:t>政部 税务总局 国家发展改革委关于延续</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lang w:val="en-US" w:eastAsia="zh-CN"/>
        </w:rPr>
      </w:pPr>
      <w:r>
        <w:rPr>
          <w:rFonts w:hint="eastAsia" w:ascii="方正仿宋_GBK" w:hAnsi="仿宋_GB2312" w:eastAsia="方正仿宋_GBK" w:cs="仿宋_GB2312"/>
          <w:color w:val="FF0000"/>
          <w:sz w:val="30"/>
          <w:szCs w:val="30"/>
          <w:lang w:val="en-US" w:eastAsia="zh-CN"/>
        </w:rPr>
        <w:t>西部大开发企业所得税政策的公告</w:t>
      </w:r>
      <w:r>
        <w:rPr>
          <w:rFonts w:hint="eastAsia" w:ascii="方正仿宋_GBK" w:hAnsi="仿宋_GB2312" w:eastAsia="方正仿宋_GBK" w:cs="仿宋_GB2312"/>
          <w:color w:val="FF0000"/>
          <w:sz w:val="30"/>
          <w:szCs w:val="30"/>
          <w:lang w:val="en-US" w:eastAsia="zh-CN"/>
        </w:rPr>
        <w:fldChar w:fldCharType="end"/>
      </w:r>
      <w:r>
        <w:rPr>
          <w:rFonts w:hint="eastAsia" w:ascii="方正仿宋_GBK" w:hAnsi="仿宋_GB2312" w:eastAsia="方正仿宋_GBK" w:cs="仿宋_GB2312"/>
          <w:color w:val="FF0000"/>
          <w:sz w:val="30"/>
          <w:szCs w:val="30"/>
          <w:lang w:val="en-US" w:eastAsia="zh-CN"/>
        </w:rPr>
        <w:fldChar w:fldCharType="end"/>
      </w:r>
      <w:r>
        <w:rPr>
          <w:rFonts w:hint="eastAsia" w:ascii="方正仿宋_GBK" w:hAnsi="仿宋_GB2312" w:eastAsia="方正仿宋_GBK" w:cs="仿宋_GB2312"/>
          <w:color w:val="FF0000"/>
          <w:sz w:val="30"/>
          <w:szCs w:val="30"/>
          <w:lang w:val="en-US" w:eastAsia="zh-CN"/>
        </w:rPr>
        <w:t>》，财政部公</w:t>
      </w:r>
    </w:p>
    <w:p>
      <w:pPr>
        <w:adjustRightInd w:val="0"/>
        <w:snapToGrid w:val="0"/>
        <w:spacing w:line="440" w:lineRule="exact"/>
        <w:ind w:firstLine="2100" w:firstLineChars="700"/>
        <w:jc w:val="both"/>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lang w:val="en-US" w:eastAsia="zh-CN"/>
        </w:rPr>
        <w:t>告2020年第23号</w:t>
      </w:r>
    </w:p>
    <w:p>
      <w:pPr>
        <w:adjustRightInd w:val="0"/>
        <w:snapToGrid w:val="0"/>
        <w:spacing w:line="440" w:lineRule="exact"/>
        <w:rPr>
          <w:rFonts w:hint="eastAsia" w:ascii="方正书宋_GBK" w:hAnsi="宋体" w:eastAsia="方正书宋_GBK" w:cs="方正小标宋简体"/>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14" w:name="_Toc32418144"/>
      <w:r>
        <w:rPr>
          <w:rFonts w:hint="eastAsia" w:ascii="方正黑体_GBK" w:hAnsi="黑体" w:eastAsia="方正黑体_GBK" w:cs="仿宋_GB2312"/>
          <w:bCs/>
          <w:color w:val="000000"/>
          <w:sz w:val="32"/>
          <w:szCs w:val="32"/>
        </w:rPr>
        <w:t>四、少数民族地区（九4）</w:t>
      </w:r>
      <w:bookmarkEnd w:id="14"/>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15" w:name="_Toc32418145"/>
      <w:r>
        <w:rPr>
          <w:rFonts w:hint="eastAsia" w:ascii="方正楷体_GBK" w:hAnsi="楷体" w:eastAsia="方正楷体_GBK" w:cs="仿宋_GB2312"/>
          <w:b/>
          <w:bCs/>
          <w:color w:val="000000"/>
          <w:sz w:val="32"/>
          <w:szCs w:val="32"/>
        </w:rPr>
        <w:t>九4-1增值税</w:t>
      </w:r>
      <w:bookmarkEnd w:id="15"/>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shd w:val="clear" w:color="auto" w:fill="FFFFFF"/>
        </w:rPr>
        <w:t>◆</w:t>
      </w:r>
      <w:r>
        <w:rPr>
          <w:rFonts w:hint="eastAsia" w:ascii="方正书宋_GBK" w:hAnsi="宋体" w:eastAsia="方正书宋_GBK" w:cs="宋体"/>
          <w:color w:val="000000"/>
          <w:sz w:val="32"/>
          <w:szCs w:val="32"/>
        </w:rPr>
        <w:t>自2018年1月1日起至2020年12月31日，对少数民族文字出版物及经批准在内蒙古、广西、西藏、宁夏、新疆五个自治区内注册的出版单位出版的出版物在出版环节执行增值税100%先征后退的政策。</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对少数民族文字出版物的印刷或制作业务执行增值税100%先征后退的政策。</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国家税务总局关于延续宣传文化增值税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优惠政策的通知》，财税〔2018〕53 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◆自2019年1月1日起至2020年12月31日，对边销茶生产企业（企业名单见附件）销售自产的边销茶及经销企业销售的边销茶免征增值税。</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 xml:space="preserve">上述所称边销茶，是指以黑毛茶、老青茶、红茶末、绿茶为主要原料，经过发酵、蒸制、加压或者压碎、炒制，专门销往边疆少数民族地区的紧压茶、方包茶（马茶）。 </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税务总局关于继续执行边销茶增值税政</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策的公告》，财政部 税务总局公告2019年第83号</w:t>
      </w:r>
    </w:p>
    <w:p>
      <w:pPr>
        <w:adjustRightInd w:val="0"/>
        <w:snapToGrid w:val="0"/>
        <w:spacing w:line="440" w:lineRule="exact"/>
        <w:ind w:firstLine="640" w:firstLineChars="200"/>
        <w:rPr>
          <w:rFonts w:hint="eastAsia" w:ascii="方正书宋_GBK" w:hAnsi="楷体" w:eastAsia="方正书宋_GBK" w:cs="楷体"/>
          <w:b/>
          <w:bCs/>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16" w:name="_Toc32418146"/>
      <w:r>
        <w:rPr>
          <w:rFonts w:hint="eastAsia" w:ascii="方正楷体_GBK" w:hAnsi="楷体" w:eastAsia="方正楷体_GBK" w:cs="仿宋_GB2312"/>
          <w:b/>
          <w:bCs/>
          <w:color w:val="000000"/>
          <w:sz w:val="32"/>
          <w:szCs w:val="32"/>
        </w:rPr>
        <w:t>九4-2企业所得税</w:t>
      </w:r>
      <w:bookmarkEnd w:id="16"/>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◆民族自治地方的自治机关对本民族自治地方的企业应缴纳的企业所得税中属于地方分享的部分，可以决定减征或者免征。自治州、自治县决定减征或者免征的，须报省、自治区、直辖市人民政府批准。</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对2008年1月1日后民族自治地方批准享受减免税的企业，一律按新税法第二十九条的规定执行，即对民族自治地方的企业减免企业所得税，仅限于减免企业所得税中属于地方分享的部分，不得减免属于中央分享的部分。民族自治地方在新税法实施前已经按照《财政部、国家税务总局、海关总署关于西部大开发税收优惠政策问题的通知》（财税〔2001〕202号）第二条第二款有关减免税规定批准享受减免企业所得税（包括减免中央分享企业所得税的部分）的，自2008年1月1日起计算，对减免税期限在5年以内（含5年）的，继续执行至期满后停止；对减免税期限超过5年的，从第6年起按新税法第二十九条规定执行。</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《中华人民共和国企业所得税法》第二十九条</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国家税务总局关于贯彻落实国务院关于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实施企业所得税过渡优惠政策有关问题的通知》，财</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税〔2008〕21号</w:t>
      </w:r>
    </w:p>
    <w:p>
      <w:pPr>
        <w:autoSpaceDE w:val="0"/>
        <w:adjustRightInd w:val="0"/>
        <w:snapToGrid w:val="0"/>
        <w:spacing w:line="440" w:lineRule="exact"/>
        <w:ind w:firstLine="640" w:firstLineChars="200"/>
        <w:rPr>
          <w:rFonts w:hint="eastAsia" w:ascii="方正书宋_GBK" w:hAnsi="宋体" w:eastAsia="方正书宋_GBK" w:cs="宋体"/>
          <w:color w:val="FF0000"/>
          <w:sz w:val="32"/>
          <w:szCs w:val="32"/>
          <w:lang w:val="en-US" w:eastAsia="zh-CN"/>
        </w:rPr>
      </w:pPr>
      <w:r>
        <w:rPr>
          <w:rFonts w:hint="eastAsia" w:ascii="方正书宋_GBK" w:hAnsi="宋体" w:eastAsia="方正书宋_GBK" w:cs="宋体"/>
          <w:color w:val="FF0000"/>
          <w:sz w:val="32"/>
          <w:szCs w:val="32"/>
        </w:rPr>
        <w:t>◆</w:t>
      </w:r>
      <w:r>
        <w:rPr>
          <w:rFonts w:hint="eastAsia" w:ascii="方正书宋_GBK" w:hAnsi="宋体" w:eastAsia="方正书宋_GBK" w:cs="宋体"/>
          <w:color w:val="FF0000"/>
          <w:sz w:val="32"/>
          <w:szCs w:val="32"/>
          <w:lang w:val="en-US" w:eastAsia="zh-CN"/>
        </w:rPr>
        <w:t>自2021年1月1日至2030年12月31日，对设在西部地区的鼓励类产业企业减按15%的税率征收企业所得税。本条所称鼓励类产业企业是指以《西部地区鼓励类产业目录》中规定的产业项目为主营业务，且其主营业务收入占企业收入总额60%以上的企业。</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lang w:val="en-US" w:eastAsia="zh-CN"/>
        </w:rPr>
      </w:pPr>
      <w:r>
        <w:rPr>
          <w:rFonts w:hint="eastAsia" w:ascii="方正仿宋_GBK" w:hAnsi="仿宋_GB2312" w:eastAsia="方正仿宋_GBK" w:cs="仿宋_GB2312"/>
          <w:color w:val="FF0000"/>
          <w:sz w:val="30"/>
          <w:szCs w:val="30"/>
          <w:lang w:val="en-US" w:eastAsia="zh-CN"/>
        </w:rPr>
        <w:t>《</w:t>
      </w:r>
      <w:r>
        <w:rPr>
          <w:rFonts w:hint="eastAsia" w:ascii="方正仿宋_GBK" w:hAnsi="仿宋_GB2312" w:eastAsia="方正仿宋_GBK" w:cs="仿宋_GB2312"/>
          <w:color w:val="FF0000"/>
          <w:sz w:val="30"/>
          <w:szCs w:val="30"/>
          <w:lang w:val="en-US" w:eastAsia="zh-CN"/>
        </w:rPr>
        <w:fldChar w:fldCharType="begin"/>
      </w:r>
      <w:r>
        <w:rPr>
          <w:rFonts w:hint="eastAsia" w:ascii="方正仿宋_GBK" w:hAnsi="仿宋_GB2312" w:eastAsia="方正仿宋_GBK" w:cs="仿宋_GB2312"/>
          <w:color w:val="FF0000"/>
          <w:sz w:val="30"/>
          <w:szCs w:val="30"/>
          <w:lang w:val="en-US" w:eastAsia="zh-CN"/>
        </w:rPr>
        <w:instrText xml:space="preserve"> HYPERLINK "http://130.9.1.168/guoshui/action/GetArticleView1.do?id=485024&amp;flag=1" </w:instrText>
      </w:r>
      <w:r>
        <w:rPr>
          <w:rFonts w:hint="eastAsia" w:ascii="方正仿宋_GBK" w:hAnsi="仿宋_GB2312" w:eastAsia="方正仿宋_GBK" w:cs="仿宋_GB2312"/>
          <w:color w:val="FF0000"/>
          <w:sz w:val="30"/>
          <w:szCs w:val="30"/>
          <w:lang w:val="en-US" w:eastAsia="zh-CN"/>
        </w:rPr>
        <w:fldChar w:fldCharType="separate"/>
      </w:r>
      <w:r>
        <w:rPr>
          <w:rFonts w:hint="eastAsia" w:ascii="方正仿宋_GBK" w:hAnsi="仿宋_GB2312" w:eastAsia="方正仿宋_GBK" w:cs="仿宋_GB2312"/>
          <w:color w:val="FF0000"/>
          <w:sz w:val="30"/>
          <w:szCs w:val="30"/>
          <w:lang w:val="en-US" w:eastAsia="zh-CN"/>
        </w:rPr>
        <w:t>财</w:t>
      </w:r>
      <w:r>
        <w:rPr>
          <w:rFonts w:hint="eastAsia" w:ascii="方正仿宋_GBK" w:hAnsi="仿宋_GB2312" w:eastAsia="方正仿宋_GBK" w:cs="仿宋_GB2312"/>
          <w:color w:val="FF0000"/>
          <w:sz w:val="30"/>
          <w:szCs w:val="30"/>
          <w:lang w:val="en-US" w:eastAsia="zh-CN"/>
        </w:rPr>
        <w:fldChar w:fldCharType="begin"/>
      </w:r>
      <w:r>
        <w:rPr>
          <w:rFonts w:hint="eastAsia" w:ascii="方正仿宋_GBK" w:hAnsi="仿宋_GB2312" w:eastAsia="方正仿宋_GBK" w:cs="仿宋_GB2312"/>
          <w:color w:val="FF0000"/>
          <w:sz w:val="30"/>
          <w:szCs w:val="30"/>
          <w:lang w:val="en-US" w:eastAsia="zh-CN"/>
        </w:rPr>
        <w:instrText xml:space="preserve"> HYPERLINK "http://130.9.1.168/guoshui/action/GetArticleView1.do?id=485152&amp;flag=1" </w:instrText>
      </w:r>
      <w:r>
        <w:rPr>
          <w:rFonts w:hint="eastAsia" w:ascii="方正仿宋_GBK" w:hAnsi="仿宋_GB2312" w:eastAsia="方正仿宋_GBK" w:cs="仿宋_GB2312"/>
          <w:color w:val="FF0000"/>
          <w:sz w:val="30"/>
          <w:szCs w:val="30"/>
          <w:lang w:val="en-US" w:eastAsia="zh-CN"/>
        </w:rPr>
        <w:fldChar w:fldCharType="separate"/>
      </w:r>
      <w:r>
        <w:rPr>
          <w:rFonts w:hint="eastAsia" w:ascii="方正仿宋_GBK" w:hAnsi="仿宋_GB2312" w:eastAsia="方正仿宋_GBK" w:cs="仿宋_GB2312"/>
          <w:color w:val="FF0000"/>
          <w:sz w:val="30"/>
          <w:szCs w:val="30"/>
          <w:lang w:val="en-US" w:eastAsia="zh-CN"/>
        </w:rPr>
        <w:t>政部 税务总局 国家发展改革委关于延续</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lang w:val="en-US" w:eastAsia="zh-CN"/>
        </w:rPr>
      </w:pPr>
      <w:r>
        <w:rPr>
          <w:rFonts w:hint="eastAsia" w:ascii="方正仿宋_GBK" w:hAnsi="仿宋_GB2312" w:eastAsia="方正仿宋_GBK" w:cs="仿宋_GB2312"/>
          <w:color w:val="FF0000"/>
          <w:sz w:val="30"/>
          <w:szCs w:val="30"/>
          <w:lang w:val="en-US" w:eastAsia="zh-CN"/>
        </w:rPr>
        <w:t>西部大开发企业所得税政策的公告</w:t>
      </w:r>
      <w:r>
        <w:rPr>
          <w:rFonts w:hint="eastAsia" w:ascii="方正仿宋_GBK" w:hAnsi="仿宋_GB2312" w:eastAsia="方正仿宋_GBK" w:cs="仿宋_GB2312"/>
          <w:color w:val="FF0000"/>
          <w:sz w:val="30"/>
          <w:szCs w:val="30"/>
          <w:lang w:val="en-US" w:eastAsia="zh-CN"/>
        </w:rPr>
        <w:fldChar w:fldCharType="end"/>
      </w:r>
      <w:r>
        <w:rPr>
          <w:rFonts w:hint="eastAsia" w:ascii="方正仿宋_GBK" w:hAnsi="仿宋_GB2312" w:eastAsia="方正仿宋_GBK" w:cs="仿宋_GB2312"/>
          <w:color w:val="FF0000"/>
          <w:sz w:val="30"/>
          <w:szCs w:val="30"/>
          <w:lang w:val="en-US" w:eastAsia="zh-CN"/>
        </w:rPr>
        <w:fldChar w:fldCharType="end"/>
      </w:r>
      <w:r>
        <w:rPr>
          <w:rFonts w:hint="eastAsia" w:ascii="方正仿宋_GBK" w:hAnsi="仿宋_GB2312" w:eastAsia="方正仿宋_GBK" w:cs="仿宋_GB2312"/>
          <w:color w:val="FF0000"/>
          <w:sz w:val="30"/>
          <w:szCs w:val="30"/>
          <w:lang w:val="en-US" w:eastAsia="zh-CN"/>
        </w:rPr>
        <w:t>》，财政部公</w:t>
      </w:r>
    </w:p>
    <w:p>
      <w:pPr>
        <w:adjustRightInd w:val="0"/>
        <w:snapToGrid w:val="0"/>
        <w:spacing w:line="440" w:lineRule="exact"/>
        <w:ind w:firstLine="2100" w:firstLineChars="700"/>
        <w:jc w:val="both"/>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FF0000"/>
          <w:sz w:val="30"/>
          <w:szCs w:val="30"/>
          <w:lang w:val="en-US" w:eastAsia="zh-CN"/>
        </w:rPr>
        <w:t>告2020年第23号</w:t>
      </w:r>
    </w:p>
    <w:p>
      <w:pPr>
        <w:adjustRightInd w:val="0"/>
        <w:snapToGrid w:val="0"/>
        <w:spacing w:line="440" w:lineRule="exact"/>
        <w:ind w:firstLine="640" w:firstLineChars="200"/>
        <w:rPr>
          <w:rFonts w:hint="eastAsia" w:ascii="方正书宋_GBK" w:hAnsi="楷体" w:eastAsia="方正书宋_GBK" w:cs="楷体"/>
          <w:b/>
          <w:bCs/>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17" w:name="_Toc32418147"/>
      <w:r>
        <w:rPr>
          <w:rFonts w:hint="eastAsia" w:ascii="方正楷体_GBK" w:hAnsi="楷体" w:eastAsia="方正楷体_GBK" w:cs="仿宋_GB2312"/>
          <w:b/>
          <w:bCs/>
          <w:color w:val="000000"/>
          <w:sz w:val="32"/>
          <w:szCs w:val="32"/>
        </w:rPr>
        <w:t>九4-3耕地占用税</w:t>
      </w:r>
      <w:bookmarkEnd w:id="17"/>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《中华人民共和国耕地占用税暂行条例》第十条</w:t>
      </w:r>
    </w:p>
    <w:p>
      <w:pPr>
        <w:adjustRightInd w:val="0"/>
        <w:snapToGrid w:val="0"/>
        <w:spacing w:line="440" w:lineRule="exact"/>
        <w:ind w:firstLine="640" w:firstLineChars="200"/>
        <w:rPr>
          <w:rFonts w:hint="eastAsia" w:ascii="方正书宋_GBK" w:hAnsi="楷体" w:eastAsia="方正书宋_GBK" w:cs="楷体"/>
          <w:b/>
          <w:bCs/>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18" w:name="_Toc32418148"/>
      <w:r>
        <w:rPr>
          <w:rFonts w:hint="eastAsia" w:ascii="方正楷体_GBK" w:hAnsi="楷体" w:eastAsia="方正楷体_GBK" w:cs="仿宋_GB2312"/>
          <w:b/>
          <w:bCs/>
          <w:color w:val="000000"/>
          <w:sz w:val="32"/>
          <w:szCs w:val="32"/>
        </w:rPr>
        <w:t>九4-4房产税</w:t>
      </w:r>
      <w:bookmarkEnd w:id="18"/>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◆对青藏铁路与公司以及所属单位自用的房产免征房产税。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国家税务总局关于青藏铁路公司运营期</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间有关税收等政策问题的通知》，财税〔2007〕11</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hAnsi="楷体" w:eastAsia="方正书宋_GBK" w:cs="楷体"/>
          <w:b/>
          <w:bCs/>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19" w:name="_Toc32418149"/>
      <w:r>
        <w:rPr>
          <w:rFonts w:hint="eastAsia" w:ascii="方正楷体_GBK" w:hAnsi="楷体" w:eastAsia="方正楷体_GBK" w:cs="仿宋_GB2312"/>
          <w:b/>
          <w:bCs/>
          <w:color w:val="000000"/>
          <w:sz w:val="32"/>
          <w:szCs w:val="32"/>
        </w:rPr>
        <w:t>九4-5城镇土地使用税</w:t>
      </w:r>
      <w:bookmarkEnd w:id="19"/>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◆对青藏铁路与公司以及所属单位自用的土地免征城镇土地使用税。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国家税务总局关于青藏铁路公司运营期</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间有关 税收等政策问题的通知》，财税〔2007〕11</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hAnsi="楷体" w:eastAsia="方正书宋_GBK" w:cs="楷体"/>
          <w:b/>
          <w:bCs/>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20" w:name="_Toc32418150"/>
      <w:r>
        <w:rPr>
          <w:rFonts w:hint="eastAsia" w:ascii="方正楷体_GBK" w:hAnsi="楷体" w:eastAsia="方正楷体_GBK" w:cs="仿宋_GB2312"/>
          <w:b/>
          <w:bCs/>
          <w:color w:val="000000"/>
          <w:sz w:val="32"/>
          <w:szCs w:val="32"/>
        </w:rPr>
        <w:t>九4-6契税</w:t>
      </w:r>
      <w:bookmarkEnd w:id="20"/>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◆对青藏铁路公司及其所属单位承受土地、房屋权属用于办公及运输主业的，免征契税。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国家税务总局关于青藏铁路公司运营期</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间有关税收等政策问题的通知》，财税〔2007〕11</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hAnsi="楷体" w:eastAsia="方正书宋_GBK" w:cs="楷体"/>
          <w:b/>
          <w:bCs/>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21" w:name="_Toc32418151"/>
      <w:r>
        <w:rPr>
          <w:rFonts w:hint="eastAsia" w:ascii="方正楷体_GBK" w:hAnsi="楷体" w:eastAsia="方正楷体_GBK" w:cs="仿宋_GB2312"/>
          <w:b/>
          <w:bCs/>
          <w:color w:val="000000"/>
          <w:sz w:val="32"/>
          <w:szCs w:val="32"/>
        </w:rPr>
        <w:t>九4-7资源税</w:t>
      </w:r>
      <w:bookmarkEnd w:id="21"/>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◆对青藏铁路公司及其所属单位自采自用的砂、石等材料免征资源税。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国家税务总局关于青藏铁路公司运营期</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间有关税收等政策问题的通知》，财税〔2007〕11</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hAnsi="楷体" w:eastAsia="方正书宋_GBK" w:cs="楷体"/>
          <w:b/>
          <w:bCs/>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22" w:name="_Toc32418152"/>
      <w:r>
        <w:rPr>
          <w:rFonts w:hint="eastAsia" w:ascii="方正楷体_GBK" w:hAnsi="楷体" w:eastAsia="方正楷体_GBK" w:cs="仿宋_GB2312"/>
          <w:b/>
          <w:bCs/>
          <w:color w:val="000000"/>
          <w:sz w:val="32"/>
          <w:szCs w:val="32"/>
        </w:rPr>
        <w:t>九4-8印花税</w:t>
      </w:r>
      <w:bookmarkEnd w:id="22"/>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◆对青藏铁路公司及其所属单位营业账簿免征印花税；对青藏铁路公司签订的货物运输合同免征印花税。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国家税务总局关于青藏铁路公司运营期</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间有关税收等政策问题的通知》，财税〔2007〕11</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hAnsi="楷体" w:eastAsia="方正书宋_GBK" w:cs="楷体"/>
          <w:b/>
          <w:bCs/>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23" w:name="_Toc32418153"/>
      <w:r>
        <w:rPr>
          <w:rFonts w:hint="eastAsia" w:ascii="方正楷体_GBK" w:hAnsi="楷体" w:eastAsia="方正楷体_GBK" w:cs="仿宋_GB2312"/>
          <w:b/>
          <w:bCs/>
          <w:color w:val="000000"/>
          <w:sz w:val="32"/>
          <w:szCs w:val="32"/>
        </w:rPr>
        <w:t>九4-9城市维护建设税</w:t>
      </w:r>
      <w:bookmarkEnd w:id="23"/>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◆对青藏铁路公司取得的运输收入、其他业务收入免征城市维护建设税。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国家税务总局关于青藏铁路公司运营期</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间有关税收等政策问题的通知》，财税〔2007〕11</w:t>
      </w:r>
    </w:p>
    <w:p>
      <w:pPr>
        <w:adjustRightInd w:val="0"/>
        <w:snapToGrid w:val="0"/>
        <w:spacing w:line="440" w:lineRule="exact"/>
        <w:ind w:firstLine="2100" w:firstLineChars="700"/>
        <w:rPr>
          <w:rFonts w:hint="eastAsia" w:ascii="方正书宋_GBK" w:hAnsi="楷体" w:eastAsia="方正书宋_GBK" w:cs="楷体"/>
          <w:b/>
          <w:bCs/>
          <w:color w:val="000000"/>
          <w:sz w:val="32"/>
          <w:szCs w:val="32"/>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24" w:name="_Toc32418154"/>
      <w:r>
        <w:rPr>
          <w:rFonts w:hint="eastAsia" w:ascii="方正楷体_GBK" w:hAnsi="楷体" w:eastAsia="方正楷体_GBK" w:cs="仿宋_GB2312"/>
          <w:b/>
          <w:bCs/>
          <w:color w:val="000000"/>
          <w:sz w:val="32"/>
          <w:szCs w:val="32"/>
        </w:rPr>
        <w:t>九4-10教育费附加</w:t>
      </w:r>
      <w:bookmarkEnd w:id="24"/>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◆对青藏铁路公司取得的运输收入、其他业务收入免征教育费附加。</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国家税务总局关于青藏铁路公司运营期</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间有关税收等政策问题的通知》，财税〔2007〕11</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hAnsi="楷体" w:eastAsia="方正书宋_GBK" w:cs="楷体"/>
          <w:b/>
          <w:bCs/>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25" w:name="_Toc32418155"/>
      <w:r>
        <w:rPr>
          <w:rFonts w:hint="eastAsia" w:ascii="方正黑体_GBK" w:hAnsi="黑体" w:eastAsia="方正黑体_GBK" w:cs="仿宋_GB2312"/>
          <w:bCs/>
          <w:color w:val="000000"/>
          <w:sz w:val="32"/>
          <w:szCs w:val="32"/>
        </w:rPr>
        <w:t>五、港、澳、台地区（九5）</w:t>
      </w:r>
      <w:bookmarkEnd w:id="25"/>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26" w:name="_Toc32418156"/>
      <w:r>
        <w:rPr>
          <w:rFonts w:hint="eastAsia" w:ascii="方正楷体_GBK" w:hAnsi="楷体" w:eastAsia="方正楷体_GBK" w:cs="仿宋_GB2312"/>
          <w:b/>
          <w:bCs/>
          <w:color w:val="000000"/>
          <w:sz w:val="32"/>
          <w:szCs w:val="32"/>
        </w:rPr>
        <w:t>（一）一般性规定（九5.1）</w:t>
      </w:r>
      <w:bookmarkEnd w:id="26"/>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◆对国家体委及所属系统接受外国政府和华侨、港澳台同胞捐赠物品的征免税问题，按国家有关规定办理。</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《国务院关税税则委员会 财政部 国家税务总局关</w:t>
      </w:r>
    </w:p>
    <w:p>
      <w:pPr>
        <w:adjustRightInd w:val="0"/>
        <w:snapToGrid w:val="0"/>
        <w:spacing w:line="440" w:lineRule="exact"/>
        <w:ind w:firstLine="2100" w:firstLineChars="700"/>
        <w:jc w:val="left"/>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于体育用品进口税收问题的通知》，税委会〔1995〕</w:t>
      </w:r>
    </w:p>
    <w:p>
      <w:pPr>
        <w:adjustRightInd w:val="0"/>
        <w:snapToGrid w:val="0"/>
        <w:spacing w:line="440" w:lineRule="exact"/>
        <w:ind w:firstLine="2100" w:firstLineChars="700"/>
        <w:jc w:val="left"/>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5号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受雇于我国境内企业的外籍个人（不包括香港澳门居民个人），因家庭等原因居住在香港、澳门，每个工作日往返于内地与香港、澳门等地区，由此境内企业（包括其关联企业）给予在香港或澳门住房、伙食、洗衣、搬迁等非现金形式或实报实销形式的补贴，凡能提供有效凭证的，经主管税务机关审核确认后，可以依照《财政部国家税务总局关于个人所得税若干政策问题的通知》（94）财税字第20号第二条以及《国家税务总局关于外籍个人取得有关补贴征免个人所得税执行问题的通知》（国税发〔1997〕54号）第一条、第二条的规定，免予征收个人所得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外籍个人在香港或澳门进行语言培训、子女教育而取得的费用补贴，凡能提供有效支出凭证等材料的，经主管税务机关审核确认为合理的部分，可以免于征收个人所得税。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国家税务总局关于外籍个人取得港澳地</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区住房等补贴征免个人所得税的通知》，财税〔2004〕</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29号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外籍个人和港澳台居民个人从中国境内取得储蓄存款的利息所得，其居民国（地区）与我国（内地）签订的税收协定（包括内地与香港特别行政区和澳门特别行政区分别签订的税收安排）规定的税率低于我国法律法规规定的税率的，可以享受协定待遇。</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《国家税务总局关于外籍个人和港澳台居民个人储</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蓄存款利息所得适用协定税率有关问题的补充通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知》，国税函〔2007〕872号 </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◆港澳税收居民在内地从事相关活动取得所得，根据《内地与香港、澳门签署的关于对所得避免双重征税和防止偷漏税安排》受雇所得条款第二款的规定，可就符合条件部分在内地免予征收个人所得税。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《国家税务总局关于执行内地与港澳间税收安排涉</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及个人受雇所得有关问题的公告》，国家税务总局</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公告2012年第16号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◆纳税人提供的直接或者间接国际货物运输代理服务免征增值税。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纳税人为大陆与香港、澳门、台湾地区之间的货物运输提供的货物运输代理服务参照国际货物运输代理服务有关规定执行。</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 附件3《营</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业税改征增值税试点过渡政策的规定》第一条第十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八项 </w:t>
      </w:r>
    </w:p>
    <w:p>
      <w:pPr>
        <w:adjustRightInd w:val="0"/>
        <w:snapToGrid w:val="0"/>
        <w:spacing w:line="440" w:lineRule="exact"/>
        <w:ind w:firstLine="640" w:firstLineChars="200"/>
        <w:rPr>
          <w:rFonts w:hint="eastAsia" w:ascii="方正书宋_GBK" w:hAnsi="楷体" w:eastAsia="方正书宋_GBK" w:cs="楷体"/>
          <w:b/>
          <w:bCs/>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27" w:name="_Toc32418157"/>
      <w:r>
        <w:rPr>
          <w:rFonts w:hint="eastAsia" w:ascii="方正楷体_GBK" w:hAnsi="楷体" w:eastAsia="方正楷体_GBK" w:cs="仿宋_GB2312"/>
          <w:b/>
          <w:bCs/>
          <w:color w:val="000000"/>
          <w:sz w:val="32"/>
          <w:szCs w:val="32"/>
        </w:rPr>
        <w:t>（二）专项优惠（九5.2）</w:t>
      </w:r>
      <w:bookmarkEnd w:id="27"/>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◆对香港市场投资者(包括企业和个人)投资上交所。深交所上市A股取得的转让差价所得，通过基金互认买卖内地基金份额取得的转让差价所得，暂免征收所得税。</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对香港市场投资者(包括企业和个人)投资上交所上市A股取得的股息红利所得，在香港中央结算有限公司(以下简称香港结算)不具备向中国结算提供投资者的身份及持股时间等明细数据的条件之前，暂不执行按持股时间实行差别化征税政策，由上市公司按照10%的税率代扣所得税，并向其主管税务机关办理扣缴申报。对于香港投资者中属于其他国家税收居民且其所在国与中国签订的税收协定规定股息红利所得税率低于10%的，企业或个人可以自行或委托代扣代缴义务人，向上市公司主管税务机关提出享受税收协定待遇的申请，主管税务机关审核后，应按已征税款和根据税收协定税率计算的应纳税款的差额予以退税。</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对香港市场投资者（包括企业和个人）通过基金互认从内地基金分配取得的收益，由内地上市公司向该内地基金分配股息红利时，对香港市场投资者按照10%的税率代扣所得税；或发行债券的企业向该内地基金分配利息时， 对香港市场投资者按照7%的税率代扣所得税，并由内地上市公司或发行债券的企业向其主管税务机关办理扣缴申报。该内地基金向投资者分配收益时，不再扣缴所得税。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 证监会关于沪港股票市场</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交易互联互通机制试点有关税收政策的通知》，财税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〔2014〕81号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 证监会关于内地与香港基</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金互认有关税收政策的通知》，财税〔2015〕125号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 证监会关于深港股票市</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场交易互联互通机制试点有关税收政策的通知》，财</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税〔2016〕127号 </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◆对香港市场投资者通过沪股通和深股通参与股票担保卖空涉及的股票借入、归还，暂免征收证券(股票)交易印花税。</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对香港市场投资者通过基金互认买卖、继承、赠与内地基金份额，按照内地现行税制规定，暂不征收印花税。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 证监会关于内地与香港基</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金互认有关税收政策的通知》，财税〔2015〕125号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 证监会关于深港股票市场</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交易互联互通机制试点有关税收政策的通知》，财税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〔2016〕127号 </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◆对香港市场投资者(包括单位和个人)通过深港通买卖深交所上市A股、通过深港通买卖深圳证券交易所上市A股取得的差价收入，在营改增试点期间免征增值税。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 附件3《营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业税改征增值税试点过渡政策的规定》第一条第二</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十二项 </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 证监会关于深港股票市场</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交易互联互通机制试点有关税收政策的通知》，财税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〔2016〕127号 </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◆自2018年12月18日起至2019年12月4日止，对内地个人投资者通过基金互认买卖香港基金份额取得的转让差价所得，继续暂免征收个人所得税。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证监会关于继续执行内地与香</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港基金互认有关个人所得税政策的通知》，财税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〔2018〕154号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◆自2009年6月25日起，对台湾航空公司从事海峡两岸空中直航业务取得的来源于大陆的所得，免征企业所得税。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国家税务总局关于海峡两岸空中直航营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业税和企业所得税政策的通知》，财税〔2010〕63号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◆台湾航运公司、航空公司从事海峡两岸海上直航、空中直航业务在大陆取得的运输收入免征增值税。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台湾航运公司，是指取得交通运输部颁发的“台湾海峡两岸间水路运输许可证”且该许可证上注明的公司登记地址在台湾的航运公司。</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台湾航空公司，是指取得中国民用航空局颁发的“经营许可”或者依据《海峡两岸空运协议》和《海峡两岸空运补充协议》规定，批准经营两岸旅客、货物和邮件不定期（包机）运输业务，且公司登记地址在台湾的航空公司。</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 附件3《营</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业税改征增值税试点过渡政策的规定》第一条第十</w:t>
      </w:r>
    </w:p>
    <w:p>
      <w:pPr>
        <w:adjustRightInd w:val="0"/>
        <w:snapToGrid w:val="0"/>
        <w:spacing w:line="440" w:lineRule="exact"/>
        <w:ind w:firstLine="2100" w:firstLineChars="700"/>
        <w:rPr>
          <w:rFonts w:hint="eastAsia" w:ascii="方正书宋_GBK" w:eastAsia="方正书宋_GBK"/>
          <w:color w:val="000000"/>
          <w:sz w:val="32"/>
          <w:szCs w:val="32"/>
        </w:rPr>
      </w:pPr>
      <w:r>
        <w:rPr>
          <w:rFonts w:hint="eastAsia" w:ascii="方正仿宋_GBK" w:hAnsi="仿宋_GB2312" w:eastAsia="方正仿宋_GBK" w:cs="仿宋_GB2312"/>
          <w:color w:val="000000"/>
          <w:sz w:val="30"/>
          <w:szCs w:val="30"/>
        </w:rPr>
        <w:t>七项 </w:t>
      </w:r>
    </w:p>
    <w:sectPr>
      <w:pgSz w:w="11906" w:h="16838"/>
      <w:pgMar w:top="1276" w:right="1531" w:bottom="1276" w:left="1531"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ATC-6b6365874eff5b8b">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ATC-5b8b9ed15b57">
    <w:altName w:val="宋体"/>
    <w:panose1 w:val="00000000000000000000"/>
    <w:charset w:val="86"/>
    <w:family w:val="auto"/>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420" w:rightChars="200"/>
      <w:jc w:val="right"/>
      <w:rPr>
        <w:rFonts w:hint="eastAsia" w:ascii="方正书宋_GBK" w:eastAsia="方正书宋_GBK"/>
        <w:sz w:val="30"/>
        <w:szCs w:val="30"/>
      </w:rPr>
    </w:pPr>
    <w:r>
      <w:rPr>
        <w:rFonts w:hint="eastAsia" w:ascii="方正书宋_GBK" w:eastAsia="方正书宋_GBK"/>
        <w:sz w:val="30"/>
        <w:szCs w:val="30"/>
      </w:rPr>
      <w:fldChar w:fldCharType="begin"/>
    </w:r>
    <w:r>
      <w:rPr>
        <w:rFonts w:hint="eastAsia" w:ascii="方正书宋_GBK" w:eastAsia="方正书宋_GBK"/>
        <w:sz w:val="30"/>
        <w:szCs w:val="30"/>
      </w:rPr>
      <w:instrText xml:space="preserve"> PAGE   \* MERGEFORMAT </w:instrText>
    </w:r>
    <w:r>
      <w:rPr>
        <w:rFonts w:hint="eastAsia" w:ascii="方正书宋_GBK" w:eastAsia="方正书宋_GBK"/>
        <w:sz w:val="30"/>
        <w:szCs w:val="30"/>
      </w:rPr>
      <w:fldChar w:fldCharType="separate"/>
    </w:r>
    <w:r>
      <w:rPr>
        <w:rFonts w:ascii="方正书宋_GBK" w:eastAsia="方正书宋_GBK"/>
        <w:sz w:val="30"/>
        <w:szCs w:val="30"/>
      </w:rPr>
      <w:t>1</w:t>
    </w:r>
    <w:r>
      <w:rPr>
        <w:rFonts w:hint="eastAsia" w:ascii="方正书宋_GBK" w:eastAsia="方正书宋_GBK"/>
        <w:sz w:val="30"/>
        <w:szCs w:val="30"/>
      </w:rP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420" w:leftChars="200"/>
      <w:rPr>
        <w:rFonts w:hint="eastAsia" w:ascii="方正书宋_GBK" w:hAnsi="Arial" w:eastAsia="方正书宋_GBK" w:cs="Arial"/>
        <w:sz w:val="30"/>
        <w:szCs w:val="30"/>
      </w:rPr>
    </w:pPr>
    <w:r>
      <w:rPr>
        <w:rFonts w:hint="eastAsia" w:ascii="方正书宋_GBK" w:hAnsi="Arial" w:eastAsia="方正书宋_GBK" w:cs="Arial"/>
        <w:sz w:val="30"/>
        <w:szCs w:val="30"/>
      </w:rPr>
      <w:fldChar w:fldCharType="begin"/>
    </w:r>
    <w:r>
      <w:rPr>
        <w:rFonts w:hint="eastAsia" w:ascii="方正书宋_GBK" w:hAnsi="Arial" w:eastAsia="方正书宋_GBK" w:cs="Arial"/>
        <w:sz w:val="30"/>
        <w:szCs w:val="30"/>
      </w:rPr>
      <w:instrText xml:space="preserve"> PAGE   \* MERGEFORMAT </w:instrText>
    </w:r>
    <w:r>
      <w:rPr>
        <w:rFonts w:hint="eastAsia" w:ascii="方正书宋_GBK" w:hAnsi="Arial" w:eastAsia="方正书宋_GBK" w:cs="Arial"/>
        <w:sz w:val="30"/>
        <w:szCs w:val="30"/>
      </w:rPr>
      <w:fldChar w:fldCharType="separate"/>
    </w:r>
    <w:r>
      <w:rPr>
        <w:rFonts w:ascii="方正书宋_GBK" w:hAnsi="Arial" w:eastAsia="方正书宋_GBK" w:cs="Arial"/>
        <w:sz w:val="30"/>
        <w:szCs w:val="30"/>
      </w:rPr>
      <w:t>2</w:t>
    </w:r>
    <w:r>
      <w:rPr>
        <w:rFonts w:hint="eastAsia" w:ascii="方正书宋_GBK" w:hAnsi="Arial" w:eastAsia="方正书宋_GBK" w:cs="Arial"/>
        <w:sz w:val="30"/>
        <w:szCs w:val="30"/>
      </w:rP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0805"/>
    <w:multiLevelType w:val="multilevel"/>
    <w:tmpl w:val="0CC50805"/>
    <w:lvl w:ilvl="0" w:tentative="0">
      <w:start w:val="1"/>
      <w:numFmt w:val="decimal"/>
      <w:pStyle w:val="124"/>
      <w:lvlText w:val="（%1）"/>
      <w:lvlJc w:val="left"/>
      <w:pPr>
        <w:tabs>
          <w:tab w:val="left" w:pos="1080"/>
        </w:tabs>
        <w:ind w:left="108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hideSpellingErrors/>
  <w:hideGrammaticalErrors/>
  <w:doNotTrackMoves/>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0E2"/>
    <w:rsid w:val="00001B04"/>
    <w:rsid w:val="00002180"/>
    <w:rsid w:val="000048D0"/>
    <w:rsid w:val="000101D1"/>
    <w:rsid w:val="00010568"/>
    <w:rsid w:val="00010CC6"/>
    <w:rsid w:val="00011498"/>
    <w:rsid w:val="00012924"/>
    <w:rsid w:val="00014EA1"/>
    <w:rsid w:val="00014F58"/>
    <w:rsid w:val="00015EBA"/>
    <w:rsid w:val="00020061"/>
    <w:rsid w:val="00021005"/>
    <w:rsid w:val="0002108D"/>
    <w:rsid w:val="000221D9"/>
    <w:rsid w:val="000224B3"/>
    <w:rsid w:val="00022944"/>
    <w:rsid w:val="000235B3"/>
    <w:rsid w:val="00023A5D"/>
    <w:rsid w:val="00024D9D"/>
    <w:rsid w:val="000250C3"/>
    <w:rsid w:val="000262F6"/>
    <w:rsid w:val="0002639B"/>
    <w:rsid w:val="00026B24"/>
    <w:rsid w:val="000276D8"/>
    <w:rsid w:val="00027A43"/>
    <w:rsid w:val="00027F45"/>
    <w:rsid w:val="00030EC5"/>
    <w:rsid w:val="0003104B"/>
    <w:rsid w:val="0003245E"/>
    <w:rsid w:val="00033E11"/>
    <w:rsid w:val="00033E8E"/>
    <w:rsid w:val="00033EEB"/>
    <w:rsid w:val="00034AE3"/>
    <w:rsid w:val="00035668"/>
    <w:rsid w:val="0003612C"/>
    <w:rsid w:val="00041134"/>
    <w:rsid w:val="00041C8E"/>
    <w:rsid w:val="000421BE"/>
    <w:rsid w:val="000421DF"/>
    <w:rsid w:val="00042E3C"/>
    <w:rsid w:val="000433AA"/>
    <w:rsid w:val="000438DE"/>
    <w:rsid w:val="00044B5B"/>
    <w:rsid w:val="00045814"/>
    <w:rsid w:val="00046A84"/>
    <w:rsid w:val="0005038C"/>
    <w:rsid w:val="00050791"/>
    <w:rsid w:val="00050CCD"/>
    <w:rsid w:val="00050F83"/>
    <w:rsid w:val="00051557"/>
    <w:rsid w:val="0005292D"/>
    <w:rsid w:val="00052DDC"/>
    <w:rsid w:val="00053824"/>
    <w:rsid w:val="00055C7A"/>
    <w:rsid w:val="00055CB6"/>
    <w:rsid w:val="00056584"/>
    <w:rsid w:val="00061851"/>
    <w:rsid w:val="0006197C"/>
    <w:rsid w:val="0006328D"/>
    <w:rsid w:val="000633AC"/>
    <w:rsid w:val="000648DD"/>
    <w:rsid w:val="00064A8E"/>
    <w:rsid w:val="00065834"/>
    <w:rsid w:val="00065A00"/>
    <w:rsid w:val="00066D28"/>
    <w:rsid w:val="00067673"/>
    <w:rsid w:val="00070704"/>
    <w:rsid w:val="000707A7"/>
    <w:rsid w:val="00071276"/>
    <w:rsid w:val="0007177B"/>
    <w:rsid w:val="000726C1"/>
    <w:rsid w:val="00072B31"/>
    <w:rsid w:val="00073799"/>
    <w:rsid w:val="000750DF"/>
    <w:rsid w:val="00077131"/>
    <w:rsid w:val="00077D1C"/>
    <w:rsid w:val="00080E24"/>
    <w:rsid w:val="00081478"/>
    <w:rsid w:val="00082219"/>
    <w:rsid w:val="00083490"/>
    <w:rsid w:val="00083896"/>
    <w:rsid w:val="00085718"/>
    <w:rsid w:val="00086B3F"/>
    <w:rsid w:val="00092627"/>
    <w:rsid w:val="00092F30"/>
    <w:rsid w:val="00093D71"/>
    <w:rsid w:val="000943F3"/>
    <w:rsid w:val="00095955"/>
    <w:rsid w:val="00096493"/>
    <w:rsid w:val="00096C15"/>
    <w:rsid w:val="000972C9"/>
    <w:rsid w:val="00097F11"/>
    <w:rsid w:val="000A105E"/>
    <w:rsid w:val="000A2145"/>
    <w:rsid w:val="000A2353"/>
    <w:rsid w:val="000A244E"/>
    <w:rsid w:val="000A3314"/>
    <w:rsid w:val="000A3573"/>
    <w:rsid w:val="000A37F5"/>
    <w:rsid w:val="000A3927"/>
    <w:rsid w:val="000A4FCB"/>
    <w:rsid w:val="000A5347"/>
    <w:rsid w:val="000A606F"/>
    <w:rsid w:val="000B09D5"/>
    <w:rsid w:val="000B0B15"/>
    <w:rsid w:val="000B2149"/>
    <w:rsid w:val="000B3A40"/>
    <w:rsid w:val="000B5C68"/>
    <w:rsid w:val="000B7A27"/>
    <w:rsid w:val="000C3625"/>
    <w:rsid w:val="000C3DEE"/>
    <w:rsid w:val="000C61D5"/>
    <w:rsid w:val="000D0243"/>
    <w:rsid w:val="000D18E0"/>
    <w:rsid w:val="000D3CF0"/>
    <w:rsid w:val="000D4105"/>
    <w:rsid w:val="000D4A14"/>
    <w:rsid w:val="000D5C5F"/>
    <w:rsid w:val="000E032B"/>
    <w:rsid w:val="000E1B4A"/>
    <w:rsid w:val="000E2247"/>
    <w:rsid w:val="000E256E"/>
    <w:rsid w:val="000E3CA4"/>
    <w:rsid w:val="000E3E7F"/>
    <w:rsid w:val="000E4E83"/>
    <w:rsid w:val="000E5696"/>
    <w:rsid w:val="000E626D"/>
    <w:rsid w:val="000E66FB"/>
    <w:rsid w:val="000E7494"/>
    <w:rsid w:val="000E76F7"/>
    <w:rsid w:val="000E7A8C"/>
    <w:rsid w:val="000F0789"/>
    <w:rsid w:val="000F331D"/>
    <w:rsid w:val="000F3A67"/>
    <w:rsid w:val="000F3F6B"/>
    <w:rsid w:val="000F5CF9"/>
    <w:rsid w:val="000F6BC4"/>
    <w:rsid w:val="000F6F71"/>
    <w:rsid w:val="00100B60"/>
    <w:rsid w:val="001015E0"/>
    <w:rsid w:val="00101C03"/>
    <w:rsid w:val="00102196"/>
    <w:rsid w:val="00102360"/>
    <w:rsid w:val="001026A9"/>
    <w:rsid w:val="001040A6"/>
    <w:rsid w:val="00104E0D"/>
    <w:rsid w:val="0010604F"/>
    <w:rsid w:val="001068F8"/>
    <w:rsid w:val="00107B71"/>
    <w:rsid w:val="00110067"/>
    <w:rsid w:val="00110812"/>
    <w:rsid w:val="00110A25"/>
    <w:rsid w:val="00112B06"/>
    <w:rsid w:val="00116528"/>
    <w:rsid w:val="00117EC2"/>
    <w:rsid w:val="001203FD"/>
    <w:rsid w:val="00120E0B"/>
    <w:rsid w:val="00121196"/>
    <w:rsid w:val="001219C3"/>
    <w:rsid w:val="001222DF"/>
    <w:rsid w:val="00122977"/>
    <w:rsid w:val="00123AF2"/>
    <w:rsid w:val="00123DCE"/>
    <w:rsid w:val="00125EB8"/>
    <w:rsid w:val="00126761"/>
    <w:rsid w:val="00126D67"/>
    <w:rsid w:val="00131BDF"/>
    <w:rsid w:val="00131DA1"/>
    <w:rsid w:val="001320BC"/>
    <w:rsid w:val="001323B3"/>
    <w:rsid w:val="00134EB8"/>
    <w:rsid w:val="00136C8E"/>
    <w:rsid w:val="00137367"/>
    <w:rsid w:val="00137796"/>
    <w:rsid w:val="0014035A"/>
    <w:rsid w:val="00141166"/>
    <w:rsid w:val="0014191E"/>
    <w:rsid w:val="001445D4"/>
    <w:rsid w:val="00144E6D"/>
    <w:rsid w:val="00145841"/>
    <w:rsid w:val="001478BD"/>
    <w:rsid w:val="001518F3"/>
    <w:rsid w:val="00154749"/>
    <w:rsid w:val="00155246"/>
    <w:rsid w:val="00155FE9"/>
    <w:rsid w:val="00156AF3"/>
    <w:rsid w:val="00163408"/>
    <w:rsid w:val="00163DAB"/>
    <w:rsid w:val="00163E03"/>
    <w:rsid w:val="00164379"/>
    <w:rsid w:val="00165938"/>
    <w:rsid w:val="00166355"/>
    <w:rsid w:val="00166381"/>
    <w:rsid w:val="00166AFD"/>
    <w:rsid w:val="00166F06"/>
    <w:rsid w:val="001707C1"/>
    <w:rsid w:val="00170FB5"/>
    <w:rsid w:val="00171500"/>
    <w:rsid w:val="0017273E"/>
    <w:rsid w:val="0017274A"/>
    <w:rsid w:val="0017441A"/>
    <w:rsid w:val="001757A9"/>
    <w:rsid w:val="00176E3E"/>
    <w:rsid w:val="00180DDA"/>
    <w:rsid w:val="00181402"/>
    <w:rsid w:val="0018140A"/>
    <w:rsid w:val="00181B25"/>
    <w:rsid w:val="001827D7"/>
    <w:rsid w:val="00182EB5"/>
    <w:rsid w:val="00185136"/>
    <w:rsid w:val="00186948"/>
    <w:rsid w:val="0018755E"/>
    <w:rsid w:val="00193247"/>
    <w:rsid w:val="001945F4"/>
    <w:rsid w:val="00194942"/>
    <w:rsid w:val="0019727C"/>
    <w:rsid w:val="00197297"/>
    <w:rsid w:val="00197A93"/>
    <w:rsid w:val="001A009D"/>
    <w:rsid w:val="001A02AA"/>
    <w:rsid w:val="001A0909"/>
    <w:rsid w:val="001A1C30"/>
    <w:rsid w:val="001A1C69"/>
    <w:rsid w:val="001A2EDC"/>
    <w:rsid w:val="001A3146"/>
    <w:rsid w:val="001A53E0"/>
    <w:rsid w:val="001A6FD4"/>
    <w:rsid w:val="001A737B"/>
    <w:rsid w:val="001B1025"/>
    <w:rsid w:val="001B18C6"/>
    <w:rsid w:val="001B1BF7"/>
    <w:rsid w:val="001B2001"/>
    <w:rsid w:val="001B2BC6"/>
    <w:rsid w:val="001B2BD2"/>
    <w:rsid w:val="001B3A48"/>
    <w:rsid w:val="001B74C9"/>
    <w:rsid w:val="001B7B01"/>
    <w:rsid w:val="001C1796"/>
    <w:rsid w:val="001C4B5F"/>
    <w:rsid w:val="001C661C"/>
    <w:rsid w:val="001D1FFC"/>
    <w:rsid w:val="001D2088"/>
    <w:rsid w:val="001D2990"/>
    <w:rsid w:val="001D29F0"/>
    <w:rsid w:val="001D4125"/>
    <w:rsid w:val="001D5263"/>
    <w:rsid w:val="001D5C78"/>
    <w:rsid w:val="001D6179"/>
    <w:rsid w:val="001D61D9"/>
    <w:rsid w:val="001D67F5"/>
    <w:rsid w:val="001D6E3C"/>
    <w:rsid w:val="001D79E4"/>
    <w:rsid w:val="001E00B0"/>
    <w:rsid w:val="001E00C7"/>
    <w:rsid w:val="001E0760"/>
    <w:rsid w:val="001E0B41"/>
    <w:rsid w:val="001E146D"/>
    <w:rsid w:val="001E2B22"/>
    <w:rsid w:val="001E34B0"/>
    <w:rsid w:val="001E798C"/>
    <w:rsid w:val="001E7D61"/>
    <w:rsid w:val="001F0506"/>
    <w:rsid w:val="001F0E30"/>
    <w:rsid w:val="001F29A7"/>
    <w:rsid w:val="001F2C6F"/>
    <w:rsid w:val="001F2CD0"/>
    <w:rsid w:val="001F3DF3"/>
    <w:rsid w:val="001F69BB"/>
    <w:rsid w:val="001F6C46"/>
    <w:rsid w:val="00200253"/>
    <w:rsid w:val="002004AA"/>
    <w:rsid w:val="002014F4"/>
    <w:rsid w:val="002037A5"/>
    <w:rsid w:val="0020699E"/>
    <w:rsid w:val="00207DBD"/>
    <w:rsid w:val="0021025E"/>
    <w:rsid w:val="00213C06"/>
    <w:rsid w:val="00213DC6"/>
    <w:rsid w:val="00213FE5"/>
    <w:rsid w:val="0021472C"/>
    <w:rsid w:val="00214F8D"/>
    <w:rsid w:val="002152F5"/>
    <w:rsid w:val="00215E3B"/>
    <w:rsid w:val="002166D8"/>
    <w:rsid w:val="0021672F"/>
    <w:rsid w:val="00217266"/>
    <w:rsid w:val="002179FB"/>
    <w:rsid w:val="00220A77"/>
    <w:rsid w:val="0022169F"/>
    <w:rsid w:val="00224303"/>
    <w:rsid w:val="002254BD"/>
    <w:rsid w:val="0022563E"/>
    <w:rsid w:val="00226C8B"/>
    <w:rsid w:val="00232773"/>
    <w:rsid w:val="00233204"/>
    <w:rsid w:val="0023483C"/>
    <w:rsid w:val="00234B94"/>
    <w:rsid w:val="00235192"/>
    <w:rsid w:val="002362BF"/>
    <w:rsid w:val="00236425"/>
    <w:rsid w:val="00237F4C"/>
    <w:rsid w:val="0024234E"/>
    <w:rsid w:val="002457B8"/>
    <w:rsid w:val="002458DE"/>
    <w:rsid w:val="002469B3"/>
    <w:rsid w:val="00246F29"/>
    <w:rsid w:val="00246F34"/>
    <w:rsid w:val="0024751D"/>
    <w:rsid w:val="0024787F"/>
    <w:rsid w:val="002502C3"/>
    <w:rsid w:val="00250423"/>
    <w:rsid w:val="0025136C"/>
    <w:rsid w:val="00251CF3"/>
    <w:rsid w:val="0025257C"/>
    <w:rsid w:val="00253134"/>
    <w:rsid w:val="00254D62"/>
    <w:rsid w:val="00254F87"/>
    <w:rsid w:val="00257561"/>
    <w:rsid w:val="00257A23"/>
    <w:rsid w:val="00260060"/>
    <w:rsid w:val="00260F64"/>
    <w:rsid w:val="00261BB9"/>
    <w:rsid w:val="0026312A"/>
    <w:rsid w:val="0026443D"/>
    <w:rsid w:val="00265CEA"/>
    <w:rsid w:val="00265CEF"/>
    <w:rsid w:val="0026619F"/>
    <w:rsid w:val="00272114"/>
    <w:rsid w:val="00272A5B"/>
    <w:rsid w:val="00273FAC"/>
    <w:rsid w:val="00274135"/>
    <w:rsid w:val="002753C9"/>
    <w:rsid w:val="002757EE"/>
    <w:rsid w:val="00276ECD"/>
    <w:rsid w:val="002773A1"/>
    <w:rsid w:val="0028017A"/>
    <w:rsid w:val="00280C02"/>
    <w:rsid w:val="002812D4"/>
    <w:rsid w:val="00282B62"/>
    <w:rsid w:val="00283D79"/>
    <w:rsid w:val="002842EE"/>
    <w:rsid w:val="00284B29"/>
    <w:rsid w:val="00285A52"/>
    <w:rsid w:val="002901B8"/>
    <w:rsid w:val="002919A1"/>
    <w:rsid w:val="00292E3B"/>
    <w:rsid w:val="00292EDF"/>
    <w:rsid w:val="00293C97"/>
    <w:rsid w:val="00294AA1"/>
    <w:rsid w:val="00295954"/>
    <w:rsid w:val="002960CF"/>
    <w:rsid w:val="00296423"/>
    <w:rsid w:val="0029719F"/>
    <w:rsid w:val="00297EAB"/>
    <w:rsid w:val="002A07E9"/>
    <w:rsid w:val="002A0813"/>
    <w:rsid w:val="002A112B"/>
    <w:rsid w:val="002A28C0"/>
    <w:rsid w:val="002A7EED"/>
    <w:rsid w:val="002B04D0"/>
    <w:rsid w:val="002B1242"/>
    <w:rsid w:val="002B1B34"/>
    <w:rsid w:val="002B1E03"/>
    <w:rsid w:val="002B222F"/>
    <w:rsid w:val="002B2362"/>
    <w:rsid w:val="002B3005"/>
    <w:rsid w:val="002B3615"/>
    <w:rsid w:val="002B363B"/>
    <w:rsid w:val="002B4FC8"/>
    <w:rsid w:val="002B5910"/>
    <w:rsid w:val="002B69B1"/>
    <w:rsid w:val="002B7BA9"/>
    <w:rsid w:val="002B7CEA"/>
    <w:rsid w:val="002C0094"/>
    <w:rsid w:val="002C05F1"/>
    <w:rsid w:val="002C2E65"/>
    <w:rsid w:val="002C3190"/>
    <w:rsid w:val="002C32BE"/>
    <w:rsid w:val="002C4BC9"/>
    <w:rsid w:val="002C6160"/>
    <w:rsid w:val="002C72AE"/>
    <w:rsid w:val="002C7C03"/>
    <w:rsid w:val="002D004D"/>
    <w:rsid w:val="002D0E18"/>
    <w:rsid w:val="002D290B"/>
    <w:rsid w:val="002D2B23"/>
    <w:rsid w:val="002D2CFF"/>
    <w:rsid w:val="002D4BED"/>
    <w:rsid w:val="002D50DB"/>
    <w:rsid w:val="002D56C6"/>
    <w:rsid w:val="002D7EB3"/>
    <w:rsid w:val="002E1881"/>
    <w:rsid w:val="002E1ED9"/>
    <w:rsid w:val="002E370E"/>
    <w:rsid w:val="002E3AE7"/>
    <w:rsid w:val="002E3EC5"/>
    <w:rsid w:val="002E4D52"/>
    <w:rsid w:val="002F072B"/>
    <w:rsid w:val="002F0C34"/>
    <w:rsid w:val="002F353E"/>
    <w:rsid w:val="002F3C3C"/>
    <w:rsid w:val="002F46CD"/>
    <w:rsid w:val="002F51B9"/>
    <w:rsid w:val="002F51F7"/>
    <w:rsid w:val="002F74B3"/>
    <w:rsid w:val="002F7704"/>
    <w:rsid w:val="00300A98"/>
    <w:rsid w:val="00300F73"/>
    <w:rsid w:val="00301040"/>
    <w:rsid w:val="00301201"/>
    <w:rsid w:val="00303CA4"/>
    <w:rsid w:val="00304054"/>
    <w:rsid w:val="003051FA"/>
    <w:rsid w:val="00305EE6"/>
    <w:rsid w:val="003073FB"/>
    <w:rsid w:val="00312017"/>
    <w:rsid w:val="003135BC"/>
    <w:rsid w:val="00313851"/>
    <w:rsid w:val="003138F4"/>
    <w:rsid w:val="00314916"/>
    <w:rsid w:val="00315856"/>
    <w:rsid w:val="00315C00"/>
    <w:rsid w:val="00317D45"/>
    <w:rsid w:val="003201FD"/>
    <w:rsid w:val="0032079B"/>
    <w:rsid w:val="00320E52"/>
    <w:rsid w:val="0032131A"/>
    <w:rsid w:val="00322FAB"/>
    <w:rsid w:val="00323C6F"/>
    <w:rsid w:val="003265C5"/>
    <w:rsid w:val="0032746B"/>
    <w:rsid w:val="00331F86"/>
    <w:rsid w:val="003333FD"/>
    <w:rsid w:val="00335124"/>
    <w:rsid w:val="00335C9E"/>
    <w:rsid w:val="00337D6F"/>
    <w:rsid w:val="00340507"/>
    <w:rsid w:val="00340B82"/>
    <w:rsid w:val="00342161"/>
    <w:rsid w:val="00342392"/>
    <w:rsid w:val="00343939"/>
    <w:rsid w:val="0034580B"/>
    <w:rsid w:val="0034632D"/>
    <w:rsid w:val="00346884"/>
    <w:rsid w:val="00347F57"/>
    <w:rsid w:val="00352A4F"/>
    <w:rsid w:val="0035349A"/>
    <w:rsid w:val="00353867"/>
    <w:rsid w:val="00353B33"/>
    <w:rsid w:val="00354B06"/>
    <w:rsid w:val="00357A78"/>
    <w:rsid w:val="003640A4"/>
    <w:rsid w:val="00364620"/>
    <w:rsid w:val="0036465D"/>
    <w:rsid w:val="00366C5D"/>
    <w:rsid w:val="00370928"/>
    <w:rsid w:val="00370CF5"/>
    <w:rsid w:val="00370D2C"/>
    <w:rsid w:val="0037208B"/>
    <w:rsid w:val="0037440A"/>
    <w:rsid w:val="00375333"/>
    <w:rsid w:val="00376748"/>
    <w:rsid w:val="0037686E"/>
    <w:rsid w:val="0037794C"/>
    <w:rsid w:val="003802A7"/>
    <w:rsid w:val="00380CD4"/>
    <w:rsid w:val="00381F76"/>
    <w:rsid w:val="0038341F"/>
    <w:rsid w:val="003847EA"/>
    <w:rsid w:val="003879CA"/>
    <w:rsid w:val="00390084"/>
    <w:rsid w:val="00390DF7"/>
    <w:rsid w:val="00391110"/>
    <w:rsid w:val="00391160"/>
    <w:rsid w:val="003928DF"/>
    <w:rsid w:val="00392F4D"/>
    <w:rsid w:val="0039345D"/>
    <w:rsid w:val="00396DDC"/>
    <w:rsid w:val="003970D9"/>
    <w:rsid w:val="003974ED"/>
    <w:rsid w:val="003A0E6B"/>
    <w:rsid w:val="003A1239"/>
    <w:rsid w:val="003A1A04"/>
    <w:rsid w:val="003A2588"/>
    <w:rsid w:val="003A6149"/>
    <w:rsid w:val="003A7280"/>
    <w:rsid w:val="003A77A0"/>
    <w:rsid w:val="003B08C3"/>
    <w:rsid w:val="003B09A1"/>
    <w:rsid w:val="003B0E45"/>
    <w:rsid w:val="003B12C0"/>
    <w:rsid w:val="003B1339"/>
    <w:rsid w:val="003B40B2"/>
    <w:rsid w:val="003B45F2"/>
    <w:rsid w:val="003B5483"/>
    <w:rsid w:val="003B67F1"/>
    <w:rsid w:val="003B6EA2"/>
    <w:rsid w:val="003B7E24"/>
    <w:rsid w:val="003C0DDF"/>
    <w:rsid w:val="003C176A"/>
    <w:rsid w:val="003C20B3"/>
    <w:rsid w:val="003C231A"/>
    <w:rsid w:val="003C23B7"/>
    <w:rsid w:val="003C2EC5"/>
    <w:rsid w:val="003C3299"/>
    <w:rsid w:val="003C3809"/>
    <w:rsid w:val="003C5B5A"/>
    <w:rsid w:val="003C6D97"/>
    <w:rsid w:val="003C75A4"/>
    <w:rsid w:val="003D02C5"/>
    <w:rsid w:val="003D1044"/>
    <w:rsid w:val="003D16FE"/>
    <w:rsid w:val="003D1FC7"/>
    <w:rsid w:val="003D20DB"/>
    <w:rsid w:val="003D3BD2"/>
    <w:rsid w:val="003D418A"/>
    <w:rsid w:val="003D5B40"/>
    <w:rsid w:val="003D7516"/>
    <w:rsid w:val="003E0CDE"/>
    <w:rsid w:val="003E267C"/>
    <w:rsid w:val="003E2EDE"/>
    <w:rsid w:val="003F0042"/>
    <w:rsid w:val="003F01A7"/>
    <w:rsid w:val="003F2A6D"/>
    <w:rsid w:val="003F2A7D"/>
    <w:rsid w:val="003F3A35"/>
    <w:rsid w:val="003F4624"/>
    <w:rsid w:val="003F4BF4"/>
    <w:rsid w:val="003F666D"/>
    <w:rsid w:val="003F6F54"/>
    <w:rsid w:val="0040085D"/>
    <w:rsid w:val="00400E10"/>
    <w:rsid w:val="004014F6"/>
    <w:rsid w:val="004016D4"/>
    <w:rsid w:val="00401E24"/>
    <w:rsid w:val="00403DE9"/>
    <w:rsid w:val="0040466C"/>
    <w:rsid w:val="00406760"/>
    <w:rsid w:val="00407871"/>
    <w:rsid w:val="00412C10"/>
    <w:rsid w:val="004148FA"/>
    <w:rsid w:val="00414B3C"/>
    <w:rsid w:val="00414FEA"/>
    <w:rsid w:val="004160E3"/>
    <w:rsid w:val="0041644F"/>
    <w:rsid w:val="00417C43"/>
    <w:rsid w:val="00417D55"/>
    <w:rsid w:val="00422AF1"/>
    <w:rsid w:val="00422B95"/>
    <w:rsid w:val="00424E53"/>
    <w:rsid w:val="0042588D"/>
    <w:rsid w:val="00425A0D"/>
    <w:rsid w:val="00426845"/>
    <w:rsid w:val="00426939"/>
    <w:rsid w:val="00427F6A"/>
    <w:rsid w:val="00431E04"/>
    <w:rsid w:val="004325C9"/>
    <w:rsid w:val="0043267C"/>
    <w:rsid w:val="00434C3F"/>
    <w:rsid w:val="00434CCC"/>
    <w:rsid w:val="00435BEF"/>
    <w:rsid w:val="00436F19"/>
    <w:rsid w:val="004372B1"/>
    <w:rsid w:val="00442525"/>
    <w:rsid w:val="004429B6"/>
    <w:rsid w:val="00443242"/>
    <w:rsid w:val="00444203"/>
    <w:rsid w:val="00444667"/>
    <w:rsid w:val="004448A4"/>
    <w:rsid w:val="00444C79"/>
    <w:rsid w:val="00445AF0"/>
    <w:rsid w:val="004461E8"/>
    <w:rsid w:val="004471E7"/>
    <w:rsid w:val="00447830"/>
    <w:rsid w:val="0045005A"/>
    <w:rsid w:val="00450435"/>
    <w:rsid w:val="00450FD9"/>
    <w:rsid w:val="00452307"/>
    <w:rsid w:val="00453CB4"/>
    <w:rsid w:val="00454DDC"/>
    <w:rsid w:val="004552D4"/>
    <w:rsid w:val="0045766B"/>
    <w:rsid w:val="004578DC"/>
    <w:rsid w:val="004579E4"/>
    <w:rsid w:val="00457C04"/>
    <w:rsid w:val="00457F94"/>
    <w:rsid w:val="0046042A"/>
    <w:rsid w:val="00460588"/>
    <w:rsid w:val="004607D6"/>
    <w:rsid w:val="004616C5"/>
    <w:rsid w:val="00462342"/>
    <w:rsid w:val="00462EFB"/>
    <w:rsid w:val="00463DD0"/>
    <w:rsid w:val="00466544"/>
    <w:rsid w:val="00466FFA"/>
    <w:rsid w:val="004708D8"/>
    <w:rsid w:val="00470BF1"/>
    <w:rsid w:val="0047241F"/>
    <w:rsid w:val="004735DA"/>
    <w:rsid w:val="00473ADE"/>
    <w:rsid w:val="00473B9D"/>
    <w:rsid w:val="00474F52"/>
    <w:rsid w:val="00475BF3"/>
    <w:rsid w:val="004763BE"/>
    <w:rsid w:val="00476BF9"/>
    <w:rsid w:val="00477822"/>
    <w:rsid w:val="00480E25"/>
    <w:rsid w:val="00481280"/>
    <w:rsid w:val="004821C4"/>
    <w:rsid w:val="00482469"/>
    <w:rsid w:val="00482BD3"/>
    <w:rsid w:val="00484082"/>
    <w:rsid w:val="004847AA"/>
    <w:rsid w:val="00485908"/>
    <w:rsid w:val="00485D33"/>
    <w:rsid w:val="00486609"/>
    <w:rsid w:val="00486AEC"/>
    <w:rsid w:val="00487C21"/>
    <w:rsid w:val="0049013E"/>
    <w:rsid w:val="0049203D"/>
    <w:rsid w:val="004925DE"/>
    <w:rsid w:val="00495F39"/>
    <w:rsid w:val="0049713F"/>
    <w:rsid w:val="004A06A8"/>
    <w:rsid w:val="004A06EA"/>
    <w:rsid w:val="004A489B"/>
    <w:rsid w:val="004A4D87"/>
    <w:rsid w:val="004A5851"/>
    <w:rsid w:val="004A609B"/>
    <w:rsid w:val="004A6C15"/>
    <w:rsid w:val="004A6E55"/>
    <w:rsid w:val="004A7A2B"/>
    <w:rsid w:val="004B4664"/>
    <w:rsid w:val="004B548E"/>
    <w:rsid w:val="004B6161"/>
    <w:rsid w:val="004B6D24"/>
    <w:rsid w:val="004B7E3F"/>
    <w:rsid w:val="004C058D"/>
    <w:rsid w:val="004C0E90"/>
    <w:rsid w:val="004C1DC6"/>
    <w:rsid w:val="004C1F65"/>
    <w:rsid w:val="004C2AF4"/>
    <w:rsid w:val="004C3751"/>
    <w:rsid w:val="004C39C9"/>
    <w:rsid w:val="004C40C9"/>
    <w:rsid w:val="004C51F5"/>
    <w:rsid w:val="004C5601"/>
    <w:rsid w:val="004C6BE6"/>
    <w:rsid w:val="004D086A"/>
    <w:rsid w:val="004D0C58"/>
    <w:rsid w:val="004D0EBB"/>
    <w:rsid w:val="004D1114"/>
    <w:rsid w:val="004D4472"/>
    <w:rsid w:val="004D47E5"/>
    <w:rsid w:val="004D4A06"/>
    <w:rsid w:val="004D53EE"/>
    <w:rsid w:val="004D5717"/>
    <w:rsid w:val="004D714E"/>
    <w:rsid w:val="004D7153"/>
    <w:rsid w:val="004E0536"/>
    <w:rsid w:val="004E106E"/>
    <w:rsid w:val="004E1A9B"/>
    <w:rsid w:val="004E493C"/>
    <w:rsid w:val="004E6591"/>
    <w:rsid w:val="004E6E53"/>
    <w:rsid w:val="004F1BF8"/>
    <w:rsid w:val="004F22E9"/>
    <w:rsid w:val="004F3A88"/>
    <w:rsid w:val="004F4817"/>
    <w:rsid w:val="004F4C66"/>
    <w:rsid w:val="004F60AD"/>
    <w:rsid w:val="004F79E2"/>
    <w:rsid w:val="0050066F"/>
    <w:rsid w:val="005010A3"/>
    <w:rsid w:val="00502510"/>
    <w:rsid w:val="005030FF"/>
    <w:rsid w:val="00503419"/>
    <w:rsid w:val="0050407D"/>
    <w:rsid w:val="005043EF"/>
    <w:rsid w:val="005049EB"/>
    <w:rsid w:val="00505342"/>
    <w:rsid w:val="00506214"/>
    <w:rsid w:val="0051096A"/>
    <w:rsid w:val="005110AF"/>
    <w:rsid w:val="005118BB"/>
    <w:rsid w:val="00511990"/>
    <w:rsid w:val="00511C6A"/>
    <w:rsid w:val="0051224E"/>
    <w:rsid w:val="005126C5"/>
    <w:rsid w:val="00514AD8"/>
    <w:rsid w:val="00517D64"/>
    <w:rsid w:val="005209F7"/>
    <w:rsid w:val="00520E7E"/>
    <w:rsid w:val="0052150F"/>
    <w:rsid w:val="005228C4"/>
    <w:rsid w:val="00523A1F"/>
    <w:rsid w:val="0052497D"/>
    <w:rsid w:val="0052549C"/>
    <w:rsid w:val="005265E4"/>
    <w:rsid w:val="00526CD7"/>
    <w:rsid w:val="00527F96"/>
    <w:rsid w:val="0053125C"/>
    <w:rsid w:val="005314D5"/>
    <w:rsid w:val="00532061"/>
    <w:rsid w:val="0053394F"/>
    <w:rsid w:val="005339AA"/>
    <w:rsid w:val="00533D14"/>
    <w:rsid w:val="005345E4"/>
    <w:rsid w:val="00534839"/>
    <w:rsid w:val="005349EF"/>
    <w:rsid w:val="00535ED8"/>
    <w:rsid w:val="00536689"/>
    <w:rsid w:val="00537519"/>
    <w:rsid w:val="0054063A"/>
    <w:rsid w:val="00540E4D"/>
    <w:rsid w:val="00542FAC"/>
    <w:rsid w:val="0054308F"/>
    <w:rsid w:val="005433DA"/>
    <w:rsid w:val="0054438B"/>
    <w:rsid w:val="00544554"/>
    <w:rsid w:val="00544A01"/>
    <w:rsid w:val="00544FE7"/>
    <w:rsid w:val="005472F4"/>
    <w:rsid w:val="005473BA"/>
    <w:rsid w:val="005476F6"/>
    <w:rsid w:val="00547FF9"/>
    <w:rsid w:val="00550D22"/>
    <w:rsid w:val="00550ED4"/>
    <w:rsid w:val="00551C4E"/>
    <w:rsid w:val="005528BA"/>
    <w:rsid w:val="00554337"/>
    <w:rsid w:val="0055647E"/>
    <w:rsid w:val="00556790"/>
    <w:rsid w:val="00557327"/>
    <w:rsid w:val="00557EFB"/>
    <w:rsid w:val="00560194"/>
    <w:rsid w:val="00563E30"/>
    <w:rsid w:val="00563EE7"/>
    <w:rsid w:val="00564676"/>
    <w:rsid w:val="00564E53"/>
    <w:rsid w:val="00565386"/>
    <w:rsid w:val="005705B1"/>
    <w:rsid w:val="00570E38"/>
    <w:rsid w:val="00571ED3"/>
    <w:rsid w:val="005720B6"/>
    <w:rsid w:val="005720F2"/>
    <w:rsid w:val="005721E0"/>
    <w:rsid w:val="0057258D"/>
    <w:rsid w:val="00573BCA"/>
    <w:rsid w:val="0057767F"/>
    <w:rsid w:val="005803E6"/>
    <w:rsid w:val="0058224F"/>
    <w:rsid w:val="00582E2D"/>
    <w:rsid w:val="005831F2"/>
    <w:rsid w:val="00583914"/>
    <w:rsid w:val="00583CB0"/>
    <w:rsid w:val="00584DF2"/>
    <w:rsid w:val="00585D9F"/>
    <w:rsid w:val="00586F9B"/>
    <w:rsid w:val="005873F7"/>
    <w:rsid w:val="00587C08"/>
    <w:rsid w:val="005912EE"/>
    <w:rsid w:val="005915F9"/>
    <w:rsid w:val="005919BA"/>
    <w:rsid w:val="0059351F"/>
    <w:rsid w:val="0059356B"/>
    <w:rsid w:val="00594286"/>
    <w:rsid w:val="005948EC"/>
    <w:rsid w:val="00596B24"/>
    <w:rsid w:val="00596DD0"/>
    <w:rsid w:val="0059710A"/>
    <w:rsid w:val="005A09F3"/>
    <w:rsid w:val="005A2AB0"/>
    <w:rsid w:val="005A4804"/>
    <w:rsid w:val="005A4B80"/>
    <w:rsid w:val="005A611D"/>
    <w:rsid w:val="005A6249"/>
    <w:rsid w:val="005A6A3B"/>
    <w:rsid w:val="005A70F5"/>
    <w:rsid w:val="005C0BB3"/>
    <w:rsid w:val="005C278A"/>
    <w:rsid w:val="005C4552"/>
    <w:rsid w:val="005C5AC3"/>
    <w:rsid w:val="005D0AB5"/>
    <w:rsid w:val="005D0B49"/>
    <w:rsid w:val="005D0F8E"/>
    <w:rsid w:val="005D1E28"/>
    <w:rsid w:val="005D2497"/>
    <w:rsid w:val="005D2814"/>
    <w:rsid w:val="005D3E6A"/>
    <w:rsid w:val="005D4203"/>
    <w:rsid w:val="005D4A42"/>
    <w:rsid w:val="005D79FA"/>
    <w:rsid w:val="005E0C83"/>
    <w:rsid w:val="005E3D6C"/>
    <w:rsid w:val="005E4039"/>
    <w:rsid w:val="005E44CB"/>
    <w:rsid w:val="005E58B9"/>
    <w:rsid w:val="005E5E20"/>
    <w:rsid w:val="005E6D7B"/>
    <w:rsid w:val="005E7CAC"/>
    <w:rsid w:val="005F00B6"/>
    <w:rsid w:val="005F06CE"/>
    <w:rsid w:val="005F0FCB"/>
    <w:rsid w:val="005F32C9"/>
    <w:rsid w:val="005F4BA9"/>
    <w:rsid w:val="005F5A2B"/>
    <w:rsid w:val="005F723A"/>
    <w:rsid w:val="0060070B"/>
    <w:rsid w:val="00600766"/>
    <w:rsid w:val="00601469"/>
    <w:rsid w:val="00601EDF"/>
    <w:rsid w:val="0060298F"/>
    <w:rsid w:val="00603DFD"/>
    <w:rsid w:val="006043DA"/>
    <w:rsid w:val="006052AF"/>
    <w:rsid w:val="00605627"/>
    <w:rsid w:val="0061348D"/>
    <w:rsid w:val="00613838"/>
    <w:rsid w:val="00613B9C"/>
    <w:rsid w:val="00614C94"/>
    <w:rsid w:val="006169B6"/>
    <w:rsid w:val="00616ABA"/>
    <w:rsid w:val="00616F06"/>
    <w:rsid w:val="00620322"/>
    <w:rsid w:val="006217EE"/>
    <w:rsid w:val="00621F62"/>
    <w:rsid w:val="006250E3"/>
    <w:rsid w:val="00625608"/>
    <w:rsid w:val="006264D1"/>
    <w:rsid w:val="0062670F"/>
    <w:rsid w:val="00627A2B"/>
    <w:rsid w:val="00627C53"/>
    <w:rsid w:val="0063042B"/>
    <w:rsid w:val="00630B1E"/>
    <w:rsid w:val="00631C0F"/>
    <w:rsid w:val="0063427F"/>
    <w:rsid w:val="00634359"/>
    <w:rsid w:val="00635B46"/>
    <w:rsid w:val="00636142"/>
    <w:rsid w:val="00636634"/>
    <w:rsid w:val="00636902"/>
    <w:rsid w:val="00637069"/>
    <w:rsid w:val="00640F62"/>
    <w:rsid w:val="00642157"/>
    <w:rsid w:val="006425B8"/>
    <w:rsid w:val="006428B8"/>
    <w:rsid w:val="00642C6D"/>
    <w:rsid w:val="006457EE"/>
    <w:rsid w:val="00650228"/>
    <w:rsid w:val="00650F65"/>
    <w:rsid w:val="006512CF"/>
    <w:rsid w:val="00651AED"/>
    <w:rsid w:val="00653719"/>
    <w:rsid w:val="00654463"/>
    <w:rsid w:val="006547B1"/>
    <w:rsid w:val="00654EB2"/>
    <w:rsid w:val="006558F7"/>
    <w:rsid w:val="006569D7"/>
    <w:rsid w:val="006569E9"/>
    <w:rsid w:val="006577BF"/>
    <w:rsid w:val="00657CF9"/>
    <w:rsid w:val="006610AB"/>
    <w:rsid w:val="00662059"/>
    <w:rsid w:val="00662CF2"/>
    <w:rsid w:val="00663956"/>
    <w:rsid w:val="0066444C"/>
    <w:rsid w:val="00665928"/>
    <w:rsid w:val="00665BCB"/>
    <w:rsid w:val="00665C29"/>
    <w:rsid w:val="00665D04"/>
    <w:rsid w:val="00666FAF"/>
    <w:rsid w:val="006702C9"/>
    <w:rsid w:val="00670C6D"/>
    <w:rsid w:val="00671863"/>
    <w:rsid w:val="006722C1"/>
    <w:rsid w:val="00672B53"/>
    <w:rsid w:val="00673120"/>
    <w:rsid w:val="0067421B"/>
    <w:rsid w:val="0067480F"/>
    <w:rsid w:val="0067547E"/>
    <w:rsid w:val="00676B43"/>
    <w:rsid w:val="00680877"/>
    <w:rsid w:val="006815F9"/>
    <w:rsid w:val="0068178D"/>
    <w:rsid w:val="00681F96"/>
    <w:rsid w:val="00681FC1"/>
    <w:rsid w:val="0068278D"/>
    <w:rsid w:val="00682B25"/>
    <w:rsid w:val="0068354E"/>
    <w:rsid w:val="00684757"/>
    <w:rsid w:val="00685306"/>
    <w:rsid w:val="00686370"/>
    <w:rsid w:val="00686528"/>
    <w:rsid w:val="006866E6"/>
    <w:rsid w:val="00686B54"/>
    <w:rsid w:val="006925B0"/>
    <w:rsid w:val="006931DE"/>
    <w:rsid w:val="006932EC"/>
    <w:rsid w:val="0069394F"/>
    <w:rsid w:val="00694B6C"/>
    <w:rsid w:val="006961B1"/>
    <w:rsid w:val="006970BA"/>
    <w:rsid w:val="006971B8"/>
    <w:rsid w:val="006977DF"/>
    <w:rsid w:val="006979FA"/>
    <w:rsid w:val="00697C68"/>
    <w:rsid w:val="006A0AA5"/>
    <w:rsid w:val="006A4016"/>
    <w:rsid w:val="006A64FA"/>
    <w:rsid w:val="006A7A30"/>
    <w:rsid w:val="006A7ABC"/>
    <w:rsid w:val="006B02F4"/>
    <w:rsid w:val="006B0A59"/>
    <w:rsid w:val="006B138E"/>
    <w:rsid w:val="006B1DD3"/>
    <w:rsid w:val="006B3E62"/>
    <w:rsid w:val="006B5EF3"/>
    <w:rsid w:val="006B7ED0"/>
    <w:rsid w:val="006C0C75"/>
    <w:rsid w:val="006C1803"/>
    <w:rsid w:val="006C1CC7"/>
    <w:rsid w:val="006C2182"/>
    <w:rsid w:val="006C33FF"/>
    <w:rsid w:val="006C4688"/>
    <w:rsid w:val="006C4FE4"/>
    <w:rsid w:val="006C5744"/>
    <w:rsid w:val="006C7874"/>
    <w:rsid w:val="006D07E1"/>
    <w:rsid w:val="006D0E4D"/>
    <w:rsid w:val="006D2A51"/>
    <w:rsid w:val="006D2F53"/>
    <w:rsid w:val="006D3C26"/>
    <w:rsid w:val="006D456A"/>
    <w:rsid w:val="006D46A5"/>
    <w:rsid w:val="006D4875"/>
    <w:rsid w:val="006D589C"/>
    <w:rsid w:val="006D6064"/>
    <w:rsid w:val="006D71FC"/>
    <w:rsid w:val="006D7BF2"/>
    <w:rsid w:val="006E00D0"/>
    <w:rsid w:val="006E1501"/>
    <w:rsid w:val="006E1B93"/>
    <w:rsid w:val="006E1D47"/>
    <w:rsid w:val="006E31C8"/>
    <w:rsid w:val="006E4A07"/>
    <w:rsid w:val="006E6505"/>
    <w:rsid w:val="006E70C9"/>
    <w:rsid w:val="006E7183"/>
    <w:rsid w:val="006E7AC2"/>
    <w:rsid w:val="006E7E4B"/>
    <w:rsid w:val="006F187A"/>
    <w:rsid w:val="006F1B58"/>
    <w:rsid w:val="006F2E13"/>
    <w:rsid w:val="006F2E14"/>
    <w:rsid w:val="006F3E4C"/>
    <w:rsid w:val="006F3F36"/>
    <w:rsid w:val="006F508C"/>
    <w:rsid w:val="006F52F2"/>
    <w:rsid w:val="006F622A"/>
    <w:rsid w:val="006F6BF6"/>
    <w:rsid w:val="007011D8"/>
    <w:rsid w:val="007012DC"/>
    <w:rsid w:val="00702B9E"/>
    <w:rsid w:val="00703EFA"/>
    <w:rsid w:val="007044D1"/>
    <w:rsid w:val="007053AB"/>
    <w:rsid w:val="0070565D"/>
    <w:rsid w:val="00706B05"/>
    <w:rsid w:val="007107DD"/>
    <w:rsid w:val="007108E7"/>
    <w:rsid w:val="007126DD"/>
    <w:rsid w:val="00712AB8"/>
    <w:rsid w:val="00713379"/>
    <w:rsid w:val="00713C32"/>
    <w:rsid w:val="0071449E"/>
    <w:rsid w:val="00714E0A"/>
    <w:rsid w:val="00716E75"/>
    <w:rsid w:val="00717CC2"/>
    <w:rsid w:val="00721236"/>
    <w:rsid w:val="007240DE"/>
    <w:rsid w:val="007249E7"/>
    <w:rsid w:val="00725FD9"/>
    <w:rsid w:val="007263F3"/>
    <w:rsid w:val="007264DC"/>
    <w:rsid w:val="0072753B"/>
    <w:rsid w:val="00727DA2"/>
    <w:rsid w:val="0073038A"/>
    <w:rsid w:val="007333F8"/>
    <w:rsid w:val="007334A4"/>
    <w:rsid w:val="0073504C"/>
    <w:rsid w:val="0073579A"/>
    <w:rsid w:val="00735F6D"/>
    <w:rsid w:val="00736E28"/>
    <w:rsid w:val="00737C2D"/>
    <w:rsid w:val="00742363"/>
    <w:rsid w:val="00742AF7"/>
    <w:rsid w:val="00744FBF"/>
    <w:rsid w:val="007458BC"/>
    <w:rsid w:val="00745B89"/>
    <w:rsid w:val="00746595"/>
    <w:rsid w:val="00746D8B"/>
    <w:rsid w:val="00747965"/>
    <w:rsid w:val="0075124C"/>
    <w:rsid w:val="00751585"/>
    <w:rsid w:val="00752DE9"/>
    <w:rsid w:val="00754D1F"/>
    <w:rsid w:val="00755006"/>
    <w:rsid w:val="007559D7"/>
    <w:rsid w:val="00755C12"/>
    <w:rsid w:val="007612DA"/>
    <w:rsid w:val="00761964"/>
    <w:rsid w:val="00761A78"/>
    <w:rsid w:val="00762044"/>
    <w:rsid w:val="00762B92"/>
    <w:rsid w:val="00762E89"/>
    <w:rsid w:val="007649BF"/>
    <w:rsid w:val="00764E71"/>
    <w:rsid w:val="00765A78"/>
    <w:rsid w:val="00766867"/>
    <w:rsid w:val="00766AD4"/>
    <w:rsid w:val="00766C97"/>
    <w:rsid w:val="00773498"/>
    <w:rsid w:val="00774C3E"/>
    <w:rsid w:val="00775735"/>
    <w:rsid w:val="00775B11"/>
    <w:rsid w:val="00776D52"/>
    <w:rsid w:val="007775CB"/>
    <w:rsid w:val="00781544"/>
    <w:rsid w:val="007859C5"/>
    <w:rsid w:val="00785C5D"/>
    <w:rsid w:val="0079055C"/>
    <w:rsid w:val="00790A3A"/>
    <w:rsid w:val="00790B1C"/>
    <w:rsid w:val="00790EC9"/>
    <w:rsid w:val="007938CE"/>
    <w:rsid w:val="00796C3B"/>
    <w:rsid w:val="00797560"/>
    <w:rsid w:val="007A03A1"/>
    <w:rsid w:val="007A1F8A"/>
    <w:rsid w:val="007A2271"/>
    <w:rsid w:val="007A36DB"/>
    <w:rsid w:val="007A3FB6"/>
    <w:rsid w:val="007A4EBE"/>
    <w:rsid w:val="007A5603"/>
    <w:rsid w:val="007A6227"/>
    <w:rsid w:val="007A6E25"/>
    <w:rsid w:val="007A7BC1"/>
    <w:rsid w:val="007A7CCA"/>
    <w:rsid w:val="007A7F04"/>
    <w:rsid w:val="007B01E0"/>
    <w:rsid w:val="007B0FE4"/>
    <w:rsid w:val="007B1B24"/>
    <w:rsid w:val="007B1E53"/>
    <w:rsid w:val="007B1E59"/>
    <w:rsid w:val="007B266F"/>
    <w:rsid w:val="007B320B"/>
    <w:rsid w:val="007B57A1"/>
    <w:rsid w:val="007B5A6A"/>
    <w:rsid w:val="007B6161"/>
    <w:rsid w:val="007B6E5E"/>
    <w:rsid w:val="007B6F2C"/>
    <w:rsid w:val="007B74DE"/>
    <w:rsid w:val="007C3698"/>
    <w:rsid w:val="007C51CF"/>
    <w:rsid w:val="007C560A"/>
    <w:rsid w:val="007D1B3D"/>
    <w:rsid w:val="007D1F5C"/>
    <w:rsid w:val="007D1F90"/>
    <w:rsid w:val="007D43F3"/>
    <w:rsid w:val="007D44AA"/>
    <w:rsid w:val="007D4A2C"/>
    <w:rsid w:val="007D607B"/>
    <w:rsid w:val="007D69F6"/>
    <w:rsid w:val="007D6F6A"/>
    <w:rsid w:val="007E0499"/>
    <w:rsid w:val="007E1695"/>
    <w:rsid w:val="007E2710"/>
    <w:rsid w:val="007E28AF"/>
    <w:rsid w:val="007E2987"/>
    <w:rsid w:val="007E4C3E"/>
    <w:rsid w:val="007E64C4"/>
    <w:rsid w:val="007E77BD"/>
    <w:rsid w:val="007E79E0"/>
    <w:rsid w:val="007F71A7"/>
    <w:rsid w:val="007F7469"/>
    <w:rsid w:val="00800194"/>
    <w:rsid w:val="00801E6E"/>
    <w:rsid w:val="00802416"/>
    <w:rsid w:val="00804FAD"/>
    <w:rsid w:val="008054B8"/>
    <w:rsid w:val="00806197"/>
    <w:rsid w:val="0080727B"/>
    <w:rsid w:val="008073AD"/>
    <w:rsid w:val="0080788A"/>
    <w:rsid w:val="00810301"/>
    <w:rsid w:val="0081035B"/>
    <w:rsid w:val="008107AE"/>
    <w:rsid w:val="00810B60"/>
    <w:rsid w:val="008124A1"/>
    <w:rsid w:val="00813184"/>
    <w:rsid w:val="00813318"/>
    <w:rsid w:val="00813887"/>
    <w:rsid w:val="00814BD8"/>
    <w:rsid w:val="00815CD0"/>
    <w:rsid w:val="00821359"/>
    <w:rsid w:val="00822F5E"/>
    <w:rsid w:val="008242FF"/>
    <w:rsid w:val="00825D8A"/>
    <w:rsid w:val="00825F4A"/>
    <w:rsid w:val="00827E67"/>
    <w:rsid w:val="00830646"/>
    <w:rsid w:val="008312F9"/>
    <w:rsid w:val="0083166F"/>
    <w:rsid w:val="00832934"/>
    <w:rsid w:val="00834AD0"/>
    <w:rsid w:val="00834CB2"/>
    <w:rsid w:val="00834DB3"/>
    <w:rsid w:val="00834EE8"/>
    <w:rsid w:val="008356B7"/>
    <w:rsid w:val="0083571A"/>
    <w:rsid w:val="00836E72"/>
    <w:rsid w:val="00837B06"/>
    <w:rsid w:val="0084035D"/>
    <w:rsid w:val="00840919"/>
    <w:rsid w:val="00841993"/>
    <w:rsid w:val="008420AA"/>
    <w:rsid w:val="0084215F"/>
    <w:rsid w:val="0084280D"/>
    <w:rsid w:val="008430D6"/>
    <w:rsid w:val="008444BB"/>
    <w:rsid w:val="00844C0C"/>
    <w:rsid w:val="008509A2"/>
    <w:rsid w:val="00852206"/>
    <w:rsid w:val="008534C5"/>
    <w:rsid w:val="00854A90"/>
    <w:rsid w:val="00855508"/>
    <w:rsid w:val="00856409"/>
    <w:rsid w:val="00856ED4"/>
    <w:rsid w:val="0086007A"/>
    <w:rsid w:val="00861A4D"/>
    <w:rsid w:val="00861B4D"/>
    <w:rsid w:val="00864389"/>
    <w:rsid w:val="0086495A"/>
    <w:rsid w:val="00864A44"/>
    <w:rsid w:val="00864CAF"/>
    <w:rsid w:val="008657D2"/>
    <w:rsid w:val="008657E8"/>
    <w:rsid w:val="00865A69"/>
    <w:rsid w:val="008661BE"/>
    <w:rsid w:val="00866F1E"/>
    <w:rsid w:val="008703F4"/>
    <w:rsid w:val="008740AE"/>
    <w:rsid w:val="0087411F"/>
    <w:rsid w:val="008741DC"/>
    <w:rsid w:val="00875206"/>
    <w:rsid w:val="00875A55"/>
    <w:rsid w:val="00876B12"/>
    <w:rsid w:val="00877A33"/>
    <w:rsid w:val="008820D6"/>
    <w:rsid w:val="0088248A"/>
    <w:rsid w:val="00883317"/>
    <w:rsid w:val="008846AF"/>
    <w:rsid w:val="0088530D"/>
    <w:rsid w:val="00886063"/>
    <w:rsid w:val="00887897"/>
    <w:rsid w:val="00891E69"/>
    <w:rsid w:val="008921FD"/>
    <w:rsid w:val="008928EC"/>
    <w:rsid w:val="0089443B"/>
    <w:rsid w:val="00895A41"/>
    <w:rsid w:val="00896B71"/>
    <w:rsid w:val="00897DBD"/>
    <w:rsid w:val="00897F28"/>
    <w:rsid w:val="008A0E6F"/>
    <w:rsid w:val="008A1C60"/>
    <w:rsid w:val="008A4EF9"/>
    <w:rsid w:val="008A4F72"/>
    <w:rsid w:val="008A6765"/>
    <w:rsid w:val="008B0854"/>
    <w:rsid w:val="008B2011"/>
    <w:rsid w:val="008B2E3B"/>
    <w:rsid w:val="008B34E8"/>
    <w:rsid w:val="008B4248"/>
    <w:rsid w:val="008B5E7C"/>
    <w:rsid w:val="008B62DB"/>
    <w:rsid w:val="008B7299"/>
    <w:rsid w:val="008C0E3F"/>
    <w:rsid w:val="008C5D95"/>
    <w:rsid w:val="008C7595"/>
    <w:rsid w:val="008D0314"/>
    <w:rsid w:val="008D0897"/>
    <w:rsid w:val="008D1441"/>
    <w:rsid w:val="008D1FE7"/>
    <w:rsid w:val="008D2151"/>
    <w:rsid w:val="008D2380"/>
    <w:rsid w:val="008D2BDB"/>
    <w:rsid w:val="008D384B"/>
    <w:rsid w:val="008D46C2"/>
    <w:rsid w:val="008D698E"/>
    <w:rsid w:val="008E209D"/>
    <w:rsid w:val="008E2970"/>
    <w:rsid w:val="008E2E3A"/>
    <w:rsid w:val="008E5D87"/>
    <w:rsid w:val="008F0434"/>
    <w:rsid w:val="008F0E7B"/>
    <w:rsid w:val="008F125A"/>
    <w:rsid w:val="008F188A"/>
    <w:rsid w:val="008F1A25"/>
    <w:rsid w:val="008F1D2B"/>
    <w:rsid w:val="008F225E"/>
    <w:rsid w:val="008F2827"/>
    <w:rsid w:val="008F3095"/>
    <w:rsid w:val="008F4239"/>
    <w:rsid w:val="008F464E"/>
    <w:rsid w:val="008F5DAE"/>
    <w:rsid w:val="008F661E"/>
    <w:rsid w:val="008F6BD7"/>
    <w:rsid w:val="008F7630"/>
    <w:rsid w:val="00900507"/>
    <w:rsid w:val="0090268E"/>
    <w:rsid w:val="00902E4E"/>
    <w:rsid w:val="0090340E"/>
    <w:rsid w:val="00903B1C"/>
    <w:rsid w:val="00905DFB"/>
    <w:rsid w:val="00906C5E"/>
    <w:rsid w:val="00910A20"/>
    <w:rsid w:val="0091121A"/>
    <w:rsid w:val="00911632"/>
    <w:rsid w:val="009128F3"/>
    <w:rsid w:val="009130F2"/>
    <w:rsid w:val="0091377C"/>
    <w:rsid w:val="009160A4"/>
    <w:rsid w:val="0092128A"/>
    <w:rsid w:val="00922597"/>
    <w:rsid w:val="0092421E"/>
    <w:rsid w:val="0092500A"/>
    <w:rsid w:val="009274EF"/>
    <w:rsid w:val="009277A6"/>
    <w:rsid w:val="00930B5C"/>
    <w:rsid w:val="00930E85"/>
    <w:rsid w:val="0093168D"/>
    <w:rsid w:val="0093363D"/>
    <w:rsid w:val="00933E23"/>
    <w:rsid w:val="00934602"/>
    <w:rsid w:val="00935C4E"/>
    <w:rsid w:val="00936BF5"/>
    <w:rsid w:val="00940013"/>
    <w:rsid w:val="009439D9"/>
    <w:rsid w:val="00943B5A"/>
    <w:rsid w:val="009466E3"/>
    <w:rsid w:val="00951C2B"/>
    <w:rsid w:val="009526C0"/>
    <w:rsid w:val="00952801"/>
    <w:rsid w:val="00953294"/>
    <w:rsid w:val="009544AE"/>
    <w:rsid w:val="00954698"/>
    <w:rsid w:val="009554B7"/>
    <w:rsid w:val="009576F4"/>
    <w:rsid w:val="00960AE1"/>
    <w:rsid w:val="00960F1F"/>
    <w:rsid w:val="0096153A"/>
    <w:rsid w:val="00962016"/>
    <w:rsid w:val="0096359E"/>
    <w:rsid w:val="00965E6A"/>
    <w:rsid w:val="00965F9F"/>
    <w:rsid w:val="00966565"/>
    <w:rsid w:val="0096693B"/>
    <w:rsid w:val="00972880"/>
    <w:rsid w:val="00974C37"/>
    <w:rsid w:val="009752AA"/>
    <w:rsid w:val="00975B6B"/>
    <w:rsid w:val="00977590"/>
    <w:rsid w:val="00977D73"/>
    <w:rsid w:val="00980488"/>
    <w:rsid w:val="009810B7"/>
    <w:rsid w:val="009829C3"/>
    <w:rsid w:val="00982E50"/>
    <w:rsid w:val="00984AD6"/>
    <w:rsid w:val="00984B3E"/>
    <w:rsid w:val="009850FE"/>
    <w:rsid w:val="00987104"/>
    <w:rsid w:val="00987830"/>
    <w:rsid w:val="00991FAE"/>
    <w:rsid w:val="0099257D"/>
    <w:rsid w:val="009926FC"/>
    <w:rsid w:val="00993AE4"/>
    <w:rsid w:val="00994AA4"/>
    <w:rsid w:val="009963B0"/>
    <w:rsid w:val="009A13B3"/>
    <w:rsid w:val="009A296E"/>
    <w:rsid w:val="009A3CA6"/>
    <w:rsid w:val="009A585D"/>
    <w:rsid w:val="009A6527"/>
    <w:rsid w:val="009A69BB"/>
    <w:rsid w:val="009A6BD8"/>
    <w:rsid w:val="009B0A25"/>
    <w:rsid w:val="009B13A6"/>
    <w:rsid w:val="009B2BF1"/>
    <w:rsid w:val="009B2E7B"/>
    <w:rsid w:val="009B4655"/>
    <w:rsid w:val="009B61C2"/>
    <w:rsid w:val="009B6CFD"/>
    <w:rsid w:val="009B7F41"/>
    <w:rsid w:val="009C02C1"/>
    <w:rsid w:val="009C1F64"/>
    <w:rsid w:val="009C2859"/>
    <w:rsid w:val="009C3010"/>
    <w:rsid w:val="009C32CB"/>
    <w:rsid w:val="009C3591"/>
    <w:rsid w:val="009C6C6C"/>
    <w:rsid w:val="009D146C"/>
    <w:rsid w:val="009D2109"/>
    <w:rsid w:val="009D26DD"/>
    <w:rsid w:val="009D2C2F"/>
    <w:rsid w:val="009D3AE4"/>
    <w:rsid w:val="009D45EE"/>
    <w:rsid w:val="009D4923"/>
    <w:rsid w:val="009D5637"/>
    <w:rsid w:val="009D59D1"/>
    <w:rsid w:val="009D70BC"/>
    <w:rsid w:val="009E0A6E"/>
    <w:rsid w:val="009E1DBE"/>
    <w:rsid w:val="009E2DB8"/>
    <w:rsid w:val="009E2E84"/>
    <w:rsid w:val="009E2EAF"/>
    <w:rsid w:val="009E3022"/>
    <w:rsid w:val="009E3F9A"/>
    <w:rsid w:val="009E40C3"/>
    <w:rsid w:val="009E47B4"/>
    <w:rsid w:val="009E4AC4"/>
    <w:rsid w:val="009E4D2A"/>
    <w:rsid w:val="009E6642"/>
    <w:rsid w:val="009E6BFD"/>
    <w:rsid w:val="009E73E1"/>
    <w:rsid w:val="009E7534"/>
    <w:rsid w:val="009E75CF"/>
    <w:rsid w:val="009F1BCE"/>
    <w:rsid w:val="009F209F"/>
    <w:rsid w:val="009F4A7A"/>
    <w:rsid w:val="009F55F0"/>
    <w:rsid w:val="009F5BD8"/>
    <w:rsid w:val="009F5C6A"/>
    <w:rsid w:val="009F644D"/>
    <w:rsid w:val="00A00355"/>
    <w:rsid w:val="00A012E8"/>
    <w:rsid w:val="00A022E5"/>
    <w:rsid w:val="00A02E50"/>
    <w:rsid w:val="00A031C5"/>
    <w:rsid w:val="00A03A3F"/>
    <w:rsid w:val="00A03D73"/>
    <w:rsid w:val="00A04191"/>
    <w:rsid w:val="00A043C2"/>
    <w:rsid w:val="00A044B6"/>
    <w:rsid w:val="00A049ED"/>
    <w:rsid w:val="00A05B31"/>
    <w:rsid w:val="00A0682B"/>
    <w:rsid w:val="00A074F9"/>
    <w:rsid w:val="00A10018"/>
    <w:rsid w:val="00A10641"/>
    <w:rsid w:val="00A11D47"/>
    <w:rsid w:val="00A11F3D"/>
    <w:rsid w:val="00A1414D"/>
    <w:rsid w:val="00A144F1"/>
    <w:rsid w:val="00A15455"/>
    <w:rsid w:val="00A15CD9"/>
    <w:rsid w:val="00A166B6"/>
    <w:rsid w:val="00A166F5"/>
    <w:rsid w:val="00A177B5"/>
    <w:rsid w:val="00A17CA8"/>
    <w:rsid w:val="00A2184A"/>
    <w:rsid w:val="00A22FB4"/>
    <w:rsid w:val="00A237BE"/>
    <w:rsid w:val="00A3068C"/>
    <w:rsid w:val="00A306AA"/>
    <w:rsid w:val="00A3267A"/>
    <w:rsid w:val="00A32A5E"/>
    <w:rsid w:val="00A32F49"/>
    <w:rsid w:val="00A33658"/>
    <w:rsid w:val="00A336A1"/>
    <w:rsid w:val="00A34278"/>
    <w:rsid w:val="00A3448E"/>
    <w:rsid w:val="00A34CDC"/>
    <w:rsid w:val="00A354A2"/>
    <w:rsid w:val="00A3682C"/>
    <w:rsid w:val="00A36C21"/>
    <w:rsid w:val="00A37A60"/>
    <w:rsid w:val="00A37AFB"/>
    <w:rsid w:val="00A37CE8"/>
    <w:rsid w:val="00A4295D"/>
    <w:rsid w:val="00A4307F"/>
    <w:rsid w:val="00A43D58"/>
    <w:rsid w:val="00A4420C"/>
    <w:rsid w:val="00A44788"/>
    <w:rsid w:val="00A4742A"/>
    <w:rsid w:val="00A50693"/>
    <w:rsid w:val="00A51CA1"/>
    <w:rsid w:val="00A53078"/>
    <w:rsid w:val="00A53D47"/>
    <w:rsid w:val="00A55E37"/>
    <w:rsid w:val="00A56C9B"/>
    <w:rsid w:val="00A578C5"/>
    <w:rsid w:val="00A657E4"/>
    <w:rsid w:val="00A666FC"/>
    <w:rsid w:val="00A7033D"/>
    <w:rsid w:val="00A7038A"/>
    <w:rsid w:val="00A70D30"/>
    <w:rsid w:val="00A71EC5"/>
    <w:rsid w:val="00A71F05"/>
    <w:rsid w:val="00A749EC"/>
    <w:rsid w:val="00A7707A"/>
    <w:rsid w:val="00A8384C"/>
    <w:rsid w:val="00A83C4A"/>
    <w:rsid w:val="00A83D8C"/>
    <w:rsid w:val="00A84748"/>
    <w:rsid w:val="00A8475D"/>
    <w:rsid w:val="00A85083"/>
    <w:rsid w:val="00A85EF5"/>
    <w:rsid w:val="00A8683D"/>
    <w:rsid w:val="00A86928"/>
    <w:rsid w:val="00A87718"/>
    <w:rsid w:val="00A95F9D"/>
    <w:rsid w:val="00A9619E"/>
    <w:rsid w:val="00A96BBD"/>
    <w:rsid w:val="00A97793"/>
    <w:rsid w:val="00A97D8E"/>
    <w:rsid w:val="00AA0CD9"/>
    <w:rsid w:val="00AA370E"/>
    <w:rsid w:val="00AA63E6"/>
    <w:rsid w:val="00AA6442"/>
    <w:rsid w:val="00AA688D"/>
    <w:rsid w:val="00AA776A"/>
    <w:rsid w:val="00AB00B3"/>
    <w:rsid w:val="00AB2279"/>
    <w:rsid w:val="00AB23ED"/>
    <w:rsid w:val="00AB2DB1"/>
    <w:rsid w:val="00AB2F50"/>
    <w:rsid w:val="00AB327E"/>
    <w:rsid w:val="00AB3281"/>
    <w:rsid w:val="00AB3965"/>
    <w:rsid w:val="00AB438F"/>
    <w:rsid w:val="00AB440D"/>
    <w:rsid w:val="00AB482D"/>
    <w:rsid w:val="00AB76CF"/>
    <w:rsid w:val="00AB7BCB"/>
    <w:rsid w:val="00AC08E8"/>
    <w:rsid w:val="00AC1768"/>
    <w:rsid w:val="00AC21B9"/>
    <w:rsid w:val="00AC2861"/>
    <w:rsid w:val="00AC4BE3"/>
    <w:rsid w:val="00AC5049"/>
    <w:rsid w:val="00AC684F"/>
    <w:rsid w:val="00AC712D"/>
    <w:rsid w:val="00AC73C1"/>
    <w:rsid w:val="00AD1DE4"/>
    <w:rsid w:val="00AD3104"/>
    <w:rsid w:val="00AD32EF"/>
    <w:rsid w:val="00AD34B1"/>
    <w:rsid w:val="00AD3C88"/>
    <w:rsid w:val="00AD42D4"/>
    <w:rsid w:val="00AD487C"/>
    <w:rsid w:val="00AD4A38"/>
    <w:rsid w:val="00AD72CB"/>
    <w:rsid w:val="00AD7575"/>
    <w:rsid w:val="00AD7DB8"/>
    <w:rsid w:val="00AE0584"/>
    <w:rsid w:val="00AE07A1"/>
    <w:rsid w:val="00AE0A4E"/>
    <w:rsid w:val="00AE17D1"/>
    <w:rsid w:val="00AE1A31"/>
    <w:rsid w:val="00AE32DE"/>
    <w:rsid w:val="00AE3943"/>
    <w:rsid w:val="00AE4C08"/>
    <w:rsid w:val="00AE4ECC"/>
    <w:rsid w:val="00AE6C82"/>
    <w:rsid w:val="00AE7294"/>
    <w:rsid w:val="00AE7758"/>
    <w:rsid w:val="00AF0D15"/>
    <w:rsid w:val="00AF0FB0"/>
    <w:rsid w:val="00AF22F3"/>
    <w:rsid w:val="00AF2AEB"/>
    <w:rsid w:val="00AF302B"/>
    <w:rsid w:val="00AF47E7"/>
    <w:rsid w:val="00B0083A"/>
    <w:rsid w:val="00B00EB5"/>
    <w:rsid w:val="00B01437"/>
    <w:rsid w:val="00B02384"/>
    <w:rsid w:val="00B023A8"/>
    <w:rsid w:val="00B03353"/>
    <w:rsid w:val="00B054F0"/>
    <w:rsid w:val="00B05B4A"/>
    <w:rsid w:val="00B06AEF"/>
    <w:rsid w:val="00B10538"/>
    <w:rsid w:val="00B106D0"/>
    <w:rsid w:val="00B12E11"/>
    <w:rsid w:val="00B13934"/>
    <w:rsid w:val="00B1468F"/>
    <w:rsid w:val="00B15614"/>
    <w:rsid w:val="00B160F4"/>
    <w:rsid w:val="00B17682"/>
    <w:rsid w:val="00B20A60"/>
    <w:rsid w:val="00B20E6B"/>
    <w:rsid w:val="00B2181F"/>
    <w:rsid w:val="00B22394"/>
    <w:rsid w:val="00B22552"/>
    <w:rsid w:val="00B22B0B"/>
    <w:rsid w:val="00B239F0"/>
    <w:rsid w:val="00B24255"/>
    <w:rsid w:val="00B260F8"/>
    <w:rsid w:val="00B26A2A"/>
    <w:rsid w:val="00B2704B"/>
    <w:rsid w:val="00B273D7"/>
    <w:rsid w:val="00B27442"/>
    <w:rsid w:val="00B30BD4"/>
    <w:rsid w:val="00B3150E"/>
    <w:rsid w:val="00B318F1"/>
    <w:rsid w:val="00B36E55"/>
    <w:rsid w:val="00B42F18"/>
    <w:rsid w:val="00B43B48"/>
    <w:rsid w:val="00B44823"/>
    <w:rsid w:val="00B44CCE"/>
    <w:rsid w:val="00B459AD"/>
    <w:rsid w:val="00B45E30"/>
    <w:rsid w:val="00B5187B"/>
    <w:rsid w:val="00B53C80"/>
    <w:rsid w:val="00B55244"/>
    <w:rsid w:val="00B555E9"/>
    <w:rsid w:val="00B55A5E"/>
    <w:rsid w:val="00B5714E"/>
    <w:rsid w:val="00B571C1"/>
    <w:rsid w:val="00B5756A"/>
    <w:rsid w:val="00B57EC9"/>
    <w:rsid w:val="00B601B3"/>
    <w:rsid w:val="00B6051C"/>
    <w:rsid w:val="00B61C46"/>
    <w:rsid w:val="00B62E0B"/>
    <w:rsid w:val="00B62FC3"/>
    <w:rsid w:val="00B63228"/>
    <w:rsid w:val="00B63AA5"/>
    <w:rsid w:val="00B63B06"/>
    <w:rsid w:val="00B63FD1"/>
    <w:rsid w:val="00B649B2"/>
    <w:rsid w:val="00B65181"/>
    <w:rsid w:val="00B65995"/>
    <w:rsid w:val="00B66942"/>
    <w:rsid w:val="00B6701B"/>
    <w:rsid w:val="00B72346"/>
    <w:rsid w:val="00B72A7C"/>
    <w:rsid w:val="00B72FF4"/>
    <w:rsid w:val="00B73D5D"/>
    <w:rsid w:val="00B75044"/>
    <w:rsid w:val="00B756F6"/>
    <w:rsid w:val="00B75BB2"/>
    <w:rsid w:val="00B80785"/>
    <w:rsid w:val="00B8398F"/>
    <w:rsid w:val="00B85BE2"/>
    <w:rsid w:val="00B85F58"/>
    <w:rsid w:val="00B864EC"/>
    <w:rsid w:val="00B91F1C"/>
    <w:rsid w:val="00B93EAF"/>
    <w:rsid w:val="00B93F40"/>
    <w:rsid w:val="00B942E6"/>
    <w:rsid w:val="00B952C7"/>
    <w:rsid w:val="00B95F28"/>
    <w:rsid w:val="00BA0558"/>
    <w:rsid w:val="00BA1EEB"/>
    <w:rsid w:val="00BA655B"/>
    <w:rsid w:val="00BA7236"/>
    <w:rsid w:val="00BA7E02"/>
    <w:rsid w:val="00BA7F31"/>
    <w:rsid w:val="00BA7F4D"/>
    <w:rsid w:val="00BB1432"/>
    <w:rsid w:val="00BB1B95"/>
    <w:rsid w:val="00BB45D3"/>
    <w:rsid w:val="00BB613D"/>
    <w:rsid w:val="00BC16F6"/>
    <w:rsid w:val="00BC3A25"/>
    <w:rsid w:val="00BC3F57"/>
    <w:rsid w:val="00BC4AF8"/>
    <w:rsid w:val="00BC4F85"/>
    <w:rsid w:val="00BC5572"/>
    <w:rsid w:val="00BC597F"/>
    <w:rsid w:val="00BC5B11"/>
    <w:rsid w:val="00BC5BF2"/>
    <w:rsid w:val="00BC5F11"/>
    <w:rsid w:val="00BD040B"/>
    <w:rsid w:val="00BD0A16"/>
    <w:rsid w:val="00BD10E4"/>
    <w:rsid w:val="00BD1A10"/>
    <w:rsid w:val="00BD20A4"/>
    <w:rsid w:val="00BD2118"/>
    <w:rsid w:val="00BD3AB8"/>
    <w:rsid w:val="00BD5922"/>
    <w:rsid w:val="00BE0237"/>
    <w:rsid w:val="00BE2550"/>
    <w:rsid w:val="00BE4FEA"/>
    <w:rsid w:val="00BE78DC"/>
    <w:rsid w:val="00BF0962"/>
    <w:rsid w:val="00BF0A5B"/>
    <w:rsid w:val="00BF28BF"/>
    <w:rsid w:val="00BF2A69"/>
    <w:rsid w:val="00BF32CD"/>
    <w:rsid w:val="00BF4D51"/>
    <w:rsid w:val="00BF4E35"/>
    <w:rsid w:val="00BF4E56"/>
    <w:rsid w:val="00C00355"/>
    <w:rsid w:val="00C00E82"/>
    <w:rsid w:val="00C02024"/>
    <w:rsid w:val="00C029F5"/>
    <w:rsid w:val="00C03184"/>
    <w:rsid w:val="00C03A4C"/>
    <w:rsid w:val="00C03C2C"/>
    <w:rsid w:val="00C0434C"/>
    <w:rsid w:val="00C044D9"/>
    <w:rsid w:val="00C0597B"/>
    <w:rsid w:val="00C05D47"/>
    <w:rsid w:val="00C06517"/>
    <w:rsid w:val="00C10CD4"/>
    <w:rsid w:val="00C111F9"/>
    <w:rsid w:val="00C11950"/>
    <w:rsid w:val="00C11F5C"/>
    <w:rsid w:val="00C12305"/>
    <w:rsid w:val="00C130CA"/>
    <w:rsid w:val="00C137F5"/>
    <w:rsid w:val="00C15381"/>
    <w:rsid w:val="00C170D9"/>
    <w:rsid w:val="00C20C0E"/>
    <w:rsid w:val="00C20FAB"/>
    <w:rsid w:val="00C21CAA"/>
    <w:rsid w:val="00C229AB"/>
    <w:rsid w:val="00C22CB6"/>
    <w:rsid w:val="00C2300D"/>
    <w:rsid w:val="00C2445F"/>
    <w:rsid w:val="00C259FD"/>
    <w:rsid w:val="00C25E40"/>
    <w:rsid w:val="00C318B7"/>
    <w:rsid w:val="00C320A2"/>
    <w:rsid w:val="00C32799"/>
    <w:rsid w:val="00C33323"/>
    <w:rsid w:val="00C3371D"/>
    <w:rsid w:val="00C3378B"/>
    <w:rsid w:val="00C33803"/>
    <w:rsid w:val="00C33B7D"/>
    <w:rsid w:val="00C35332"/>
    <w:rsid w:val="00C35A30"/>
    <w:rsid w:val="00C36550"/>
    <w:rsid w:val="00C36B8A"/>
    <w:rsid w:val="00C373EF"/>
    <w:rsid w:val="00C379C0"/>
    <w:rsid w:val="00C40CED"/>
    <w:rsid w:val="00C40F39"/>
    <w:rsid w:val="00C421A2"/>
    <w:rsid w:val="00C42ADD"/>
    <w:rsid w:val="00C42B2E"/>
    <w:rsid w:val="00C43C1C"/>
    <w:rsid w:val="00C44755"/>
    <w:rsid w:val="00C45339"/>
    <w:rsid w:val="00C45354"/>
    <w:rsid w:val="00C46851"/>
    <w:rsid w:val="00C46FA9"/>
    <w:rsid w:val="00C47C0E"/>
    <w:rsid w:val="00C47CA6"/>
    <w:rsid w:val="00C50AA3"/>
    <w:rsid w:val="00C51979"/>
    <w:rsid w:val="00C51A07"/>
    <w:rsid w:val="00C51E80"/>
    <w:rsid w:val="00C521BF"/>
    <w:rsid w:val="00C528BF"/>
    <w:rsid w:val="00C531BD"/>
    <w:rsid w:val="00C5332C"/>
    <w:rsid w:val="00C538F3"/>
    <w:rsid w:val="00C5604C"/>
    <w:rsid w:val="00C5635A"/>
    <w:rsid w:val="00C56517"/>
    <w:rsid w:val="00C579A7"/>
    <w:rsid w:val="00C60AF4"/>
    <w:rsid w:val="00C62BD6"/>
    <w:rsid w:val="00C63001"/>
    <w:rsid w:val="00C63516"/>
    <w:rsid w:val="00C6379B"/>
    <w:rsid w:val="00C65D3D"/>
    <w:rsid w:val="00C67785"/>
    <w:rsid w:val="00C72CAD"/>
    <w:rsid w:val="00C74461"/>
    <w:rsid w:val="00C74EAC"/>
    <w:rsid w:val="00C762FD"/>
    <w:rsid w:val="00C77071"/>
    <w:rsid w:val="00C80FFC"/>
    <w:rsid w:val="00C811E4"/>
    <w:rsid w:val="00C81A67"/>
    <w:rsid w:val="00C82EF1"/>
    <w:rsid w:val="00C842EB"/>
    <w:rsid w:val="00C851F1"/>
    <w:rsid w:val="00C852B7"/>
    <w:rsid w:val="00C87233"/>
    <w:rsid w:val="00C87397"/>
    <w:rsid w:val="00C902D4"/>
    <w:rsid w:val="00C908F4"/>
    <w:rsid w:val="00C90E71"/>
    <w:rsid w:val="00C91545"/>
    <w:rsid w:val="00C915FF"/>
    <w:rsid w:val="00C92C66"/>
    <w:rsid w:val="00C96957"/>
    <w:rsid w:val="00C96BB8"/>
    <w:rsid w:val="00CA06E8"/>
    <w:rsid w:val="00CA1306"/>
    <w:rsid w:val="00CA1347"/>
    <w:rsid w:val="00CA1670"/>
    <w:rsid w:val="00CA2D57"/>
    <w:rsid w:val="00CA2E46"/>
    <w:rsid w:val="00CA60E2"/>
    <w:rsid w:val="00CA67F7"/>
    <w:rsid w:val="00CA717D"/>
    <w:rsid w:val="00CA76CB"/>
    <w:rsid w:val="00CA77B5"/>
    <w:rsid w:val="00CB04A8"/>
    <w:rsid w:val="00CB09AE"/>
    <w:rsid w:val="00CB1B07"/>
    <w:rsid w:val="00CB1B69"/>
    <w:rsid w:val="00CB287F"/>
    <w:rsid w:val="00CB3EAB"/>
    <w:rsid w:val="00CB417B"/>
    <w:rsid w:val="00CB4206"/>
    <w:rsid w:val="00CB50BD"/>
    <w:rsid w:val="00CB53FF"/>
    <w:rsid w:val="00CB5B6E"/>
    <w:rsid w:val="00CB6BAF"/>
    <w:rsid w:val="00CB71F0"/>
    <w:rsid w:val="00CB73E2"/>
    <w:rsid w:val="00CC12C7"/>
    <w:rsid w:val="00CC397C"/>
    <w:rsid w:val="00CC3C26"/>
    <w:rsid w:val="00CC58A5"/>
    <w:rsid w:val="00CC71A1"/>
    <w:rsid w:val="00CD020F"/>
    <w:rsid w:val="00CD0D2B"/>
    <w:rsid w:val="00CD22F0"/>
    <w:rsid w:val="00CD2A9D"/>
    <w:rsid w:val="00CD3991"/>
    <w:rsid w:val="00CD533B"/>
    <w:rsid w:val="00CD55B0"/>
    <w:rsid w:val="00CD5A67"/>
    <w:rsid w:val="00CD5F0D"/>
    <w:rsid w:val="00CD5FE2"/>
    <w:rsid w:val="00CD6349"/>
    <w:rsid w:val="00CD65A2"/>
    <w:rsid w:val="00CD65BD"/>
    <w:rsid w:val="00CD7A34"/>
    <w:rsid w:val="00CD7B5C"/>
    <w:rsid w:val="00CE06B5"/>
    <w:rsid w:val="00CE1CFB"/>
    <w:rsid w:val="00CE1F53"/>
    <w:rsid w:val="00CE2C9C"/>
    <w:rsid w:val="00CE422E"/>
    <w:rsid w:val="00CE4245"/>
    <w:rsid w:val="00CE476C"/>
    <w:rsid w:val="00CE6412"/>
    <w:rsid w:val="00CE662A"/>
    <w:rsid w:val="00CF0A66"/>
    <w:rsid w:val="00CF2369"/>
    <w:rsid w:val="00CF3145"/>
    <w:rsid w:val="00CF6753"/>
    <w:rsid w:val="00CF7B0F"/>
    <w:rsid w:val="00CF7B48"/>
    <w:rsid w:val="00D024DD"/>
    <w:rsid w:val="00D0302C"/>
    <w:rsid w:val="00D04D91"/>
    <w:rsid w:val="00D05F2E"/>
    <w:rsid w:val="00D063FB"/>
    <w:rsid w:val="00D06425"/>
    <w:rsid w:val="00D0698C"/>
    <w:rsid w:val="00D074DF"/>
    <w:rsid w:val="00D076EE"/>
    <w:rsid w:val="00D07B15"/>
    <w:rsid w:val="00D10049"/>
    <w:rsid w:val="00D10E07"/>
    <w:rsid w:val="00D10EEA"/>
    <w:rsid w:val="00D1218B"/>
    <w:rsid w:val="00D1295D"/>
    <w:rsid w:val="00D1296D"/>
    <w:rsid w:val="00D13BB0"/>
    <w:rsid w:val="00D13E92"/>
    <w:rsid w:val="00D1490B"/>
    <w:rsid w:val="00D14ABD"/>
    <w:rsid w:val="00D14FCF"/>
    <w:rsid w:val="00D164BA"/>
    <w:rsid w:val="00D209DF"/>
    <w:rsid w:val="00D21A0F"/>
    <w:rsid w:val="00D21FC5"/>
    <w:rsid w:val="00D235DB"/>
    <w:rsid w:val="00D24431"/>
    <w:rsid w:val="00D2478C"/>
    <w:rsid w:val="00D24FCF"/>
    <w:rsid w:val="00D26E04"/>
    <w:rsid w:val="00D273B9"/>
    <w:rsid w:val="00D302A4"/>
    <w:rsid w:val="00D31BA6"/>
    <w:rsid w:val="00D344DB"/>
    <w:rsid w:val="00D350E8"/>
    <w:rsid w:val="00D35B13"/>
    <w:rsid w:val="00D36193"/>
    <w:rsid w:val="00D37E11"/>
    <w:rsid w:val="00D40E56"/>
    <w:rsid w:val="00D4194D"/>
    <w:rsid w:val="00D433B7"/>
    <w:rsid w:val="00D435A0"/>
    <w:rsid w:val="00D43FB3"/>
    <w:rsid w:val="00D44430"/>
    <w:rsid w:val="00D44BA6"/>
    <w:rsid w:val="00D47E17"/>
    <w:rsid w:val="00D47F9A"/>
    <w:rsid w:val="00D504F0"/>
    <w:rsid w:val="00D50812"/>
    <w:rsid w:val="00D52AC3"/>
    <w:rsid w:val="00D537C9"/>
    <w:rsid w:val="00D55B52"/>
    <w:rsid w:val="00D56774"/>
    <w:rsid w:val="00D5758B"/>
    <w:rsid w:val="00D63009"/>
    <w:rsid w:val="00D6458F"/>
    <w:rsid w:val="00D646A9"/>
    <w:rsid w:val="00D64856"/>
    <w:rsid w:val="00D6492B"/>
    <w:rsid w:val="00D6556F"/>
    <w:rsid w:val="00D65FBB"/>
    <w:rsid w:val="00D664FB"/>
    <w:rsid w:val="00D666A5"/>
    <w:rsid w:val="00D74BD4"/>
    <w:rsid w:val="00D74D60"/>
    <w:rsid w:val="00D809BD"/>
    <w:rsid w:val="00D81132"/>
    <w:rsid w:val="00D82E81"/>
    <w:rsid w:val="00D83084"/>
    <w:rsid w:val="00D83A43"/>
    <w:rsid w:val="00D84A98"/>
    <w:rsid w:val="00D86444"/>
    <w:rsid w:val="00D8668E"/>
    <w:rsid w:val="00D8696D"/>
    <w:rsid w:val="00D873D5"/>
    <w:rsid w:val="00D87785"/>
    <w:rsid w:val="00D87EA5"/>
    <w:rsid w:val="00D87FE2"/>
    <w:rsid w:val="00D92E17"/>
    <w:rsid w:val="00D93AD3"/>
    <w:rsid w:val="00D9493B"/>
    <w:rsid w:val="00D9702A"/>
    <w:rsid w:val="00DA07F6"/>
    <w:rsid w:val="00DA21B5"/>
    <w:rsid w:val="00DA3611"/>
    <w:rsid w:val="00DA43E7"/>
    <w:rsid w:val="00DA4A2E"/>
    <w:rsid w:val="00DA4B2C"/>
    <w:rsid w:val="00DA556E"/>
    <w:rsid w:val="00DB0672"/>
    <w:rsid w:val="00DB0DF8"/>
    <w:rsid w:val="00DB1438"/>
    <w:rsid w:val="00DB3BDF"/>
    <w:rsid w:val="00DB6FD2"/>
    <w:rsid w:val="00DB791C"/>
    <w:rsid w:val="00DB7F6D"/>
    <w:rsid w:val="00DC2BB5"/>
    <w:rsid w:val="00DC2E9E"/>
    <w:rsid w:val="00DC3839"/>
    <w:rsid w:val="00DC55BA"/>
    <w:rsid w:val="00DC5F81"/>
    <w:rsid w:val="00DC7815"/>
    <w:rsid w:val="00DD008F"/>
    <w:rsid w:val="00DD0A59"/>
    <w:rsid w:val="00DD1647"/>
    <w:rsid w:val="00DD3977"/>
    <w:rsid w:val="00DD5542"/>
    <w:rsid w:val="00DD59A8"/>
    <w:rsid w:val="00DE0A63"/>
    <w:rsid w:val="00DE0DEB"/>
    <w:rsid w:val="00DE0DEF"/>
    <w:rsid w:val="00DE14A6"/>
    <w:rsid w:val="00DE1B99"/>
    <w:rsid w:val="00DE224A"/>
    <w:rsid w:val="00DE24B2"/>
    <w:rsid w:val="00DE2F26"/>
    <w:rsid w:val="00DE33E8"/>
    <w:rsid w:val="00DE42E7"/>
    <w:rsid w:val="00DE4772"/>
    <w:rsid w:val="00DE47AE"/>
    <w:rsid w:val="00DE631E"/>
    <w:rsid w:val="00DE66FF"/>
    <w:rsid w:val="00DE7192"/>
    <w:rsid w:val="00DE7444"/>
    <w:rsid w:val="00DE7639"/>
    <w:rsid w:val="00DE7D37"/>
    <w:rsid w:val="00DF0323"/>
    <w:rsid w:val="00DF0C62"/>
    <w:rsid w:val="00DF194F"/>
    <w:rsid w:val="00DF1B2D"/>
    <w:rsid w:val="00DF2A26"/>
    <w:rsid w:val="00DF3296"/>
    <w:rsid w:val="00DF3655"/>
    <w:rsid w:val="00DF383D"/>
    <w:rsid w:val="00DF3F6E"/>
    <w:rsid w:val="00DF587A"/>
    <w:rsid w:val="00DF6FCF"/>
    <w:rsid w:val="00DF7F65"/>
    <w:rsid w:val="00DF7F97"/>
    <w:rsid w:val="00E00002"/>
    <w:rsid w:val="00E00184"/>
    <w:rsid w:val="00E0393F"/>
    <w:rsid w:val="00E06DB4"/>
    <w:rsid w:val="00E07C28"/>
    <w:rsid w:val="00E11B04"/>
    <w:rsid w:val="00E120BF"/>
    <w:rsid w:val="00E13F51"/>
    <w:rsid w:val="00E174D3"/>
    <w:rsid w:val="00E20666"/>
    <w:rsid w:val="00E208D7"/>
    <w:rsid w:val="00E20A96"/>
    <w:rsid w:val="00E22D4A"/>
    <w:rsid w:val="00E254D3"/>
    <w:rsid w:val="00E25B81"/>
    <w:rsid w:val="00E26373"/>
    <w:rsid w:val="00E27039"/>
    <w:rsid w:val="00E27750"/>
    <w:rsid w:val="00E27E7C"/>
    <w:rsid w:val="00E30DBE"/>
    <w:rsid w:val="00E348A5"/>
    <w:rsid w:val="00E35737"/>
    <w:rsid w:val="00E35BFD"/>
    <w:rsid w:val="00E35D5C"/>
    <w:rsid w:val="00E3790A"/>
    <w:rsid w:val="00E40836"/>
    <w:rsid w:val="00E42878"/>
    <w:rsid w:val="00E42BEC"/>
    <w:rsid w:val="00E43249"/>
    <w:rsid w:val="00E45236"/>
    <w:rsid w:val="00E50B7E"/>
    <w:rsid w:val="00E52A69"/>
    <w:rsid w:val="00E52A78"/>
    <w:rsid w:val="00E52FCE"/>
    <w:rsid w:val="00E5396B"/>
    <w:rsid w:val="00E54466"/>
    <w:rsid w:val="00E54C1D"/>
    <w:rsid w:val="00E5679C"/>
    <w:rsid w:val="00E568A3"/>
    <w:rsid w:val="00E575F2"/>
    <w:rsid w:val="00E6222F"/>
    <w:rsid w:val="00E642E1"/>
    <w:rsid w:val="00E659AB"/>
    <w:rsid w:val="00E660C0"/>
    <w:rsid w:val="00E66B9A"/>
    <w:rsid w:val="00E67465"/>
    <w:rsid w:val="00E7388D"/>
    <w:rsid w:val="00E75469"/>
    <w:rsid w:val="00E7580C"/>
    <w:rsid w:val="00E76022"/>
    <w:rsid w:val="00E76F01"/>
    <w:rsid w:val="00E7730D"/>
    <w:rsid w:val="00E77C50"/>
    <w:rsid w:val="00E81377"/>
    <w:rsid w:val="00E8445E"/>
    <w:rsid w:val="00E84790"/>
    <w:rsid w:val="00E84809"/>
    <w:rsid w:val="00E8507F"/>
    <w:rsid w:val="00E86782"/>
    <w:rsid w:val="00E86FD1"/>
    <w:rsid w:val="00E87D98"/>
    <w:rsid w:val="00E9085C"/>
    <w:rsid w:val="00E9180B"/>
    <w:rsid w:val="00E9233F"/>
    <w:rsid w:val="00E935AC"/>
    <w:rsid w:val="00E9419A"/>
    <w:rsid w:val="00E94563"/>
    <w:rsid w:val="00E94DF0"/>
    <w:rsid w:val="00E95456"/>
    <w:rsid w:val="00E95F10"/>
    <w:rsid w:val="00E96140"/>
    <w:rsid w:val="00E97BF4"/>
    <w:rsid w:val="00EA0316"/>
    <w:rsid w:val="00EA2878"/>
    <w:rsid w:val="00EA2FAE"/>
    <w:rsid w:val="00EA53F8"/>
    <w:rsid w:val="00EA6D83"/>
    <w:rsid w:val="00EB16AF"/>
    <w:rsid w:val="00EB3E8A"/>
    <w:rsid w:val="00EB42B9"/>
    <w:rsid w:val="00EB7D30"/>
    <w:rsid w:val="00EB7F40"/>
    <w:rsid w:val="00EC0DF1"/>
    <w:rsid w:val="00EC0E49"/>
    <w:rsid w:val="00EC0EEC"/>
    <w:rsid w:val="00EC0F80"/>
    <w:rsid w:val="00EC15C0"/>
    <w:rsid w:val="00EC1E75"/>
    <w:rsid w:val="00EC31F1"/>
    <w:rsid w:val="00EC4244"/>
    <w:rsid w:val="00EC521A"/>
    <w:rsid w:val="00EC6CEB"/>
    <w:rsid w:val="00EC6DF8"/>
    <w:rsid w:val="00EC6E4F"/>
    <w:rsid w:val="00EC7535"/>
    <w:rsid w:val="00EC7734"/>
    <w:rsid w:val="00EC7AF4"/>
    <w:rsid w:val="00ED13A1"/>
    <w:rsid w:val="00ED1C55"/>
    <w:rsid w:val="00ED1C5C"/>
    <w:rsid w:val="00ED2D38"/>
    <w:rsid w:val="00ED3324"/>
    <w:rsid w:val="00ED58AF"/>
    <w:rsid w:val="00ED66AD"/>
    <w:rsid w:val="00EE0206"/>
    <w:rsid w:val="00EE1377"/>
    <w:rsid w:val="00EE2540"/>
    <w:rsid w:val="00EE25E1"/>
    <w:rsid w:val="00EE372E"/>
    <w:rsid w:val="00EE3D8F"/>
    <w:rsid w:val="00EE5B9A"/>
    <w:rsid w:val="00EF00EE"/>
    <w:rsid w:val="00EF34EB"/>
    <w:rsid w:val="00EF47F0"/>
    <w:rsid w:val="00EF54E0"/>
    <w:rsid w:val="00EF6425"/>
    <w:rsid w:val="00EF7307"/>
    <w:rsid w:val="00EF78A5"/>
    <w:rsid w:val="00F00B0E"/>
    <w:rsid w:val="00F00BF3"/>
    <w:rsid w:val="00F02A08"/>
    <w:rsid w:val="00F04550"/>
    <w:rsid w:val="00F047A9"/>
    <w:rsid w:val="00F067CE"/>
    <w:rsid w:val="00F12DF5"/>
    <w:rsid w:val="00F138AE"/>
    <w:rsid w:val="00F13A85"/>
    <w:rsid w:val="00F16065"/>
    <w:rsid w:val="00F17873"/>
    <w:rsid w:val="00F17A03"/>
    <w:rsid w:val="00F17FBE"/>
    <w:rsid w:val="00F22798"/>
    <w:rsid w:val="00F236A5"/>
    <w:rsid w:val="00F2410A"/>
    <w:rsid w:val="00F2431E"/>
    <w:rsid w:val="00F243FF"/>
    <w:rsid w:val="00F249B9"/>
    <w:rsid w:val="00F24D46"/>
    <w:rsid w:val="00F25041"/>
    <w:rsid w:val="00F256E0"/>
    <w:rsid w:val="00F25A6E"/>
    <w:rsid w:val="00F304D9"/>
    <w:rsid w:val="00F306F9"/>
    <w:rsid w:val="00F3170C"/>
    <w:rsid w:val="00F31B34"/>
    <w:rsid w:val="00F3282B"/>
    <w:rsid w:val="00F3350D"/>
    <w:rsid w:val="00F34017"/>
    <w:rsid w:val="00F352F0"/>
    <w:rsid w:val="00F35741"/>
    <w:rsid w:val="00F35938"/>
    <w:rsid w:val="00F36160"/>
    <w:rsid w:val="00F3628A"/>
    <w:rsid w:val="00F36304"/>
    <w:rsid w:val="00F37C39"/>
    <w:rsid w:val="00F37F5C"/>
    <w:rsid w:val="00F402BC"/>
    <w:rsid w:val="00F41617"/>
    <w:rsid w:val="00F41633"/>
    <w:rsid w:val="00F41D87"/>
    <w:rsid w:val="00F41EEE"/>
    <w:rsid w:val="00F43852"/>
    <w:rsid w:val="00F45DB6"/>
    <w:rsid w:val="00F4684B"/>
    <w:rsid w:val="00F46D35"/>
    <w:rsid w:val="00F47188"/>
    <w:rsid w:val="00F47270"/>
    <w:rsid w:val="00F47F4A"/>
    <w:rsid w:val="00F5035E"/>
    <w:rsid w:val="00F52E09"/>
    <w:rsid w:val="00F536D6"/>
    <w:rsid w:val="00F55FCD"/>
    <w:rsid w:val="00F570D7"/>
    <w:rsid w:val="00F62338"/>
    <w:rsid w:val="00F62943"/>
    <w:rsid w:val="00F62F46"/>
    <w:rsid w:val="00F646CA"/>
    <w:rsid w:val="00F65D0B"/>
    <w:rsid w:val="00F667C1"/>
    <w:rsid w:val="00F66A20"/>
    <w:rsid w:val="00F66B6D"/>
    <w:rsid w:val="00F67256"/>
    <w:rsid w:val="00F6775D"/>
    <w:rsid w:val="00F702C2"/>
    <w:rsid w:val="00F7153B"/>
    <w:rsid w:val="00F71627"/>
    <w:rsid w:val="00F73572"/>
    <w:rsid w:val="00F73D76"/>
    <w:rsid w:val="00F7488D"/>
    <w:rsid w:val="00F74BF3"/>
    <w:rsid w:val="00F762B3"/>
    <w:rsid w:val="00F76C90"/>
    <w:rsid w:val="00F76E8B"/>
    <w:rsid w:val="00F7708A"/>
    <w:rsid w:val="00F77A68"/>
    <w:rsid w:val="00F80587"/>
    <w:rsid w:val="00F80DF0"/>
    <w:rsid w:val="00F81A9E"/>
    <w:rsid w:val="00F8293C"/>
    <w:rsid w:val="00F82CB0"/>
    <w:rsid w:val="00F836AA"/>
    <w:rsid w:val="00F83E0D"/>
    <w:rsid w:val="00F8403E"/>
    <w:rsid w:val="00F84F35"/>
    <w:rsid w:val="00F857AC"/>
    <w:rsid w:val="00F86603"/>
    <w:rsid w:val="00F86A1A"/>
    <w:rsid w:val="00F86EA4"/>
    <w:rsid w:val="00F87178"/>
    <w:rsid w:val="00F906AF"/>
    <w:rsid w:val="00F9249E"/>
    <w:rsid w:val="00F92CA9"/>
    <w:rsid w:val="00F97411"/>
    <w:rsid w:val="00F97B52"/>
    <w:rsid w:val="00FA0154"/>
    <w:rsid w:val="00FA0B53"/>
    <w:rsid w:val="00FA1178"/>
    <w:rsid w:val="00FA190B"/>
    <w:rsid w:val="00FA281C"/>
    <w:rsid w:val="00FA4948"/>
    <w:rsid w:val="00FA6F45"/>
    <w:rsid w:val="00FA76C0"/>
    <w:rsid w:val="00FB03BB"/>
    <w:rsid w:val="00FB0AFF"/>
    <w:rsid w:val="00FB2321"/>
    <w:rsid w:val="00FB26CB"/>
    <w:rsid w:val="00FB75E3"/>
    <w:rsid w:val="00FC01F5"/>
    <w:rsid w:val="00FC0C99"/>
    <w:rsid w:val="00FC190B"/>
    <w:rsid w:val="00FC1BD4"/>
    <w:rsid w:val="00FC3C8E"/>
    <w:rsid w:val="00FC41A6"/>
    <w:rsid w:val="00FC4448"/>
    <w:rsid w:val="00FC4E37"/>
    <w:rsid w:val="00FC5F05"/>
    <w:rsid w:val="00FC655F"/>
    <w:rsid w:val="00FC7D59"/>
    <w:rsid w:val="00FD02A5"/>
    <w:rsid w:val="00FD0A89"/>
    <w:rsid w:val="00FD2D4E"/>
    <w:rsid w:val="00FD3088"/>
    <w:rsid w:val="00FD317F"/>
    <w:rsid w:val="00FD39BE"/>
    <w:rsid w:val="00FD3CB4"/>
    <w:rsid w:val="00FD478F"/>
    <w:rsid w:val="00FD4F8B"/>
    <w:rsid w:val="00FD74A9"/>
    <w:rsid w:val="00FD7B20"/>
    <w:rsid w:val="00FD7F14"/>
    <w:rsid w:val="00FE0126"/>
    <w:rsid w:val="00FE02FE"/>
    <w:rsid w:val="00FE24A4"/>
    <w:rsid w:val="00FE342F"/>
    <w:rsid w:val="00FE3D43"/>
    <w:rsid w:val="00FE4D03"/>
    <w:rsid w:val="00FE59A7"/>
    <w:rsid w:val="00FE64FA"/>
    <w:rsid w:val="00FE7BC5"/>
    <w:rsid w:val="00FF02C2"/>
    <w:rsid w:val="00FF1A7A"/>
    <w:rsid w:val="00FF2BBF"/>
    <w:rsid w:val="00FF2C94"/>
    <w:rsid w:val="00FF4667"/>
    <w:rsid w:val="00FF6415"/>
    <w:rsid w:val="00FF6D2D"/>
    <w:rsid w:val="00FF6E6F"/>
    <w:rsid w:val="00FF72CE"/>
    <w:rsid w:val="621B159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nhideWhenUsed="0" w:uiPriority="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uiPriority="0" w:semiHidden="0" w:name="Date"/>
    <w:lsdException w:uiPriority="99" w:name="Body Text First Indent"/>
    <w:lsdException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5"/>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46"/>
    <w:qFormat/>
    <w:uiPriority w:val="0"/>
    <w:pPr>
      <w:keepNext/>
      <w:keepLines/>
      <w:widowControl/>
      <w:overflowPunct w:val="0"/>
      <w:autoSpaceDE w:val="0"/>
      <w:autoSpaceDN w:val="0"/>
      <w:adjustRightInd w:val="0"/>
      <w:spacing w:before="260" w:after="260" w:line="416" w:lineRule="auto"/>
      <w:textAlignment w:val="baseline"/>
      <w:outlineLvl w:val="1"/>
    </w:pPr>
    <w:rPr>
      <w:rFonts w:ascii="Arial" w:hAnsi="Arial" w:eastAsia="黑体"/>
      <w:b/>
      <w:bCs/>
      <w:kern w:val="0"/>
      <w:sz w:val="32"/>
      <w:szCs w:val="32"/>
    </w:rPr>
  </w:style>
  <w:style w:type="paragraph" w:styleId="4">
    <w:name w:val="heading 3"/>
    <w:basedOn w:val="1"/>
    <w:next w:val="1"/>
    <w:link w:val="47"/>
    <w:qFormat/>
    <w:uiPriority w:val="0"/>
    <w:pPr>
      <w:keepNext/>
      <w:spacing w:before="240" w:after="60"/>
      <w:outlineLvl w:val="2"/>
    </w:pPr>
    <w:rPr>
      <w:rFonts w:ascii="Cambria" w:hAnsi="Cambria"/>
      <w:b/>
      <w:bCs/>
      <w:sz w:val="26"/>
      <w:szCs w:val="26"/>
    </w:rPr>
  </w:style>
  <w:style w:type="paragraph" w:styleId="5">
    <w:name w:val="heading 4"/>
    <w:basedOn w:val="1"/>
    <w:next w:val="1"/>
    <w:link w:val="48"/>
    <w:qFormat/>
    <w:uiPriority w:val="99"/>
    <w:pPr>
      <w:keepNext/>
      <w:keepLines/>
      <w:spacing w:before="280" w:after="290" w:line="376" w:lineRule="auto"/>
      <w:outlineLvl w:val="3"/>
    </w:pPr>
    <w:rPr>
      <w:rFonts w:ascii="Cambria" w:hAnsi="Cambria"/>
      <w:b/>
      <w:bCs/>
      <w:sz w:val="28"/>
      <w:szCs w:val="28"/>
    </w:rPr>
  </w:style>
  <w:style w:type="character" w:default="1" w:styleId="37">
    <w:name w:val="Default Paragraph Font"/>
    <w:semiHidden/>
    <w:unhideWhenUsed/>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123"/>
    <w:semiHidden/>
    <w:qFormat/>
    <w:uiPriority w:val="0"/>
    <w:rPr>
      <w:b/>
      <w:bCs/>
    </w:rPr>
  </w:style>
  <w:style w:type="paragraph" w:styleId="7">
    <w:name w:val="annotation text"/>
    <w:basedOn w:val="1"/>
    <w:link w:val="122"/>
    <w:qFormat/>
    <w:uiPriority w:val="0"/>
    <w:pPr>
      <w:jc w:val="left"/>
    </w:pPr>
  </w:style>
  <w:style w:type="paragraph" w:styleId="8">
    <w:name w:val="toc 7"/>
    <w:basedOn w:val="1"/>
    <w:next w:val="1"/>
    <w:unhideWhenUsed/>
    <w:uiPriority w:val="39"/>
    <w:pPr>
      <w:ind w:left="2520" w:leftChars="1200"/>
    </w:pPr>
  </w:style>
  <w:style w:type="paragraph" w:styleId="9">
    <w:name w:val="macro"/>
    <w:link w:val="68"/>
    <w:semiHidden/>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styleId="10">
    <w:name w:val="Note Heading"/>
    <w:basedOn w:val="1"/>
    <w:next w:val="1"/>
    <w:uiPriority w:val="0"/>
    <w:pPr>
      <w:jc w:val="center"/>
    </w:pPr>
    <w:rPr>
      <w:rFonts w:ascii="Times New Roman" w:hAnsi="Times New Roman"/>
      <w:szCs w:val="20"/>
    </w:rPr>
  </w:style>
  <w:style w:type="paragraph" w:styleId="11">
    <w:name w:val="Normal Indent"/>
    <w:basedOn w:val="1"/>
    <w:uiPriority w:val="0"/>
    <w:pPr>
      <w:ind w:firstLine="200" w:firstLineChars="200"/>
    </w:pPr>
    <w:rPr>
      <w:rFonts w:ascii="Times New Roman" w:hAnsi="Times New Roman" w:eastAsia="仿宋_GB2312"/>
      <w:sz w:val="28"/>
      <w:szCs w:val="24"/>
    </w:rPr>
  </w:style>
  <w:style w:type="paragraph" w:styleId="12">
    <w:name w:val="Document Map"/>
    <w:basedOn w:val="1"/>
    <w:link w:val="69"/>
    <w:semiHidden/>
    <w:qFormat/>
    <w:uiPriority w:val="99"/>
    <w:pPr>
      <w:widowControl/>
      <w:shd w:val="clear" w:color="auto" w:fill="000080"/>
      <w:overflowPunct w:val="0"/>
      <w:autoSpaceDE w:val="0"/>
      <w:autoSpaceDN w:val="0"/>
      <w:adjustRightInd w:val="0"/>
      <w:jc w:val="left"/>
      <w:textAlignment w:val="baseline"/>
    </w:pPr>
    <w:rPr>
      <w:rFonts w:ascii="Times New Roman" w:hAnsi="Times New Roman"/>
      <w:kern w:val="0"/>
      <w:sz w:val="24"/>
      <w:szCs w:val="20"/>
    </w:rPr>
  </w:style>
  <w:style w:type="paragraph" w:styleId="13">
    <w:name w:val="Salutation"/>
    <w:basedOn w:val="1"/>
    <w:next w:val="1"/>
    <w:uiPriority w:val="0"/>
    <w:rPr>
      <w:rFonts w:ascii="Times New Roman" w:hAnsi="Times New Roman"/>
      <w:szCs w:val="20"/>
    </w:rPr>
  </w:style>
  <w:style w:type="paragraph" w:styleId="14">
    <w:name w:val="Body Text 3"/>
    <w:basedOn w:val="1"/>
    <w:link w:val="116"/>
    <w:uiPriority w:val="0"/>
    <w:pPr>
      <w:spacing w:line="640" w:lineRule="exact"/>
      <w:jc w:val="center"/>
    </w:pPr>
    <w:rPr>
      <w:rFonts w:ascii="Times New Roman" w:hAnsi="Times New Roman" w:eastAsia="方正黑体_GBK"/>
      <w:sz w:val="48"/>
      <w:szCs w:val="24"/>
    </w:rPr>
  </w:style>
  <w:style w:type="paragraph" w:styleId="15">
    <w:name w:val="Body Text"/>
    <w:basedOn w:val="1"/>
    <w:uiPriority w:val="0"/>
    <w:pPr>
      <w:spacing w:after="120"/>
    </w:pPr>
  </w:style>
  <w:style w:type="paragraph" w:styleId="16">
    <w:name w:val="Body Text Indent"/>
    <w:basedOn w:val="1"/>
    <w:link w:val="66"/>
    <w:uiPriority w:val="0"/>
    <w:pPr>
      <w:spacing w:after="120"/>
      <w:ind w:left="420" w:leftChars="200"/>
    </w:pPr>
    <w:rPr>
      <w:rFonts w:ascii="Times New Roman" w:hAnsi="Times New Roman"/>
      <w:szCs w:val="24"/>
    </w:rPr>
  </w:style>
  <w:style w:type="paragraph" w:styleId="17">
    <w:name w:val="Block Text"/>
    <w:basedOn w:val="1"/>
    <w:uiPriority w:val="0"/>
    <w:pPr>
      <w:adjustRightInd w:val="0"/>
      <w:spacing w:line="520" w:lineRule="atLeast"/>
      <w:ind w:left="1320" w:right="-321" w:hanging="960"/>
      <w:jc w:val="left"/>
      <w:textAlignment w:val="baseline"/>
    </w:pPr>
    <w:rPr>
      <w:rFonts w:ascii="仿宋_GB2312" w:hAnsi="Times New Roman" w:eastAsia="仿宋_GB2312"/>
      <w:kern w:val="0"/>
      <w:sz w:val="32"/>
      <w:szCs w:val="20"/>
    </w:rPr>
  </w:style>
  <w:style w:type="paragraph" w:styleId="18">
    <w:name w:val="toc 5"/>
    <w:basedOn w:val="1"/>
    <w:next w:val="1"/>
    <w:unhideWhenUsed/>
    <w:uiPriority w:val="39"/>
    <w:pPr>
      <w:ind w:left="1680" w:leftChars="800"/>
    </w:pPr>
  </w:style>
  <w:style w:type="paragraph" w:styleId="19">
    <w:name w:val="toc 3"/>
    <w:basedOn w:val="1"/>
    <w:next w:val="1"/>
    <w:unhideWhenUsed/>
    <w:qFormat/>
    <w:uiPriority w:val="39"/>
    <w:pPr>
      <w:widowControl/>
      <w:spacing w:after="100" w:line="276" w:lineRule="auto"/>
      <w:ind w:left="440"/>
      <w:jc w:val="left"/>
    </w:pPr>
    <w:rPr>
      <w:kern w:val="0"/>
      <w:sz w:val="22"/>
    </w:rPr>
  </w:style>
  <w:style w:type="paragraph" w:styleId="20">
    <w:name w:val="Plain Text"/>
    <w:basedOn w:val="1"/>
    <w:link w:val="57"/>
    <w:unhideWhenUsed/>
    <w:qFormat/>
    <w:uiPriority w:val="0"/>
    <w:pPr>
      <w:widowControl/>
      <w:spacing w:before="100" w:beforeAutospacing="1" w:after="100" w:afterAutospacing="1"/>
      <w:jc w:val="left"/>
    </w:pPr>
    <w:rPr>
      <w:rFonts w:ascii="宋体" w:hAnsi="宋体" w:cs="宋体"/>
      <w:kern w:val="0"/>
      <w:sz w:val="24"/>
      <w:szCs w:val="24"/>
    </w:rPr>
  </w:style>
  <w:style w:type="paragraph" w:styleId="21">
    <w:name w:val="toc 8"/>
    <w:basedOn w:val="1"/>
    <w:next w:val="1"/>
    <w:unhideWhenUsed/>
    <w:uiPriority w:val="39"/>
    <w:pPr>
      <w:ind w:left="2940" w:leftChars="1400"/>
    </w:pPr>
  </w:style>
  <w:style w:type="paragraph" w:styleId="22">
    <w:name w:val="Date"/>
    <w:basedOn w:val="1"/>
    <w:next w:val="1"/>
    <w:link w:val="62"/>
    <w:unhideWhenUsed/>
    <w:uiPriority w:val="0"/>
    <w:pPr>
      <w:ind w:left="100" w:leftChars="2500"/>
    </w:pPr>
  </w:style>
  <w:style w:type="paragraph" w:styleId="23">
    <w:name w:val="Body Text Indent 2"/>
    <w:basedOn w:val="1"/>
    <w:link w:val="67"/>
    <w:uiPriority w:val="0"/>
    <w:pPr>
      <w:spacing w:after="120" w:line="480" w:lineRule="auto"/>
      <w:ind w:left="420" w:leftChars="200"/>
    </w:pPr>
    <w:rPr>
      <w:rFonts w:ascii="Times New Roman" w:hAnsi="Times New Roman"/>
      <w:szCs w:val="24"/>
    </w:rPr>
  </w:style>
  <w:style w:type="paragraph" w:styleId="24">
    <w:name w:val="Balloon Text"/>
    <w:basedOn w:val="1"/>
    <w:link w:val="61"/>
    <w:unhideWhenUsed/>
    <w:qFormat/>
    <w:uiPriority w:val="0"/>
    <w:rPr>
      <w:sz w:val="18"/>
      <w:szCs w:val="18"/>
    </w:rPr>
  </w:style>
  <w:style w:type="paragraph" w:styleId="25">
    <w:name w:val="footer"/>
    <w:basedOn w:val="1"/>
    <w:link w:val="50"/>
    <w:unhideWhenUsed/>
    <w:qFormat/>
    <w:uiPriority w:val="99"/>
    <w:pPr>
      <w:tabs>
        <w:tab w:val="center" w:pos="4153"/>
        <w:tab w:val="right" w:pos="8306"/>
      </w:tabs>
      <w:snapToGrid w:val="0"/>
      <w:jc w:val="left"/>
    </w:pPr>
    <w:rPr>
      <w:sz w:val="18"/>
      <w:szCs w:val="18"/>
    </w:rPr>
  </w:style>
  <w:style w:type="paragraph" w:styleId="26">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widowControl/>
      <w:tabs>
        <w:tab w:val="right" w:leader="dot" w:pos="8834"/>
      </w:tabs>
      <w:spacing w:after="100" w:line="276" w:lineRule="auto"/>
      <w:jc w:val="left"/>
    </w:pPr>
    <w:rPr>
      <w:rFonts w:ascii="方正黑体_GBK" w:hAnsi="Times New Roman" w:eastAsia="方正黑体_GBK"/>
      <w:i/>
      <w:kern w:val="44"/>
      <w:sz w:val="22"/>
    </w:rPr>
  </w:style>
  <w:style w:type="paragraph" w:styleId="28">
    <w:name w:val="toc 4"/>
    <w:basedOn w:val="1"/>
    <w:next w:val="1"/>
    <w:unhideWhenUsed/>
    <w:qFormat/>
    <w:uiPriority w:val="39"/>
    <w:pPr>
      <w:ind w:left="1260" w:leftChars="600"/>
    </w:pPr>
  </w:style>
  <w:style w:type="paragraph" w:styleId="29">
    <w:name w:val="toc 6"/>
    <w:basedOn w:val="1"/>
    <w:next w:val="1"/>
    <w:unhideWhenUsed/>
    <w:uiPriority w:val="39"/>
    <w:pPr>
      <w:ind w:left="2100" w:leftChars="1000"/>
    </w:pPr>
  </w:style>
  <w:style w:type="paragraph" w:styleId="30">
    <w:name w:val="Body Text Indent 3"/>
    <w:basedOn w:val="1"/>
    <w:link w:val="115"/>
    <w:uiPriority w:val="0"/>
    <w:pPr>
      <w:spacing w:line="440" w:lineRule="exact"/>
      <w:ind w:firstLine="616" w:firstLineChars="200"/>
    </w:pPr>
    <w:rPr>
      <w:rFonts w:ascii="Times New Roman" w:hAnsi="Times New Roman"/>
      <w:spacing w:val="-6"/>
      <w:sz w:val="32"/>
      <w:szCs w:val="24"/>
    </w:rPr>
  </w:style>
  <w:style w:type="paragraph" w:styleId="31">
    <w:name w:val="toc 2"/>
    <w:basedOn w:val="1"/>
    <w:next w:val="1"/>
    <w:unhideWhenUsed/>
    <w:qFormat/>
    <w:uiPriority w:val="39"/>
    <w:pPr>
      <w:widowControl/>
      <w:spacing w:after="100" w:line="276" w:lineRule="auto"/>
      <w:ind w:left="220"/>
      <w:jc w:val="left"/>
    </w:pPr>
    <w:rPr>
      <w:kern w:val="0"/>
      <w:sz w:val="22"/>
    </w:rPr>
  </w:style>
  <w:style w:type="paragraph" w:styleId="32">
    <w:name w:val="toc 9"/>
    <w:basedOn w:val="1"/>
    <w:next w:val="1"/>
    <w:unhideWhenUsed/>
    <w:uiPriority w:val="39"/>
    <w:pPr>
      <w:ind w:left="3360" w:leftChars="1600"/>
    </w:pPr>
  </w:style>
  <w:style w:type="paragraph" w:styleId="33">
    <w:name w:val="Body Text 2"/>
    <w:basedOn w:val="1"/>
    <w:link w:val="117"/>
    <w:uiPriority w:val="0"/>
    <w:pPr>
      <w:spacing w:line="440" w:lineRule="exact"/>
    </w:pPr>
    <w:rPr>
      <w:rFonts w:ascii="方正书宋_GBK" w:hAnsi="宋体" w:eastAsia="方正书宋_GBK"/>
      <w:bCs/>
      <w:color w:val="000000"/>
      <w:kern w:val="0"/>
      <w:sz w:val="32"/>
      <w:szCs w:val="32"/>
    </w:rPr>
  </w:style>
  <w:style w:type="paragraph" w:styleId="3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5">
    <w:name w:val="index 1"/>
    <w:basedOn w:val="1"/>
    <w:next w:val="1"/>
    <w:semiHidden/>
    <w:uiPriority w:val="0"/>
    <w:pPr>
      <w:jc w:val="center"/>
    </w:pPr>
    <w:rPr>
      <w:rFonts w:ascii="宋体" w:hAnsi="Times New Roman"/>
      <w:color w:val="000000"/>
      <w:sz w:val="24"/>
      <w:szCs w:val="20"/>
    </w:rPr>
  </w:style>
  <w:style w:type="paragraph" w:styleId="36">
    <w:name w:val="Title"/>
    <w:basedOn w:val="1"/>
    <w:next w:val="1"/>
    <w:link w:val="120"/>
    <w:qFormat/>
    <w:uiPriority w:val="0"/>
    <w:pPr>
      <w:spacing w:before="240" w:after="60"/>
      <w:jc w:val="center"/>
      <w:outlineLvl w:val="0"/>
    </w:pPr>
    <w:rPr>
      <w:rFonts w:ascii="Cambria" w:hAnsi="Cambria"/>
      <w:b/>
      <w:bCs/>
      <w:sz w:val="32"/>
      <w:szCs w:val="32"/>
    </w:rPr>
  </w:style>
  <w:style w:type="character" w:styleId="38">
    <w:name w:val="Strong"/>
    <w:basedOn w:val="37"/>
    <w:qFormat/>
    <w:uiPriority w:val="0"/>
    <w:rPr>
      <w:b/>
      <w:bCs/>
    </w:rPr>
  </w:style>
  <w:style w:type="character" w:styleId="39">
    <w:name w:val="page number"/>
    <w:basedOn w:val="37"/>
    <w:uiPriority w:val="0"/>
  </w:style>
  <w:style w:type="character" w:styleId="40">
    <w:name w:val="FollowedHyperlink"/>
    <w:basedOn w:val="37"/>
    <w:unhideWhenUsed/>
    <w:qFormat/>
    <w:uiPriority w:val="0"/>
    <w:rPr>
      <w:color w:val="800080"/>
      <w:u w:val="single"/>
    </w:rPr>
  </w:style>
  <w:style w:type="character" w:styleId="41">
    <w:name w:val="Hyperlink"/>
    <w:basedOn w:val="37"/>
    <w:unhideWhenUsed/>
    <w:qFormat/>
    <w:uiPriority w:val="99"/>
    <w:rPr>
      <w:color w:val="0000FF"/>
      <w:u w:val="single"/>
    </w:rPr>
  </w:style>
  <w:style w:type="character" w:styleId="42">
    <w:name w:val="annotation reference"/>
    <w:basedOn w:val="37"/>
    <w:qFormat/>
    <w:uiPriority w:val="0"/>
    <w:rPr>
      <w:sz w:val="21"/>
      <w:szCs w:val="21"/>
    </w:rPr>
  </w:style>
  <w:style w:type="table" w:styleId="44">
    <w:name w:val="Table Grid"/>
    <w:basedOn w:val="43"/>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5">
    <w:name w:val="标题 1 Char"/>
    <w:basedOn w:val="37"/>
    <w:link w:val="2"/>
    <w:qFormat/>
    <w:uiPriority w:val="0"/>
    <w:rPr>
      <w:rFonts w:ascii="宋体" w:hAnsi="宋体" w:cs="宋体"/>
      <w:b/>
      <w:bCs/>
      <w:kern w:val="36"/>
      <w:sz w:val="48"/>
      <w:szCs w:val="48"/>
    </w:rPr>
  </w:style>
  <w:style w:type="character" w:customStyle="1" w:styleId="46">
    <w:name w:val="标题 2 Char"/>
    <w:basedOn w:val="37"/>
    <w:link w:val="3"/>
    <w:qFormat/>
    <w:uiPriority w:val="0"/>
    <w:rPr>
      <w:rFonts w:ascii="Arial" w:hAnsi="Arial" w:eastAsia="黑体"/>
      <w:b/>
      <w:bCs/>
      <w:sz w:val="32"/>
      <w:szCs w:val="32"/>
    </w:rPr>
  </w:style>
  <w:style w:type="character" w:customStyle="1" w:styleId="47">
    <w:name w:val="标题 3 Char"/>
    <w:basedOn w:val="37"/>
    <w:link w:val="4"/>
    <w:qFormat/>
    <w:uiPriority w:val="9"/>
    <w:rPr>
      <w:rFonts w:ascii="Cambria" w:hAnsi="Cambria"/>
      <w:b/>
      <w:bCs/>
      <w:kern w:val="2"/>
      <w:sz w:val="26"/>
      <w:szCs w:val="26"/>
    </w:rPr>
  </w:style>
  <w:style w:type="character" w:customStyle="1" w:styleId="48">
    <w:name w:val="标题 4 Char"/>
    <w:basedOn w:val="37"/>
    <w:link w:val="5"/>
    <w:uiPriority w:val="99"/>
    <w:rPr>
      <w:rFonts w:ascii="Cambria" w:hAnsi="Cambria"/>
      <w:b/>
      <w:bCs/>
      <w:kern w:val="2"/>
      <w:sz w:val="28"/>
      <w:szCs w:val="28"/>
    </w:rPr>
  </w:style>
  <w:style w:type="character" w:customStyle="1" w:styleId="49">
    <w:name w:val="页眉 Char"/>
    <w:basedOn w:val="37"/>
    <w:link w:val="26"/>
    <w:qFormat/>
    <w:uiPriority w:val="0"/>
    <w:rPr>
      <w:sz w:val="18"/>
      <w:szCs w:val="18"/>
    </w:rPr>
  </w:style>
  <w:style w:type="character" w:customStyle="1" w:styleId="50">
    <w:name w:val="页脚 Char"/>
    <w:basedOn w:val="37"/>
    <w:link w:val="25"/>
    <w:qFormat/>
    <w:uiPriority w:val="99"/>
    <w:rPr>
      <w:sz w:val="18"/>
      <w:szCs w:val="18"/>
    </w:rPr>
  </w:style>
  <w:style w:type="paragraph" w:styleId="51">
    <w:name w:val="No Spacing"/>
    <w:link w:val="52"/>
    <w:qFormat/>
    <w:uiPriority w:val="1"/>
    <w:rPr>
      <w:rFonts w:ascii="Calibri" w:hAnsi="Calibri" w:eastAsia="宋体" w:cs="Times New Roman"/>
      <w:sz w:val="22"/>
      <w:szCs w:val="22"/>
      <w:lang w:val="en-US" w:eastAsia="zh-CN" w:bidi="ar-SA"/>
    </w:rPr>
  </w:style>
  <w:style w:type="character" w:customStyle="1" w:styleId="52">
    <w:name w:val="无间隔 Char"/>
    <w:basedOn w:val="37"/>
    <w:link w:val="51"/>
    <w:qFormat/>
    <w:uiPriority w:val="1"/>
    <w:rPr>
      <w:sz w:val="22"/>
      <w:szCs w:val="22"/>
      <w:lang w:val="en-US" w:eastAsia="zh-CN" w:bidi="ar-SA"/>
    </w:rPr>
  </w:style>
  <w:style w:type="character" w:customStyle="1" w:styleId="53">
    <w:name w:val="z-窗体顶端 Char"/>
    <w:basedOn w:val="37"/>
    <w:link w:val="54"/>
    <w:semiHidden/>
    <w:uiPriority w:val="99"/>
    <w:rPr>
      <w:rFonts w:ascii="Arial" w:hAnsi="Arial" w:cs="Arial"/>
      <w:vanish/>
      <w:sz w:val="16"/>
      <w:szCs w:val="16"/>
    </w:rPr>
  </w:style>
  <w:style w:type="paragraph" w:customStyle="1" w:styleId="54">
    <w:name w:val="HTML Top of Form"/>
    <w:basedOn w:val="1"/>
    <w:next w:val="1"/>
    <w:link w:val="55"/>
    <w:semiHidden/>
    <w:unhideWhenUsed/>
    <w:uiPriority w:val="99"/>
    <w:pPr>
      <w:widowControl/>
      <w:pBdr>
        <w:bottom w:val="single" w:color="auto" w:sz="6" w:space="1"/>
      </w:pBdr>
      <w:jc w:val="center"/>
    </w:pPr>
    <w:rPr>
      <w:rFonts w:ascii="Arial" w:hAnsi="Arial" w:cs="Arial"/>
      <w:vanish/>
      <w:kern w:val="0"/>
      <w:sz w:val="16"/>
      <w:szCs w:val="16"/>
    </w:rPr>
  </w:style>
  <w:style w:type="character" w:customStyle="1" w:styleId="55">
    <w:name w:val="z-窗体顶端 Char1"/>
    <w:basedOn w:val="37"/>
    <w:link w:val="54"/>
    <w:semiHidden/>
    <w:uiPriority w:val="99"/>
    <w:rPr>
      <w:rFonts w:ascii="Arial" w:hAnsi="Arial" w:cs="Arial"/>
      <w:vanish/>
      <w:kern w:val="2"/>
      <w:sz w:val="16"/>
      <w:szCs w:val="16"/>
    </w:rPr>
  </w:style>
  <w:style w:type="character" w:customStyle="1" w:styleId="56">
    <w:name w:val="纯文本 Char"/>
    <w:basedOn w:val="37"/>
    <w:link w:val="20"/>
    <w:qFormat/>
    <w:uiPriority w:val="0"/>
    <w:rPr>
      <w:rFonts w:ascii="宋体" w:hAnsi="宋体" w:cs="宋体"/>
      <w:sz w:val="24"/>
      <w:szCs w:val="24"/>
    </w:rPr>
  </w:style>
  <w:style w:type="character" w:customStyle="1" w:styleId="57">
    <w:name w:val="纯文本 Char1"/>
    <w:basedOn w:val="37"/>
    <w:link w:val="20"/>
    <w:semiHidden/>
    <w:uiPriority w:val="99"/>
    <w:rPr>
      <w:rFonts w:ascii="宋体" w:hAnsi="Courier New" w:cs="Courier New"/>
      <w:kern w:val="2"/>
      <w:sz w:val="21"/>
      <w:szCs w:val="21"/>
    </w:rPr>
  </w:style>
  <w:style w:type="character" w:customStyle="1" w:styleId="58">
    <w:name w:val="z-窗体底端 Char"/>
    <w:basedOn w:val="37"/>
    <w:link w:val="59"/>
    <w:semiHidden/>
    <w:uiPriority w:val="99"/>
    <w:rPr>
      <w:rFonts w:ascii="Arial" w:hAnsi="Arial" w:cs="Arial"/>
      <w:vanish/>
      <w:sz w:val="16"/>
      <w:szCs w:val="16"/>
    </w:rPr>
  </w:style>
  <w:style w:type="paragraph" w:customStyle="1" w:styleId="59">
    <w:name w:val="HTML Bottom of Form"/>
    <w:basedOn w:val="1"/>
    <w:next w:val="1"/>
    <w:link w:val="60"/>
    <w:semiHidden/>
    <w:unhideWhenUsed/>
    <w:uiPriority w:val="99"/>
    <w:pPr>
      <w:widowControl/>
      <w:pBdr>
        <w:top w:val="single" w:color="auto" w:sz="6" w:space="1"/>
      </w:pBdr>
      <w:jc w:val="center"/>
    </w:pPr>
    <w:rPr>
      <w:rFonts w:ascii="Arial" w:hAnsi="Arial" w:cs="Arial"/>
      <w:vanish/>
      <w:kern w:val="0"/>
      <w:sz w:val="16"/>
      <w:szCs w:val="16"/>
    </w:rPr>
  </w:style>
  <w:style w:type="character" w:customStyle="1" w:styleId="60">
    <w:name w:val="z-窗体底端 Char1"/>
    <w:basedOn w:val="37"/>
    <w:link w:val="59"/>
    <w:semiHidden/>
    <w:uiPriority w:val="99"/>
    <w:rPr>
      <w:rFonts w:ascii="Arial" w:hAnsi="Arial" w:cs="Arial"/>
      <w:vanish/>
      <w:kern w:val="2"/>
      <w:sz w:val="16"/>
      <w:szCs w:val="16"/>
    </w:rPr>
  </w:style>
  <w:style w:type="character" w:customStyle="1" w:styleId="61">
    <w:name w:val="批注框文本 Char"/>
    <w:basedOn w:val="37"/>
    <w:link w:val="24"/>
    <w:qFormat/>
    <w:uiPriority w:val="0"/>
    <w:rPr>
      <w:kern w:val="2"/>
      <w:sz w:val="18"/>
      <w:szCs w:val="18"/>
    </w:rPr>
  </w:style>
  <w:style w:type="character" w:customStyle="1" w:styleId="62">
    <w:name w:val="日期 Char"/>
    <w:basedOn w:val="37"/>
    <w:link w:val="22"/>
    <w:semiHidden/>
    <w:qFormat/>
    <w:uiPriority w:val="99"/>
    <w:rPr>
      <w:kern w:val="2"/>
      <w:sz w:val="21"/>
      <w:szCs w:val="22"/>
    </w:rPr>
  </w:style>
  <w:style w:type="paragraph" w:customStyle="1" w:styleId="63">
    <w:name w:val="Char"/>
    <w:basedOn w:val="1"/>
    <w:uiPriority w:val="0"/>
    <w:rPr>
      <w:rFonts w:ascii="Tahoma" w:hAnsi="Tahoma"/>
      <w:sz w:val="24"/>
      <w:szCs w:val="20"/>
    </w:rPr>
  </w:style>
  <w:style w:type="paragraph" w:customStyle="1" w:styleId="64">
    <w:name w:val="Char Char Char Char"/>
    <w:basedOn w:val="1"/>
    <w:uiPriority w:val="0"/>
    <w:rPr>
      <w:rFonts w:ascii="Tahoma" w:hAnsi="Tahoma"/>
      <w:sz w:val="24"/>
      <w:szCs w:val="20"/>
    </w:rPr>
  </w:style>
  <w:style w:type="paragraph" w:customStyle="1" w:styleId="65">
    <w:name w:val=" Char2"/>
    <w:basedOn w:val="1"/>
    <w:uiPriority w:val="0"/>
    <w:rPr>
      <w:rFonts w:ascii="Times New Roman" w:hAnsi="Times New Roman"/>
      <w:szCs w:val="24"/>
    </w:rPr>
  </w:style>
  <w:style w:type="character" w:customStyle="1" w:styleId="66">
    <w:name w:val="正文文本缩进 Char"/>
    <w:basedOn w:val="37"/>
    <w:link w:val="16"/>
    <w:uiPriority w:val="0"/>
    <w:rPr>
      <w:rFonts w:ascii="Times New Roman" w:hAnsi="Times New Roman"/>
      <w:kern w:val="2"/>
      <w:sz w:val="21"/>
      <w:szCs w:val="24"/>
    </w:rPr>
  </w:style>
  <w:style w:type="character" w:customStyle="1" w:styleId="67">
    <w:name w:val="正文文本缩进 2 Char"/>
    <w:basedOn w:val="37"/>
    <w:link w:val="23"/>
    <w:uiPriority w:val="0"/>
    <w:rPr>
      <w:rFonts w:ascii="Times New Roman" w:hAnsi="Times New Roman"/>
      <w:kern w:val="2"/>
      <w:sz w:val="21"/>
      <w:szCs w:val="24"/>
    </w:rPr>
  </w:style>
  <w:style w:type="character" w:customStyle="1" w:styleId="68">
    <w:name w:val="宏文本 Char"/>
    <w:basedOn w:val="37"/>
    <w:link w:val="9"/>
    <w:semiHidden/>
    <w:uiPriority w:val="0"/>
    <w:rPr>
      <w:rFonts w:ascii="Times New Roman" w:hAnsi="Times New Roman"/>
      <w:lang w:val="en-US" w:eastAsia="zh-CN" w:bidi="ar-SA"/>
    </w:rPr>
  </w:style>
  <w:style w:type="character" w:customStyle="1" w:styleId="69">
    <w:name w:val="文档结构图 Char"/>
    <w:basedOn w:val="37"/>
    <w:link w:val="12"/>
    <w:semiHidden/>
    <w:qFormat/>
    <w:uiPriority w:val="99"/>
    <w:rPr>
      <w:rFonts w:ascii="Times New Roman" w:hAnsi="Times New Roman"/>
      <w:sz w:val="24"/>
      <w:shd w:val="clear" w:color="auto" w:fill="000080"/>
    </w:rPr>
  </w:style>
  <w:style w:type="paragraph" w:customStyle="1" w:styleId="7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1">
    <w:name w:val="xl281"/>
    <w:basedOn w:val="1"/>
    <w:qFormat/>
    <w:uiPriority w:val="0"/>
    <w:pPr>
      <w:widowControl/>
      <w:spacing w:before="100" w:beforeAutospacing="1" w:after="100" w:afterAutospacing="1"/>
      <w:jc w:val="center"/>
    </w:pPr>
    <w:rPr>
      <w:rFonts w:ascii="黑体" w:hAnsi="宋体" w:eastAsia="黑体" w:cs="宋体"/>
      <w:b/>
      <w:bCs/>
      <w:kern w:val="0"/>
      <w:sz w:val="32"/>
      <w:szCs w:val="32"/>
    </w:rPr>
  </w:style>
  <w:style w:type="paragraph" w:customStyle="1" w:styleId="72">
    <w:name w:val="xl2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73">
    <w:name w:val="xl2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74">
    <w:name w:val="xl2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75">
    <w:name w:val="xl28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76">
    <w:name w:val="xl2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77">
    <w:name w:val="xl287"/>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78">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79">
    <w:name w:val="xl289"/>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80">
    <w:name w:val="xl290"/>
    <w:basedOn w:val="1"/>
    <w:qFormat/>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81">
    <w:name w:val="xl29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82">
    <w:name w:val="xl2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83">
    <w:name w:val="xl29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84">
    <w:name w:val="xl2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85">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86">
    <w:name w:val="xl296"/>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87">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88">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89">
    <w:name w:val="font6"/>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90">
    <w:name w:val="font7"/>
    <w:basedOn w:val="1"/>
    <w:qFormat/>
    <w:uiPriority w:val="0"/>
    <w:pPr>
      <w:widowControl/>
      <w:spacing w:before="100" w:beforeAutospacing="1" w:after="100" w:afterAutospacing="1"/>
      <w:jc w:val="left"/>
    </w:pPr>
    <w:rPr>
      <w:rFonts w:ascii="仿宋_GB2312" w:hAnsi="宋体" w:eastAsia="仿宋_GB2312" w:cs="宋体"/>
      <w:b/>
      <w:bCs/>
      <w:kern w:val="0"/>
      <w:sz w:val="20"/>
      <w:szCs w:val="20"/>
    </w:rPr>
  </w:style>
  <w:style w:type="paragraph" w:customStyle="1" w:styleId="91">
    <w:name w:val="xl298"/>
    <w:basedOn w:val="1"/>
    <w:qFormat/>
    <w:uiPriority w:val="0"/>
    <w:pPr>
      <w:widowControl/>
      <w:spacing w:before="100" w:beforeAutospacing="1" w:after="100" w:afterAutospacing="1"/>
      <w:jc w:val="left"/>
    </w:pPr>
    <w:rPr>
      <w:rFonts w:ascii="仿宋_GB2312" w:hAnsi="宋体" w:eastAsia="仿宋_GB2312" w:cs="宋体"/>
      <w:color w:val="FF0000"/>
      <w:kern w:val="0"/>
      <w:sz w:val="20"/>
      <w:szCs w:val="20"/>
    </w:rPr>
  </w:style>
  <w:style w:type="paragraph" w:customStyle="1" w:styleId="92">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93">
    <w:name w:val="xl3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94">
    <w:name w:val="xl3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95">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96">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97">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98">
    <w:name w:val="xl30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99">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0">
    <w:name w:val="xl3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1">
    <w:name w:val="xl3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2">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color w:val="000000"/>
      <w:kern w:val="0"/>
      <w:sz w:val="24"/>
      <w:szCs w:val="24"/>
    </w:rPr>
  </w:style>
  <w:style w:type="paragraph" w:customStyle="1" w:styleId="103">
    <w:name w:val="xl311"/>
    <w:basedOn w:val="1"/>
    <w:qFormat/>
    <w:uiPriority w:val="0"/>
    <w:pPr>
      <w:widowControl/>
      <w:spacing w:before="100" w:beforeAutospacing="1" w:after="100" w:afterAutospacing="1"/>
      <w:jc w:val="left"/>
    </w:pPr>
    <w:rPr>
      <w:rFonts w:ascii="仿宋_GB2312" w:hAnsi="宋体" w:eastAsia="仿宋_GB2312" w:cs="宋体"/>
      <w:color w:val="0000FF"/>
      <w:kern w:val="0"/>
      <w:sz w:val="20"/>
      <w:szCs w:val="20"/>
    </w:rPr>
  </w:style>
  <w:style w:type="paragraph" w:customStyle="1" w:styleId="104">
    <w:name w:val="xl31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5">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6">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107">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8">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9">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10">
    <w:name w:val="xl318"/>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111">
    <w:name w:val="xl319"/>
    <w:basedOn w:val="1"/>
    <w:qFormat/>
    <w:uiPriority w:val="0"/>
    <w:pPr>
      <w:widowControl/>
      <w:spacing w:before="100" w:beforeAutospacing="1" w:after="100" w:afterAutospacing="1"/>
      <w:jc w:val="center"/>
    </w:pPr>
    <w:rPr>
      <w:rFonts w:ascii="黑体" w:hAnsi="宋体" w:eastAsia="黑体" w:cs="宋体"/>
      <w:kern w:val="0"/>
      <w:sz w:val="32"/>
      <w:szCs w:val="32"/>
    </w:rPr>
  </w:style>
  <w:style w:type="paragraph" w:customStyle="1" w:styleId="112">
    <w:name w:val="Char1"/>
    <w:basedOn w:val="1"/>
    <w:uiPriority w:val="0"/>
    <w:rPr>
      <w:rFonts w:ascii="Tahoma" w:hAnsi="Tahoma"/>
      <w:sz w:val="24"/>
      <w:szCs w:val="20"/>
    </w:rPr>
  </w:style>
  <w:style w:type="paragraph" w:customStyle="1" w:styleId="113">
    <w:name w:val="TOC Heading"/>
    <w:basedOn w:val="2"/>
    <w:next w:val="1"/>
    <w:qFormat/>
    <w:uiPriority w:val="39"/>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114">
    <w:name w:val=" Char"/>
    <w:basedOn w:val="1"/>
    <w:uiPriority w:val="0"/>
    <w:pPr>
      <w:adjustRightInd w:val="0"/>
      <w:spacing w:line="360" w:lineRule="auto"/>
    </w:pPr>
    <w:rPr>
      <w:rFonts w:ascii="Times New Roman" w:hAnsi="Times New Roman"/>
      <w:kern w:val="0"/>
      <w:sz w:val="24"/>
      <w:szCs w:val="20"/>
    </w:rPr>
  </w:style>
  <w:style w:type="character" w:customStyle="1" w:styleId="115">
    <w:name w:val="正文文本缩进 3 Char"/>
    <w:basedOn w:val="37"/>
    <w:link w:val="30"/>
    <w:uiPriority w:val="0"/>
    <w:rPr>
      <w:rFonts w:ascii="Times New Roman" w:hAnsi="Times New Roman"/>
      <w:spacing w:val="-6"/>
      <w:kern w:val="2"/>
      <w:sz w:val="32"/>
      <w:szCs w:val="24"/>
    </w:rPr>
  </w:style>
  <w:style w:type="character" w:customStyle="1" w:styleId="116">
    <w:name w:val="正文文本 3 Char"/>
    <w:basedOn w:val="37"/>
    <w:link w:val="14"/>
    <w:uiPriority w:val="0"/>
    <w:rPr>
      <w:rFonts w:ascii="Times New Roman" w:hAnsi="Times New Roman" w:eastAsia="方正黑体_GBK"/>
      <w:kern w:val="2"/>
      <w:sz w:val="48"/>
      <w:szCs w:val="24"/>
    </w:rPr>
  </w:style>
  <w:style w:type="character" w:customStyle="1" w:styleId="117">
    <w:name w:val="正文文本 2 Char"/>
    <w:basedOn w:val="37"/>
    <w:link w:val="33"/>
    <w:uiPriority w:val="0"/>
    <w:rPr>
      <w:rFonts w:ascii="方正书宋_GBK" w:hAnsi="宋体" w:eastAsia="方正书宋_GBK"/>
      <w:bCs/>
      <w:color w:val="000000"/>
      <w:sz w:val="32"/>
      <w:szCs w:val="32"/>
    </w:rPr>
  </w:style>
  <w:style w:type="paragraph" w:customStyle="1" w:styleId="118">
    <w:name w:val="p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9">
    <w:name w:val="List Paragraph1"/>
    <w:basedOn w:val="1"/>
    <w:uiPriority w:val="0"/>
    <w:pPr>
      <w:ind w:firstLine="420" w:firstLineChars="200"/>
    </w:pPr>
  </w:style>
  <w:style w:type="character" w:customStyle="1" w:styleId="120">
    <w:name w:val="标题 Char"/>
    <w:basedOn w:val="37"/>
    <w:link w:val="36"/>
    <w:uiPriority w:val="0"/>
    <w:rPr>
      <w:rFonts w:ascii="Cambria" w:hAnsi="Cambria"/>
      <w:b/>
      <w:bCs/>
      <w:kern w:val="2"/>
      <w:sz w:val="32"/>
      <w:szCs w:val="32"/>
    </w:rPr>
  </w:style>
  <w:style w:type="paragraph" w:styleId="121">
    <w:name w:val="List Paragraph"/>
    <w:basedOn w:val="1"/>
    <w:qFormat/>
    <w:uiPriority w:val="0"/>
    <w:pPr>
      <w:ind w:firstLine="420" w:firstLineChars="200"/>
    </w:pPr>
  </w:style>
  <w:style w:type="character" w:customStyle="1" w:styleId="122">
    <w:name w:val="批注文字 Char"/>
    <w:basedOn w:val="37"/>
    <w:link w:val="7"/>
    <w:qFormat/>
    <w:uiPriority w:val="0"/>
    <w:rPr>
      <w:kern w:val="2"/>
      <w:sz w:val="21"/>
      <w:szCs w:val="22"/>
    </w:rPr>
  </w:style>
  <w:style w:type="character" w:customStyle="1" w:styleId="123">
    <w:name w:val="批注主题 Char"/>
    <w:basedOn w:val="122"/>
    <w:link w:val="6"/>
    <w:semiHidden/>
    <w:qFormat/>
    <w:uiPriority w:val="0"/>
    <w:rPr>
      <w:b/>
      <w:bCs/>
    </w:rPr>
  </w:style>
  <w:style w:type="paragraph" w:customStyle="1" w:styleId="124">
    <w:name w:val="标题 + Times New Roman"/>
    <w:basedOn w:val="2"/>
    <w:uiPriority w:val="0"/>
    <w:pPr>
      <w:keepNext/>
      <w:keepLines/>
      <w:widowControl w:val="0"/>
      <w:numPr>
        <w:ilvl w:val="0"/>
        <w:numId w:val="1"/>
      </w:numPr>
      <w:tabs>
        <w:tab w:val="left" w:pos="1800"/>
      </w:tabs>
      <w:spacing w:before="340" w:beforeAutospacing="0" w:after="330" w:afterAutospacing="0" w:line="578" w:lineRule="auto"/>
      <w:jc w:val="both"/>
    </w:pPr>
    <w:rPr>
      <w:rFonts w:ascii="Calibri" w:hAnsi="Calibri" w:cs="Times New Roman"/>
      <w:kern w:val="44"/>
      <w:sz w:val="44"/>
      <w:szCs w:val="44"/>
    </w:rPr>
  </w:style>
  <w:style w:type="paragraph" w:customStyle="1" w:styleId="125">
    <w:name w:val="Defaul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26">
    <w:name w:val="Char Char Char Char Char Char Char"/>
    <w:basedOn w:val="1"/>
    <w:uiPriority w:val="0"/>
    <w:rPr>
      <w:rFonts w:ascii="Tahoma" w:hAnsi="Tahoma" w:cs="Tahoma"/>
      <w:sz w:val="24"/>
      <w:szCs w:val="24"/>
    </w:rPr>
  </w:style>
  <w:style w:type="paragraph" w:customStyle="1" w:styleId="127">
    <w:name w:val=" Char Char Char Char Char Char Char"/>
    <w:basedOn w:val="1"/>
    <w:uiPriority w:val="0"/>
    <w:rPr>
      <w:rFonts w:ascii="Tahoma" w:hAnsi="Tahoma" w:cs="Tahoma"/>
      <w:sz w:val="24"/>
      <w:szCs w:val="24"/>
    </w:rPr>
  </w:style>
  <w:style w:type="paragraph" w:customStyle="1" w:styleId="128">
    <w:name w:val="法规标题"/>
    <w:basedOn w:val="20"/>
    <w:uiPriority w:val="0"/>
    <w:pPr>
      <w:widowControl w:val="0"/>
      <w:spacing w:before="0" w:beforeAutospacing="0" w:after="0" w:afterAutospacing="0"/>
      <w:ind w:left="851" w:right="851"/>
      <w:jc w:val="center"/>
    </w:pPr>
    <w:rPr>
      <w:rFonts w:ascii="Times New Roman" w:hAnsi="Times New Roman" w:eastAsia="黑体" w:cs="Times New Roman"/>
      <w:kern w:val="2"/>
      <w:sz w:val="21"/>
      <w:szCs w:val="20"/>
      <w:lang w:val="en-US" w:eastAsia="zh-CN"/>
    </w:rPr>
  </w:style>
  <w:style w:type="paragraph" w:customStyle="1" w:styleId="129">
    <w:name w:val="公告正文"/>
    <w:basedOn w:val="1"/>
    <w:uiPriority w:val="0"/>
    <w:pPr>
      <w:widowControl/>
      <w:overflowPunct w:val="0"/>
      <w:autoSpaceDE w:val="0"/>
      <w:autoSpaceDN w:val="0"/>
      <w:adjustRightInd w:val="0"/>
      <w:spacing w:line="300" w:lineRule="exact"/>
      <w:textAlignment w:val="baseline"/>
    </w:pPr>
    <w:rPr>
      <w:rFonts w:ascii="宋体" w:hAnsi="Times New Roman"/>
      <w:kern w:val="0"/>
      <w:szCs w:val="20"/>
    </w:rPr>
  </w:style>
  <w:style w:type="paragraph" w:customStyle="1" w:styleId="130">
    <w:name w:val="style6 style8"/>
    <w:basedOn w:val="1"/>
    <w:uiPriority w:val="0"/>
    <w:pPr>
      <w:widowControl/>
      <w:jc w:val="left"/>
    </w:pPr>
    <w:rPr>
      <w:rFonts w:ascii="宋体" w:hAnsi="宋体"/>
      <w:kern w:val="0"/>
      <w:sz w:val="24"/>
      <w:szCs w:val="24"/>
    </w:rPr>
  </w:style>
  <w:style w:type="paragraph" w:customStyle="1" w:styleId="131">
    <w:name w:val="Char Char Char"/>
    <w:basedOn w:val="1"/>
    <w:uiPriority w:val="0"/>
    <w:rPr>
      <w:rFonts w:ascii="Tahoma" w:hAnsi="Tahoma"/>
      <w:sz w:val="24"/>
      <w:szCs w:val="20"/>
    </w:rPr>
  </w:style>
  <w:style w:type="character" w:customStyle="1" w:styleId="132">
    <w:name w:val="apple-converted-space"/>
    <w:basedOn w:val="37"/>
    <w:qFormat/>
    <w:uiPriority w:val="0"/>
  </w:style>
  <w:style w:type="character" w:customStyle="1" w:styleId="133">
    <w:name w:val="Character Style 2"/>
    <w:uiPriority w:val="0"/>
    <w:rPr>
      <w:sz w:val="20"/>
      <w:szCs w:val="20"/>
    </w:rPr>
  </w:style>
  <w:style w:type="paragraph" w:customStyle="1" w:styleId="134">
    <w:name w:val="Normal1"/>
    <w:qFormat/>
    <w:uiPriority w:val="0"/>
    <w:pPr>
      <w:jc w:val="both"/>
    </w:pPr>
    <w:rPr>
      <w:rFonts w:ascii="Calibri" w:hAnsi="Calibri" w:eastAsia="宋体" w:cs="Calibri"/>
      <w:kern w:val="2"/>
      <w:sz w:val="21"/>
      <w:szCs w:val="21"/>
      <w:lang w:val="en-US" w:eastAsia="zh-CN" w:bidi="ar-SA"/>
    </w:rPr>
  </w:style>
  <w:style w:type="paragraph" w:customStyle="1" w:styleId="135">
    <w:name w:val="正文仿宋"/>
    <w:basedOn w:val="1"/>
    <w:qFormat/>
    <w:uiPriority w:val="0"/>
    <w:pPr>
      <w:ind w:left="1417"/>
    </w:pPr>
    <w:rPr>
      <w:rFonts w:ascii="ATC-6b6365874eff5b8b" w:hAnsi="ATC-6b6365874eff5b8b" w:cs="ATC-6b6365874eff5b8b"/>
      <w:sz w:val="20"/>
      <w:szCs w:val="20"/>
    </w:rPr>
  </w:style>
  <w:style w:type="paragraph" w:customStyle="1" w:styleId="136">
    <w:name w:val="2级标题"/>
    <w:basedOn w:val="1"/>
    <w:qFormat/>
    <w:uiPriority w:val="0"/>
    <w:pPr>
      <w:autoSpaceDE w:val="0"/>
      <w:autoSpaceDN w:val="0"/>
      <w:adjustRightInd w:val="0"/>
      <w:spacing w:line="336" w:lineRule="atLeast"/>
      <w:textAlignment w:val="center"/>
    </w:pPr>
    <w:rPr>
      <w:rFonts w:ascii="??????" w:hAnsi="??????" w:cs="??????"/>
      <w:color w:val="000000"/>
      <w:kern w:val="0"/>
      <w:position w:val="-16"/>
      <w:sz w:val="24"/>
      <w:szCs w:val="24"/>
      <w:lang w:val="zh-CN"/>
    </w:rPr>
  </w:style>
  <w:style w:type="paragraph" w:customStyle="1" w:styleId="137">
    <w:name w:val="缩进5.8"/>
    <w:basedOn w:val="1"/>
    <w:qFormat/>
    <w:uiPriority w:val="0"/>
    <w:pPr>
      <w:ind w:firstLine="329"/>
    </w:pPr>
    <w:rPr>
      <w:rFonts w:cs="Calibri"/>
      <w:szCs w:val="21"/>
    </w:rPr>
  </w:style>
  <w:style w:type="character" w:customStyle="1" w:styleId="138">
    <w:name w:val="Balloon Text Char1"/>
    <w:basedOn w:val="37"/>
    <w:qFormat/>
    <w:uiPriority w:val="0"/>
    <w:rPr>
      <w:rFonts w:ascii="Calibri" w:hAnsi="Calibri" w:eastAsia="宋体" w:cs="Calibri"/>
      <w:sz w:val="2"/>
      <w:szCs w:val="2"/>
    </w:rPr>
  </w:style>
  <w:style w:type="character" w:customStyle="1" w:styleId="139">
    <w:name w:val="批注框文本 Char1"/>
    <w:basedOn w:val="37"/>
    <w:qFormat/>
    <w:uiPriority w:val="0"/>
    <w:rPr>
      <w:rFonts w:ascii="Calibri" w:hAnsi="Calibri" w:cs="Calibri"/>
      <w:kern w:val="2"/>
      <w:sz w:val="18"/>
      <w:szCs w:val="18"/>
    </w:rPr>
  </w:style>
  <w:style w:type="paragraph" w:customStyle="1" w:styleId="140">
    <w:name w:val="Normal_0"/>
    <w:qFormat/>
    <w:uiPriority w:val="0"/>
    <w:rPr>
      <w:rFonts w:ascii="Times New Roman" w:hAnsi="Times New Roman" w:eastAsia="宋体" w:cs="Times New Roman"/>
      <w:sz w:val="24"/>
      <w:szCs w:val="24"/>
      <w:lang w:val="en-US" w:eastAsia="zh-CN" w:bidi="ar-SA"/>
    </w:rPr>
  </w:style>
  <w:style w:type="paragraph" w:customStyle="1" w:styleId="141">
    <w:name w:val="1级标题"/>
    <w:basedOn w:val="1"/>
    <w:qFormat/>
    <w:uiPriority w:val="0"/>
    <w:pPr>
      <w:autoSpaceDE w:val="0"/>
      <w:autoSpaceDN w:val="0"/>
      <w:adjustRightInd w:val="0"/>
      <w:spacing w:line="336" w:lineRule="atLeast"/>
      <w:textAlignment w:val="center"/>
    </w:pPr>
    <w:rPr>
      <w:rFonts w:ascii="方正小标宋简体" w:hAnsi="方正小标宋简体" w:eastAsia="方正小标宋简体" w:cs="方正小标宋简体"/>
      <w:color w:val="000000"/>
      <w:w w:val="90"/>
      <w:kern w:val="0"/>
      <w:sz w:val="27"/>
      <w:szCs w:val="27"/>
      <w:lang w:val="zh-CN"/>
    </w:rPr>
  </w:style>
  <w:style w:type="paragraph" w:customStyle="1" w:styleId="142">
    <w:name w:val="3级标题"/>
    <w:basedOn w:val="1"/>
    <w:qFormat/>
    <w:uiPriority w:val="0"/>
    <w:pPr>
      <w:autoSpaceDE w:val="0"/>
      <w:autoSpaceDN w:val="0"/>
      <w:adjustRightInd w:val="0"/>
      <w:spacing w:line="336" w:lineRule="atLeast"/>
      <w:textAlignment w:val="center"/>
    </w:pPr>
    <w:rPr>
      <w:rFonts w:ascii="ATC-5b8b9ed15b57" w:hAnsi="ATC-5b8b9ed15b57" w:eastAsia="ATC-5b8b9ed15b57" w:cs="ATC-5b8b9ed15b57"/>
      <w:color w:val="000000"/>
      <w:kern w:val="0"/>
      <w:position w:val="-14"/>
      <w:sz w:val="22"/>
      <w:lang w:val="zh-CN"/>
    </w:rPr>
  </w:style>
  <w:style w:type="paragraph" w:customStyle="1" w:styleId="143">
    <w:name w:val="_Style 1"/>
    <w:qFormat/>
    <w:uiPriority w:val="0"/>
    <w:pPr>
      <w:widowControl w:val="0"/>
      <w:jc w:val="both"/>
    </w:pPr>
    <w:rPr>
      <w:rFonts w:ascii="Calibri" w:hAnsi="Calibri" w:eastAsia="宋体" w:cs="Calibri"/>
      <w:kern w:val="2"/>
      <w:sz w:val="21"/>
      <w:szCs w:val="21"/>
      <w:lang w:val="en-US" w:eastAsia="zh-CN" w:bidi="ar-SA"/>
    </w:rPr>
  </w:style>
  <w:style w:type="paragraph" w:customStyle="1" w:styleId="144">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5">
    <w:name w:val="标题4"/>
    <w:basedOn w:val="1"/>
    <w:qFormat/>
    <w:uiPriority w:val="0"/>
    <w:rPr>
      <w:rFonts w:cs="Calibri"/>
      <w:sz w:val="28"/>
      <w:szCs w:val="21"/>
    </w:rPr>
  </w:style>
  <w:style w:type="paragraph" w:customStyle="1" w:styleId="146">
    <w:name w:val="无间隔1"/>
    <w:qFormat/>
    <w:uiPriority w:val="0"/>
    <w:rPr>
      <w:rFonts w:ascii="Times New Roman" w:hAnsi="Times New Roman" w:eastAsia="宋体" w:cs="Times New Roman"/>
      <w:sz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3BF920-0812-4B41-90AB-1B4905B2B8A2}">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22</Pages>
  <Words>2220</Words>
  <Characters>12658</Characters>
  <Lines>105</Lines>
  <Paragraphs>29</Paragraphs>
  <TotalTime>1</TotalTime>
  <ScaleCrop>false</ScaleCrop>
  <LinksUpToDate>false</LinksUpToDate>
  <CharactersWithSpaces>14849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2020-04-23T07:14:00Z</dcterms:created>
  <dc:creator>雨林木风</dc:creator>
  <cp:lastModifiedBy>Administrator</cp:lastModifiedBy>
  <cp:lastPrinted>2020-02-12T08:47:00Z</cp:lastPrinted>
  <dcterms:modified xsi:type="dcterms:W3CDTF">2020-05-29T01:57:58Z</dcterms:modified>
  <dc:title>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