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呈黄路（北段）工程第V标段完成竣工验收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2020年1月10日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呈黄路（北段）工程第V标段完成竣工验收。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该项目创造了经开区多个第一：已建成通车隧道中长度最长（长约580米）；已建成通车桥梁中跨度最大（跨度80米）；桥梁工程首次采用挂篮施工工艺进行施工。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115570</wp:posOffset>
            </wp:positionV>
            <wp:extent cx="3265170" cy="2447925"/>
            <wp:effectExtent l="19050" t="0" r="0" b="0"/>
            <wp:wrapSquare wrapText="bothSides"/>
            <wp:docPr id="4" name="图片 4" descr="a5f3232a0686249ad2748dde9426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f3232a0686249ad2748dde942650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</w:t>
      </w:r>
      <w:r>
        <w:rPr>
          <w:rFonts w:ascii="Times New Roman" w:hAnsi="Times New Roman" w:eastAsia="仿宋_GB2312" w:cs="Times New Roman"/>
          <w:sz w:val="32"/>
          <w:szCs w:val="32"/>
        </w:rPr>
        <w:t>次竣工验收完成意味着呈黄路（北段）工程中难度最大的节点工程顺利完成并达到全面通车标准，打通了连接清水片区的主要通道，解决了黄土坡片区交通不畅的问题，对方便周边居民出行及实现经开区与空港区的联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ascii="Times New Roman" w:hAnsi="Times New Roman" w:eastAsia="仿宋_GB2312" w:cs="Times New Roman"/>
          <w:sz w:val="32"/>
          <w:szCs w:val="32"/>
        </w:rPr>
        <w:t>关键意义；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同时提高沿线路网服务水平，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沿线用地提供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更好的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市政配套服务设施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148590</wp:posOffset>
            </wp:positionV>
            <wp:extent cx="3524250" cy="2324100"/>
            <wp:effectExtent l="19050" t="0" r="0" b="0"/>
            <wp:wrapSquare wrapText="bothSides"/>
            <wp:docPr id="2" name="图片 2" descr="582971aaa8bf8726e9cb41293ce6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2971aaa8bf8726e9cb41293ce618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/>
        <w:spacing w:line="560" w:lineRule="exact"/>
        <w:ind w:firstLine="420" w:firstLineChars="200"/>
        <w:jc w:val="right"/>
      </w:pPr>
    </w:p>
    <w:sectPr>
      <w:footerReference r:id="rId3" w:type="default"/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61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95"/>
    <w:rsid w:val="000A6D32"/>
    <w:rsid w:val="00125FF7"/>
    <w:rsid w:val="00137366"/>
    <w:rsid w:val="00152E2D"/>
    <w:rsid w:val="00156F69"/>
    <w:rsid w:val="001C3129"/>
    <w:rsid w:val="001F22BD"/>
    <w:rsid w:val="00264489"/>
    <w:rsid w:val="002B1A54"/>
    <w:rsid w:val="002E5902"/>
    <w:rsid w:val="002F7D03"/>
    <w:rsid w:val="003478E9"/>
    <w:rsid w:val="00365AC3"/>
    <w:rsid w:val="00377B74"/>
    <w:rsid w:val="003D016D"/>
    <w:rsid w:val="004975F2"/>
    <w:rsid w:val="004F7F6D"/>
    <w:rsid w:val="00507FFA"/>
    <w:rsid w:val="005264A3"/>
    <w:rsid w:val="00536700"/>
    <w:rsid w:val="005655B2"/>
    <w:rsid w:val="00566E49"/>
    <w:rsid w:val="005A28FE"/>
    <w:rsid w:val="005C0C2E"/>
    <w:rsid w:val="005E4983"/>
    <w:rsid w:val="00676FDF"/>
    <w:rsid w:val="006F6243"/>
    <w:rsid w:val="00751DD3"/>
    <w:rsid w:val="007563CE"/>
    <w:rsid w:val="0076021C"/>
    <w:rsid w:val="00820763"/>
    <w:rsid w:val="0083121D"/>
    <w:rsid w:val="008F60D8"/>
    <w:rsid w:val="00951C4E"/>
    <w:rsid w:val="00980E0C"/>
    <w:rsid w:val="00994C89"/>
    <w:rsid w:val="00995353"/>
    <w:rsid w:val="009C4E27"/>
    <w:rsid w:val="009C55B4"/>
    <w:rsid w:val="00A01D72"/>
    <w:rsid w:val="00A0664D"/>
    <w:rsid w:val="00A7774B"/>
    <w:rsid w:val="00AA496A"/>
    <w:rsid w:val="00AD2C31"/>
    <w:rsid w:val="00B221AC"/>
    <w:rsid w:val="00B507CE"/>
    <w:rsid w:val="00B75B79"/>
    <w:rsid w:val="00B801D9"/>
    <w:rsid w:val="00BA7902"/>
    <w:rsid w:val="00BB2AE4"/>
    <w:rsid w:val="00C12A4C"/>
    <w:rsid w:val="00C13A1A"/>
    <w:rsid w:val="00C50FDC"/>
    <w:rsid w:val="00C66AC4"/>
    <w:rsid w:val="00C9732A"/>
    <w:rsid w:val="00DD3980"/>
    <w:rsid w:val="00DF11B3"/>
    <w:rsid w:val="00E76795"/>
    <w:rsid w:val="00EB1AC5"/>
    <w:rsid w:val="00F917AF"/>
    <w:rsid w:val="1FD4136C"/>
    <w:rsid w:val="605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2019-01-29T08:55:00Z</dcterms:created>
  <dc:creator>杨家福</dc:creator>
  <cp:lastModifiedBy>Administrator</cp:lastModifiedBy>
  <dcterms:modified xsi:type="dcterms:W3CDTF">2021-11-19T03:51:08Z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A75FF697B3FA488FA838AA810532E725</vt:lpwstr>
  </property>
</Properties>
</file>