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1A" w:rsidRDefault="008A414D">
      <w:pPr>
        <w:spacing w:before="100" w:after="100" w:line="560" w:lineRule="exact"/>
        <w:ind w:firstLine="600"/>
        <w:jc w:val="center"/>
        <w:rPr>
          <w:rFonts w:ascii="方正小标宋_GBK" w:eastAsia="方正小标宋_GBK" w:hAnsi="黑体" w:cs="黑体"/>
          <w:b/>
          <w:color w:val="000000"/>
          <w:sz w:val="44"/>
          <w:szCs w:val="44"/>
        </w:rPr>
      </w:pPr>
      <w:r>
        <w:rPr>
          <w:rFonts w:ascii="方正小标宋_GBK" w:eastAsia="方正小标宋_GBK" w:hAnsi="黑体" w:cs="黑体" w:hint="eastAsia"/>
          <w:b/>
          <w:color w:val="000000"/>
          <w:sz w:val="44"/>
          <w:szCs w:val="44"/>
        </w:rPr>
        <w:t>关于一般公共预算“三公”经费</w:t>
      </w:r>
    </w:p>
    <w:p w:rsidR="0053641A" w:rsidRDefault="008A414D">
      <w:pPr>
        <w:spacing w:before="100" w:after="100" w:line="560" w:lineRule="exact"/>
        <w:ind w:firstLine="600"/>
        <w:jc w:val="center"/>
        <w:rPr>
          <w:rFonts w:ascii="方正小标宋_GBK" w:eastAsia="方正小标宋_GBK" w:hAnsi="黑体" w:cs="黑体"/>
          <w:b/>
          <w:color w:val="000000"/>
          <w:sz w:val="44"/>
          <w:szCs w:val="44"/>
        </w:rPr>
      </w:pPr>
      <w:r>
        <w:rPr>
          <w:rFonts w:ascii="方正小标宋_GBK" w:eastAsia="方正小标宋_GBK" w:hAnsi="黑体" w:cs="黑体" w:hint="eastAsia"/>
          <w:b/>
          <w:color w:val="000000"/>
          <w:sz w:val="44"/>
          <w:szCs w:val="44"/>
        </w:rPr>
        <w:t>决算汇总情况的说明</w:t>
      </w:r>
    </w:p>
    <w:p w:rsidR="0053641A" w:rsidRDefault="0053641A">
      <w:pPr>
        <w:spacing w:before="100" w:after="100" w:line="560" w:lineRule="exact"/>
        <w:ind w:firstLine="600"/>
        <w:jc w:val="center"/>
        <w:rPr>
          <w:rFonts w:ascii="方正小标宋_GBK" w:eastAsia="方正小标宋_GBK" w:hAnsi="黑体" w:cs="黑体"/>
          <w:b/>
          <w:sz w:val="44"/>
          <w:szCs w:val="44"/>
        </w:rPr>
      </w:pPr>
    </w:p>
    <w:p w:rsidR="0053641A" w:rsidRDefault="008A414D">
      <w:pPr>
        <w:spacing w:before="100" w:after="100" w:line="560" w:lineRule="exact"/>
        <w:ind w:firstLine="60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黑体" w:eastAsia="黑体" w:hAnsi="黑体" w:cs="仿宋_GB2312" w:hint="eastAsia"/>
          <w:sz w:val="32"/>
          <w:szCs w:val="32"/>
        </w:rPr>
        <w:t>一、一般公共预算财政拨款“三公”经费支出决算总体情况</w:t>
      </w:r>
    </w:p>
    <w:p w:rsidR="0053641A" w:rsidRDefault="008A41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年度云南省昆明经济技术开发区部门决算汇总各部门一般公共预算“三公”经费支出预算为</w:t>
      </w:r>
      <w:r>
        <w:rPr>
          <w:rFonts w:ascii="仿宋_GB2312" w:eastAsia="仿宋_GB2312" w:hAnsi="仿宋_GB2312" w:cs="仿宋_GB2312" w:hint="eastAsia"/>
          <w:sz w:val="32"/>
          <w:szCs w:val="32"/>
        </w:rPr>
        <w:t>275.18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万元，支出决算为</w:t>
      </w:r>
      <w:r>
        <w:rPr>
          <w:rFonts w:ascii="仿宋_GB2312" w:eastAsia="仿宋_GB2312" w:hAnsi="仿宋_GB2312" w:cs="仿宋_GB2312" w:hint="eastAsia"/>
          <w:sz w:val="32"/>
          <w:szCs w:val="32"/>
        </w:rPr>
        <w:t>195.82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万元，完成预算的</w:t>
      </w:r>
      <w:r>
        <w:rPr>
          <w:rFonts w:ascii="仿宋_GB2312" w:eastAsia="仿宋_GB2312" w:hAnsi="仿宋_GB2312" w:cs="仿宋_GB2312" w:hint="eastAsia"/>
          <w:sz w:val="32"/>
          <w:szCs w:val="32"/>
        </w:rPr>
        <w:t>71.16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。其中：因公出国（境）费支出决算为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万元，完成预算的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，下降原因</w:t>
      </w:r>
      <w:r>
        <w:rPr>
          <w:rFonts w:ascii="仿宋_GB2312" w:eastAsia="仿宋_GB2312" w:hAnsi="仿宋_GB2312" w:cs="仿宋_GB2312" w:hint="eastAsia"/>
          <w:sz w:val="32"/>
          <w:szCs w:val="32"/>
        </w:rPr>
        <w:t>受全球疫情影响，停止因公出国（境）活动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；公务用车购置及运行费支出决算为</w:t>
      </w:r>
      <w:r>
        <w:rPr>
          <w:rFonts w:ascii="仿宋_GB2312" w:eastAsia="仿宋_GB2312" w:hAnsi="仿宋_GB2312" w:cs="仿宋_GB2312" w:hint="eastAsia"/>
          <w:sz w:val="32"/>
          <w:szCs w:val="32"/>
        </w:rPr>
        <w:t>184.78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万元，完成预算的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6.89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，下降原因为进一步提高了资金使用效益，严格控制车辆购置运行费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用的支出；公务接待费支出决算为</w:t>
      </w:r>
      <w:r>
        <w:rPr>
          <w:rFonts w:ascii="仿宋_GB2312" w:eastAsia="仿宋_GB2312" w:hAnsi="仿宋_GB2312" w:cs="仿宋_GB2312" w:hint="eastAsia"/>
          <w:sz w:val="32"/>
          <w:szCs w:val="32"/>
        </w:rPr>
        <w:t>11.04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万元，完成预算的</w:t>
      </w:r>
      <w:r>
        <w:rPr>
          <w:rFonts w:ascii="仿宋_GB2312" w:eastAsia="仿宋_GB2312" w:hAnsi="仿宋_GB2312" w:cs="仿宋_GB2312" w:hint="eastAsia"/>
          <w:sz w:val="32"/>
          <w:szCs w:val="32"/>
        </w:rPr>
        <w:t>31.68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，下降原因为严格控制公务接待费用的支出的规格和人数，真正把钱用在刀刃上。（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此说明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决算数跟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预算数对比）</w:t>
      </w:r>
    </w:p>
    <w:p w:rsidR="0053641A" w:rsidRDefault="008A41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年度一般公共预算“三公”经费决算数比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64.54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24.78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。其中：因公出国（境）费支出决算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万元，下降原因为</w:t>
      </w:r>
      <w:r>
        <w:rPr>
          <w:rFonts w:ascii="仿宋_GB2312" w:eastAsia="仿宋_GB2312" w:hAnsi="仿宋_GB2312" w:cs="仿宋_GB2312" w:hint="eastAsia"/>
          <w:sz w:val="32"/>
          <w:szCs w:val="32"/>
        </w:rPr>
        <w:t>受全球疫情影响，停止因公出国（境）活动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；公务用车购置及运行费支出决算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39.44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同比减少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17.59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原因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严格控制车辆购置运行费用的支出；公务接待费支出决算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25.1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同比减少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69.45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因为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严格控制公务接待费用的支出的规格和人数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此说明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决算数跟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决算数对比）</w:t>
      </w:r>
    </w:p>
    <w:p w:rsidR="0053641A" w:rsidRDefault="008A414D">
      <w:pPr>
        <w:spacing w:before="100" w:after="100" w:line="560" w:lineRule="exact"/>
        <w:ind w:firstLine="60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 w:hint="eastAsia"/>
          <w:sz w:val="32"/>
          <w:szCs w:val="32"/>
        </w:rPr>
        <w:t xml:space="preserve"> </w:t>
      </w:r>
      <w:r>
        <w:rPr>
          <w:rFonts w:ascii="黑体" w:eastAsia="黑体" w:hAnsi="黑体" w:cs="仿宋_GB2312" w:hint="eastAsia"/>
          <w:sz w:val="32"/>
          <w:szCs w:val="32"/>
        </w:rPr>
        <w:t>一般公共预算财政拨款“三公”经费支出决算具体情况</w:t>
      </w:r>
    </w:p>
    <w:p w:rsidR="0053641A" w:rsidRDefault="008A414D">
      <w:pPr>
        <w:spacing w:before="100" w:after="100" w:line="560" w:lineRule="exact"/>
        <w:ind w:firstLine="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年度一般公共预算财政拨款“三公”经费支出决算中，公务用车购置及运行维护费支出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184.78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94.36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；公务接待费支出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11.04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5.64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。具体情况如下：</w:t>
      </w:r>
    </w:p>
    <w:p w:rsidR="0053641A" w:rsidRDefault="008A414D">
      <w:pPr>
        <w:spacing w:before="100" w:after="100" w:line="560" w:lineRule="exact"/>
        <w:ind w:firstLine="60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是公务用车购置及运行维护费</w:t>
      </w:r>
      <w:r>
        <w:rPr>
          <w:rFonts w:ascii="仿宋_GB2312" w:eastAsia="仿宋_GB2312" w:hAnsi="仿宋_GB2312" w:cs="仿宋_GB2312" w:hint="eastAsia"/>
          <w:sz w:val="32"/>
          <w:szCs w:val="32"/>
        </w:rPr>
        <w:t>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184.78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万元。其中：公务用车购置支出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公务用车运行维护支出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184.78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万元，财政拨款开支的公务用车保有量为</w:t>
      </w:r>
      <w:r>
        <w:rPr>
          <w:rFonts w:ascii="仿宋_GB2312" w:eastAsia="仿宋_GB2312" w:hAnsi="仿宋_GB2312" w:cs="仿宋_GB2312" w:hint="eastAsia"/>
          <w:sz w:val="32"/>
          <w:szCs w:val="32"/>
        </w:rPr>
        <w:t>133</w:t>
      </w:r>
      <w:r>
        <w:rPr>
          <w:rFonts w:ascii="仿宋_GB2312" w:eastAsia="仿宋_GB2312" w:hAnsi="仿宋_GB2312" w:cs="仿宋_GB2312" w:hint="eastAsia"/>
          <w:sz w:val="32"/>
          <w:szCs w:val="32"/>
        </w:rPr>
        <w:t>辆。主要用于公务活动所需车辆燃料费、维修费、过路过桥费、保险费等。</w:t>
      </w:r>
    </w:p>
    <w:p w:rsidR="0053641A" w:rsidRDefault="008A414D">
      <w:pPr>
        <w:spacing w:before="100" w:after="100" w:line="560" w:lineRule="exact"/>
        <w:ind w:firstLine="60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是公务接待费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11.04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万元。其中：国内接待费支出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11.04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万元（其中：外事接待费支出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万元），共安排国内公务接待</w:t>
      </w:r>
      <w:r>
        <w:rPr>
          <w:rFonts w:ascii="仿宋_GB2312" w:eastAsia="仿宋_GB2312" w:hAnsi="仿宋_GB2312" w:cs="仿宋_GB2312" w:hint="eastAsia"/>
          <w:sz w:val="32"/>
          <w:szCs w:val="32"/>
        </w:rPr>
        <w:t>248</w:t>
      </w:r>
      <w:r>
        <w:rPr>
          <w:rFonts w:ascii="仿宋_GB2312" w:eastAsia="仿宋_GB2312" w:hAnsi="仿宋_GB2312" w:cs="仿宋_GB2312" w:hint="eastAsia"/>
          <w:sz w:val="32"/>
          <w:szCs w:val="32"/>
        </w:rPr>
        <w:t>批次（其中：外事接待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批次），接待人次</w:t>
      </w:r>
      <w:r>
        <w:rPr>
          <w:rFonts w:ascii="仿宋_GB2312" w:eastAsia="仿宋_GB2312" w:hAnsi="仿宋_GB2312" w:cs="仿宋_GB2312" w:hint="eastAsia"/>
          <w:sz w:val="32"/>
          <w:szCs w:val="32"/>
        </w:rPr>
        <w:t>1640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人（其中：外事接待人次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人）。国（境）外接待费支出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万元，共安排国（境）外公务接待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批次，接待人次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53641A" w:rsidRDefault="0053641A">
      <w:pPr>
        <w:spacing w:before="100" w:after="100" w:line="560" w:lineRule="exact"/>
        <w:ind w:firstLine="602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3641A" w:rsidRDefault="0053641A">
      <w:pPr>
        <w:spacing w:before="100" w:after="100" w:line="560" w:lineRule="exact"/>
        <w:ind w:firstLine="602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3641A" w:rsidRDefault="008A414D">
      <w:pPr>
        <w:wordWrap w:val="0"/>
        <w:spacing w:before="100" w:after="100" w:line="560" w:lineRule="exact"/>
        <w:ind w:firstLine="602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sectPr w:rsidR="0053641A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jE2ZTAxYjAwYzM0NTljYjA1MTQ1ZjRjMDg1ZDgifQ=="/>
  </w:docVars>
  <w:rsids>
    <w:rsidRoot w:val="00172A27"/>
    <w:rsid w:val="00172A27"/>
    <w:rsid w:val="003D78CD"/>
    <w:rsid w:val="004042ED"/>
    <w:rsid w:val="0040731C"/>
    <w:rsid w:val="0053641A"/>
    <w:rsid w:val="0078021C"/>
    <w:rsid w:val="008A414D"/>
    <w:rsid w:val="009C028C"/>
    <w:rsid w:val="00AA4C9A"/>
    <w:rsid w:val="00F4463E"/>
    <w:rsid w:val="02CE1E7D"/>
    <w:rsid w:val="046F1B8D"/>
    <w:rsid w:val="06EA690B"/>
    <w:rsid w:val="07185FC5"/>
    <w:rsid w:val="0C8717BD"/>
    <w:rsid w:val="11016481"/>
    <w:rsid w:val="16F4359C"/>
    <w:rsid w:val="178E20D6"/>
    <w:rsid w:val="1A594153"/>
    <w:rsid w:val="1D4C6FFF"/>
    <w:rsid w:val="1D880FE2"/>
    <w:rsid w:val="1EC542E4"/>
    <w:rsid w:val="2549755B"/>
    <w:rsid w:val="2EA9568C"/>
    <w:rsid w:val="2EB8246A"/>
    <w:rsid w:val="3AF53B0C"/>
    <w:rsid w:val="3F4A22E0"/>
    <w:rsid w:val="46497744"/>
    <w:rsid w:val="508A3FF2"/>
    <w:rsid w:val="52F8544E"/>
    <w:rsid w:val="55A506FE"/>
    <w:rsid w:val="5D213CA5"/>
    <w:rsid w:val="5D2D57ED"/>
    <w:rsid w:val="694C1905"/>
    <w:rsid w:val="74E555EC"/>
    <w:rsid w:val="76E1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33333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793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9</cp:revision>
  <cp:lastPrinted>2020-08-18T01:25:00Z</cp:lastPrinted>
  <dcterms:created xsi:type="dcterms:W3CDTF">2014-10-29T12:08:00Z</dcterms:created>
  <dcterms:modified xsi:type="dcterms:W3CDTF">2022-09-13T03:54:00Z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E4BF7CD24E1645A1BD629CF7A4EF2D19</vt:lpwstr>
  </property>
</Properties>
</file>