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诺书</w:t>
      </w:r>
    </w:p>
    <w:p>
      <w:pPr>
        <w:rPr>
          <w:rFonts w:hint="eastAsia"/>
          <w:color w:val="auto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……公司承诺：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本公司与xxx公司不存在关联关系，二者的实际控制人不是同一人，相互之间不存在控股、参股、管理关系。如本公司做出虚假承诺，经贵单位查实之日起一年内不再申请招商中介认定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并依法承担相应的法律责任。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……公司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ind w:firstLine="3852" w:firstLineChars="1204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03A96"/>
    <w:rsid w:val="266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2023-08-11T03:19:00Z</dcterms:created>
  <dc:creator>公共事务局</dc:creator>
  <cp:lastModifiedBy>公共事务局</cp:lastModifiedBy>
  <dcterms:modified xsi:type="dcterms:W3CDTF">2023-08-11T03:19:35Z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D8F9B1320FD24766B80C858D9E8A6F88</vt:lpwstr>
  </property>
</Properties>
</file>