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spacing w:before="100" w:line="222" w:lineRule="auto"/>
        <w:ind w:left="287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昆医保通〔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2024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号</w:t>
      </w:r>
    </w:p>
    <w:p>
      <w:pPr>
        <w:spacing w:before="112" w:line="25" w:lineRule="exact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39" w:line="596" w:lineRule="exact"/>
        <w:ind w:left="272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position w:val="2"/>
          <w:sz w:val="43"/>
          <w:szCs w:val="43"/>
        </w:rPr>
        <w:t>昆明市医疗保障局</w:t>
      </w:r>
    </w:p>
    <w:p>
      <w:pPr>
        <w:spacing w:before="44" w:line="224" w:lineRule="auto"/>
        <w:ind w:left="16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关于印发昆明市长期护理保险</w:t>
      </w:r>
    </w:p>
    <w:p>
      <w:pPr>
        <w:spacing w:before="122" w:line="223" w:lineRule="auto"/>
        <w:ind w:left="75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定点服务机构管理办法（试行）的通知</w:t>
      </w:r>
    </w:p>
    <w:p>
      <w:pPr>
        <w:pStyle w:val="2"/>
        <w:spacing w:line="376" w:lineRule="auto"/>
      </w:pPr>
    </w:p>
    <w:p>
      <w:pPr>
        <w:spacing w:before="101" w:line="323" w:lineRule="auto"/>
        <w:ind w:left="49" w:right="83" w:hanging="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各县（市）、区医保局，阳宗海风景区人力资源社会保障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局，经开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区医疗保险管理局，磨憨—磨丁合作区社会事务管理局，市医保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中心：</w:t>
      </w:r>
    </w:p>
    <w:p>
      <w:pPr>
        <w:spacing w:before="55" w:line="315" w:lineRule="auto"/>
        <w:ind w:left="7" w:firstLine="6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《昆明市长期护理保险定点服务机构管理办法（试行）》已经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2024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年第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次局党组会审议通过，现印发你们，请认真贯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彻执行。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220" w:lineRule="auto"/>
        <w:ind w:left="5237"/>
        <w:rPr>
          <w:rFonts w:ascii="FangSong_GB2312" w:hAnsi="FangSong_GB2312" w:eastAsia="FangSong_GB2312" w:cs="FangSong_GB2312"/>
          <w:sz w:val="31"/>
          <w:szCs w:val="31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2024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18 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日</w:t>
      </w:r>
    </w:p>
    <w:p>
      <w:pPr>
        <w:spacing w:before="270" w:line="182" w:lineRule="auto"/>
        <w:ind w:left="75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1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pgSz w:w="11906" w:h="16838"/>
          <w:pgMar w:top="400" w:right="1379" w:bottom="0" w:left="1587" w:header="0" w:footer="0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139" w:line="224" w:lineRule="auto"/>
        <w:ind w:left="121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昆明市长期护理保险定点服务机构</w:t>
      </w:r>
    </w:p>
    <w:p>
      <w:pPr>
        <w:spacing w:before="116" w:line="595" w:lineRule="exact"/>
        <w:ind w:left="270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position w:val="2"/>
          <w:sz w:val="43"/>
          <w:szCs w:val="43"/>
        </w:rPr>
        <w:t>管理办法（试行）</w:t>
      </w:r>
    </w:p>
    <w:p>
      <w:pPr>
        <w:pStyle w:val="2"/>
        <w:spacing w:line="320" w:lineRule="auto"/>
      </w:pPr>
    </w:p>
    <w:p>
      <w:pPr>
        <w:spacing w:before="101" w:line="227" w:lineRule="auto"/>
        <w:ind w:left="33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第一章  总  则</w:t>
      </w:r>
    </w:p>
    <w:p>
      <w:pPr>
        <w:spacing w:before="195" w:line="341" w:lineRule="auto"/>
        <w:ind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第一条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为规范昆明市长期护理保险定点服务机构的管理，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保障失能参保人员基本护理需求，根据《国家医保局 财政部关于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扩大长期护理保险制度试点的指导意见》（医保发〔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2020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37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号）、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《昆明市人民政府印发关于全面开展长期护理保险制度试点工作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方案（修订版）的通知》（昆政发〔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号）、《昆明市医疗保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障局</w:t>
      </w:r>
      <w:r>
        <w:rPr>
          <w:rFonts w:ascii="FangSong_GB2312" w:hAnsi="FangSong_GB2312" w:eastAsia="FangSong_GB2312" w:cs="FangSong_GB2312"/>
          <w:spacing w:val="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昆明市财政局关于印发昆明市长期护理保险实施办法（试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行）的通知》（昆医保通〔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号）等文件精神，制定本</w:t>
      </w:r>
      <w:r>
        <w:rPr>
          <w:rFonts w:ascii="FangSong_GB2312" w:hAnsi="FangSong_GB2312" w:eastAsia="FangSong_GB2312" w:cs="FangSong_GB2312"/>
          <w:spacing w:val="-15"/>
          <w:sz w:val="31"/>
          <w:szCs w:val="31"/>
        </w:rPr>
        <w:t>办法。</w:t>
      </w:r>
    </w:p>
    <w:p>
      <w:pPr>
        <w:spacing w:before="59" w:line="338" w:lineRule="auto"/>
        <w:ind w:left="5" w:right="87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第二条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本办法所称长期护理保险定点服务机构（以下简称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“定点服务机构”）是指昆明市行政区域内经有关部门批准设立、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登记的，由属地医保经办机构遴选后确定签订长期护理保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险定点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服务协议的医养结合机构、养老机构、居家护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理服务机构等各类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机构。</w:t>
      </w:r>
    </w:p>
    <w:p>
      <w:pPr>
        <w:spacing w:before="61" w:line="333" w:lineRule="auto"/>
        <w:ind w:left="14" w:right="83" w:firstLine="61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第三条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本办法所称委托经办机构，是指昆明市医疗保障行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政部门按照相关规定，通过公开招标确定承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办昆明市长期护理保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险业务的商业保险公司或联合体。</w:t>
      </w:r>
    </w:p>
    <w:p>
      <w:pPr>
        <w:spacing w:before="58" w:line="335" w:lineRule="auto"/>
        <w:ind w:left="7" w:right="84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第四条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市医疗保障局为本市长期护理保险工作的行政主管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部门，负责监督各县（市）区医保部门开展定点服务机构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的管理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工作。</w:t>
      </w:r>
    </w:p>
    <w:p>
      <w:pPr>
        <w:spacing w:line="335" w:lineRule="auto"/>
        <w:rPr>
          <w:rFonts w:ascii="FangSong_GB2312" w:hAnsi="FangSong_GB2312" w:eastAsia="FangSong_GB2312" w:cs="FangSong_GB2312"/>
          <w:sz w:val="31"/>
          <w:szCs w:val="31"/>
        </w:rPr>
        <w:sectPr>
          <w:headerReference r:id="rId6" w:type="default"/>
          <w:footerReference r:id="rId7" w:type="default"/>
          <w:pgSz w:w="11906" w:h="16838"/>
          <w:pgMar w:top="400" w:right="1373" w:bottom="1640" w:left="1593" w:header="0" w:footer="1365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333" w:lineRule="auto"/>
        <w:ind w:left="3" w:right="170" w:firstLine="62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 xml:space="preserve">第五条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市医疗保险经办机构负责指导监督各县（市）区开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展定点服务机构遴选工作，制定定点服务机构服务协议及补充协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议，指导各县（市）区的定点服务机构管理工作。</w:t>
      </w:r>
    </w:p>
    <w:p>
      <w:pPr>
        <w:spacing w:before="58" w:line="335" w:lineRule="auto"/>
        <w:ind w:left="11" w:right="170" w:firstLine="61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 xml:space="preserve">第六条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各县（市）区医疗保险经办机构负责本辖区内长期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护理保险定点服务机构的遴选、服务协议签订及日常的监督管理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工作。</w:t>
      </w:r>
    </w:p>
    <w:p>
      <w:pPr>
        <w:spacing w:before="51" w:line="333" w:lineRule="auto"/>
        <w:ind w:left="3" w:right="174" w:firstLine="62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 xml:space="preserve">第七条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委托经办机构负责配合医疗保险经办机构开展定点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服务机构的遴选及监督管理工作，并负责对定点服务机构费用进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行审核、结算及支付。</w:t>
      </w:r>
    </w:p>
    <w:p>
      <w:pPr>
        <w:spacing w:before="64" w:line="227" w:lineRule="auto"/>
        <w:ind w:left="33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第二章  遴  选</w:t>
      </w:r>
    </w:p>
    <w:p>
      <w:pPr>
        <w:spacing w:before="197" w:line="327" w:lineRule="auto"/>
        <w:ind w:left="3" w:right="77" w:firstLine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第八条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各县（市）区医疗保险经办机构按照合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理布局、方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便服务的原则适时开展定点服务机构遴选工作。</w:t>
      </w:r>
    </w:p>
    <w:p>
      <w:pPr>
        <w:spacing w:before="67" w:line="338" w:lineRule="auto"/>
        <w:ind w:left="1" w:right="74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第九条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昆明市行政区域内，经卫生健康、民政、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市场监管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等部门批准设立、登记备案的能够从事长期护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理服务的医养结合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机构、养老机构（包括社区养老服务机构）、居家护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理服务机构等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各类机构，可根据自身服务能力，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自愿申请成为长期护理保险定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点服务机构，并如实提供相关申请材料，配合做好遴选工作。</w:t>
      </w:r>
    </w:p>
    <w:p>
      <w:pPr>
        <w:spacing w:before="61" w:line="339" w:lineRule="auto"/>
        <w:ind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第十条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符合条件的机构按要求向机构所在县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（市）区医疗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保险经办机构进行申请，并提交申请资料。各县（市）区医疗保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险经办机构负责对申请机构提交的资料进行审核、组织实地查验，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根据区域内护理服务需求及机构规模、服务能力、护理质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量等情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况纳入定点。</w:t>
      </w:r>
    </w:p>
    <w:p>
      <w:pPr>
        <w:spacing w:line="33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" w:type="default"/>
          <w:pgSz w:w="11906" w:h="16838"/>
          <w:pgMar w:top="400" w:right="1386" w:bottom="1640" w:left="1597" w:header="0" w:footer="1365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0" w:line="340" w:lineRule="auto"/>
        <w:ind w:firstLine="62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 xml:space="preserve">第十一条 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各县（市）区开展遴选工作需公开发布遴选公告，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给予机构申请材料递交的时间不得少于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15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个工作日。遴选工作完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成后，需将遴选结果对外公布接受社会监督。申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请机构对遴选结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果有异议的，可在收到遴选结果的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10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个工作日内提出异议，由同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级医保行政部门进行复评。各县（市）区自发布遴选公告之日起，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开展遴选工作时间不超过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z w:val="31"/>
          <w:szCs w:val="31"/>
        </w:rPr>
        <w:t>个月。</w:t>
      </w:r>
    </w:p>
    <w:p>
      <w:pPr>
        <w:spacing w:before="55" w:line="223" w:lineRule="auto"/>
        <w:ind w:left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 xml:space="preserve">第十二条 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申请长期护理保险定点服务机构应具备以下条件：</w:t>
      </w:r>
    </w:p>
    <w:p>
      <w:pPr>
        <w:spacing w:before="207" w:line="282" w:lineRule="auto"/>
        <w:ind w:left="16" w:right="80" w:firstLine="59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（一）依法成立，获得卫健、民政、市场监管等有关部门相 </w:t>
      </w:r>
      <w:r>
        <w:rPr>
          <w:rFonts w:ascii="FangSong_GB2312" w:hAnsi="FangSong_GB2312" w:eastAsia="FangSong_GB2312" w:cs="FangSong_GB2312"/>
          <w:sz w:val="31"/>
          <w:szCs w:val="31"/>
        </w:rPr>
        <w:t>关经营许可或登记备案，具有独立法人资格；</w:t>
      </w:r>
    </w:p>
    <w:p>
      <w:pPr>
        <w:spacing w:before="212" w:line="282" w:lineRule="auto"/>
        <w:ind w:left="10" w:right="75" w:firstLine="60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（二）遵守国家有关医疗、养老服务管理的法律法规、标准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和规范，具备健全和完善的服务管理制度；</w:t>
      </w:r>
    </w:p>
    <w:p>
      <w:pPr>
        <w:spacing w:before="213" w:line="219" w:lineRule="auto"/>
        <w:ind w:left="6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（三）严格执行昆明市长期护理保险制度的有关政策规定；</w:t>
      </w:r>
    </w:p>
    <w:p>
      <w:pPr>
        <w:spacing w:before="212" w:line="282" w:lineRule="auto"/>
        <w:ind w:left="16" w:firstLine="59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（四）建立健全与长期护理保险制度相适应的内部管理制度，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配有必要的专（兼）职管理人员；</w:t>
      </w:r>
    </w:p>
    <w:p>
      <w:pPr>
        <w:spacing w:before="214" w:line="282" w:lineRule="auto"/>
        <w:ind w:left="17" w:right="129" w:firstLine="59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（五）建立与长期护理保险信息系统相匹配的计算机管理系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统，能够满足长期护理保险日常管理和费用结算的需要；</w:t>
      </w:r>
    </w:p>
    <w:p>
      <w:pPr>
        <w:spacing w:before="212" w:line="282" w:lineRule="auto"/>
        <w:ind w:left="16" w:right="90" w:firstLine="59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（六）服务设施、设备器材、机构设置等能够保证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护理服务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业务的正常开展；</w:t>
      </w:r>
    </w:p>
    <w:p>
      <w:pPr>
        <w:spacing w:before="213" w:line="303" w:lineRule="auto"/>
        <w:ind w:left="8" w:right="74" w:firstLine="60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（七）有固定的经营活动场所，正式运营并开展养老护理服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务至少（含）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个月（以机构依法取得相关证照或按规定备案的时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间为准，截止时间计算到递交申报材料时上一个月的最后一天</w:t>
      </w:r>
      <w:r>
        <w:rPr>
          <w:rFonts w:ascii="FangSong_GB2312" w:hAnsi="FangSong_GB2312" w:eastAsia="FangSong_GB2312" w:cs="FangSong_GB2312"/>
          <w:spacing w:val="-114"/>
          <w:sz w:val="31"/>
          <w:szCs w:val="31"/>
        </w:rPr>
        <w:t>）；</w:t>
      </w:r>
    </w:p>
    <w:p>
      <w:pPr>
        <w:spacing w:before="213" w:line="219" w:lineRule="auto"/>
        <w:ind w:left="6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（八）机构从事长期护理保险服务的护理服务人员应经专业</w:t>
      </w:r>
    </w:p>
    <w:p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" w:type="default"/>
          <w:pgSz w:w="11906" w:h="16838"/>
          <w:pgMar w:top="400" w:right="1386" w:bottom="1640" w:left="1598" w:header="0" w:footer="1365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spacing w:before="101" w:line="334" w:lineRule="auto"/>
        <w:ind w:left="20" w:right="2" w:hanging="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培训，取得护士执业资格证、养老护理员技能等级证书、长期照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护师证等与护理相关的资格证书，符合行业规范。并与机构签订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劳动合同参加职工社会保险。</w:t>
      </w:r>
    </w:p>
    <w:p>
      <w:pPr>
        <w:spacing w:before="53" w:line="223" w:lineRule="auto"/>
        <w:ind w:left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 xml:space="preserve">第十三条 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申请长期护理保险定点服务机构应提交以下资料：</w:t>
      </w:r>
    </w:p>
    <w:p>
      <w:pPr>
        <w:spacing w:before="205" w:line="219" w:lineRule="auto"/>
        <w:ind w:left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（一）《昆明市长期护理保险定点服务机构申请表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》；</w:t>
      </w:r>
    </w:p>
    <w:p>
      <w:pPr>
        <w:spacing w:before="213" w:line="219" w:lineRule="auto"/>
        <w:ind w:left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（二）《申报昆明市长期护理保险定点服务机构承诺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书》；</w:t>
      </w:r>
    </w:p>
    <w:p>
      <w:pPr>
        <w:spacing w:before="212" w:line="282" w:lineRule="auto"/>
        <w:ind w:left="15" w:right="2" w:firstLine="60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（三）《营业执照》或《民办非企业单位登记证书》或《事业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单位法人证书》正、副本复印件（加盖公章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>）；</w:t>
      </w:r>
    </w:p>
    <w:p>
      <w:pPr>
        <w:spacing w:before="214" w:line="282" w:lineRule="auto"/>
        <w:ind w:left="11" w:right="25" w:firstLine="60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（四）经营用房产权证明或租赁合同、平面布局图、机构地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理位置缩略图等相关资料复印件（加盖公章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>）；</w:t>
      </w:r>
    </w:p>
    <w:p>
      <w:pPr>
        <w:spacing w:before="211" w:line="219" w:lineRule="auto"/>
        <w:ind w:left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（五）长期护理服务项目价格明细表；</w:t>
      </w:r>
    </w:p>
    <w:p>
      <w:pPr>
        <w:spacing w:before="213" w:line="219" w:lineRule="auto"/>
        <w:ind w:left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（六）医养结合机构需提供：</w:t>
      </w:r>
    </w:p>
    <w:p>
      <w:pPr>
        <w:spacing w:before="213" w:line="303" w:lineRule="auto"/>
        <w:ind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．《养老机构设立许可证》正、副本复印件（加盖公章）或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《设置养老服务机构备案回执》复印件（加盖公章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以及《医疗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机构执业许可证》正、副本复印件（加盖公章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>）；</w:t>
      </w:r>
    </w:p>
    <w:p>
      <w:pPr>
        <w:spacing w:before="213" w:line="219" w:lineRule="auto"/>
        <w:ind w:left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．护理服务区域设置示意图、护理区域床位张数证明；</w:t>
      </w:r>
    </w:p>
    <w:p>
      <w:pPr>
        <w:spacing w:before="212" w:line="282" w:lineRule="auto"/>
        <w:ind w:left="631" w:right="1142" w:hanging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．基本医疗保险定点服务协议复印件（加盖公章）。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养老机构需提供：</w:t>
      </w:r>
    </w:p>
    <w:p>
      <w:pPr>
        <w:spacing w:before="212" w:line="282" w:lineRule="auto"/>
        <w:ind w:right="40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．《养老机构设立许可证》正、副本复印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件（加盖公章）或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《设置养老服务机构备案回执》复印件（加盖公章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>）；</w:t>
      </w:r>
    </w:p>
    <w:p>
      <w:pPr>
        <w:spacing w:before="215" w:line="282" w:lineRule="auto"/>
        <w:ind w:left="622" w:right="669" w:firstLine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．护理服务区域设置示意图、护理区域床位张数证明。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居家护理服务机构需提供：</w:t>
      </w:r>
    </w:p>
    <w:p>
      <w:pPr>
        <w:spacing w:line="28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" w:type="default"/>
          <w:pgSz w:w="11906" w:h="16838"/>
          <w:pgMar w:top="400" w:right="1463" w:bottom="1638" w:left="1593" w:header="0" w:footer="1365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282" w:lineRule="auto"/>
        <w:ind w:left="1" w:right="105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．《养老机构设立许可证》正、副本复印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件（加盖公章）或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《设置养老服务机构备案回执》复印件（加盖公章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>）；</w:t>
      </w:r>
    </w:p>
    <w:p>
      <w:pPr>
        <w:spacing w:before="210" w:line="220" w:lineRule="auto"/>
        <w:ind w:left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．针对长期护理保险护理人员的管理规范。</w:t>
      </w:r>
    </w:p>
    <w:p>
      <w:pPr>
        <w:spacing w:before="213" w:line="220" w:lineRule="auto"/>
        <w:ind w:left="623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（七）人员资质：</w:t>
      </w:r>
    </w:p>
    <w:p>
      <w:pPr>
        <w:spacing w:before="207" w:line="304" w:lineRule="auto"/>
        <w:ind w:left="13" w:right="66" w:firstLine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．医养结合机构提供从事长期护理保险服务的医务人员、护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理人员花名册，医护人员资格证书及执业证书、养老护理员技能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等级证书或长期照护师证原件及复印件（加盖公章</w:t>
      </w:r>
      <w:r>
        <w:rPr>
          <w:rFonts w:ascii="FangSong_GB2312" w:hAnsi="FangSong_GB2312" w:eastAsia="FangSong_GB2312" w:cs="FangSong_GB2312"/>
          <w:spacing w:val="-74"/>
          <w:sz w:val="31"/>
          <w:szCs w:val="31"/>
        </w:rPr>
        <w:t>）；</w:t>
      </w:r>
    </w:p>
    <w:p>
      <w:pPr>
        <w:spacing w:before="212" w:line="282" w:lineRule="auto"/>
        <w:ind w:left="9" w:right="65" w:firstLine="6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z w:val="31"/>
          <w:szCs w:val="31"/>
        </w:rPr>
        <w:t>．养老机构提供护理人员花名册，养老护理员技能等级证书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或长期照护师证原件及复印件（加盖公章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同时至少配备或签约</w:t>
      </w:r>
    </w:p>
    <w:p>
      <w:pPr>
        <w:spacing w:before="213" w:line="219" w:lineRule="auto"/>
        <w:ind w:left="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名承担专业护理服务中级职称以上的执业护士；</w:t>
      </w:r>
    </w:p>
    <w:p>
      <w:pPr>
        <w:spacing w:before="208" w:line="304" w:lineRule="auto"/>
        <w:ind w:left="9" w:right="66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．居家护理服务机构提供专职护理服务从业人员花名册，养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老护理员技能等级证书或长期照护师证原件及复印件（加盖公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章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同时至少配备或签约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名承担专业护理服务的执业护士。</w:t>
      </w:r>
    </w:p>
    <w:p>
      <w:pPr>
        <w:spacing w:before="211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（八）职工劳动合同及参加本机构社会保险的相关证明材料；</w:t>
      </w:r>
    </w:p>
    <w:p>
      <w:pPr>
        <w:spacing w:before="207" w:line="284" w:lineRule="auto"/>
        <w:ind w:left="24" w:right="62" w:firstLine="59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（九）健全的护理服务管理制度、财务会计制度、档案管理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等制度材料；</w:t>
      </w:r>
    </w:p>
    <w:p>
      <w:pPr>
        <w:spacing w:before="211" w:line="219" w:lineRule="auto"/>
        <w:ind w:left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（十）服务设施设备清单；</w:t>
      </w:r>
    </w:p>
    <w:p>
      <w:pPr>
        <w:spacing w:before="214" w:line="329" w:lineRule="auto"/>
        <w:ind w:right="81" w:firstLine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（十一）法定代表人、主要负责人或实际控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制人未被列入失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信被执行人及限制消费人员名单的证明；</w:t>
      </w:r>
    </w:p>
    <w:p>
      <w:pPr>
        <w:spacing w:before="53" w:line="219" w:lineRule="auto"/>
        <w:ind w:left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（十二）其他需要提交的资料。</w:t>
      </w:r>
    </w:p>
    <w:p>
      <w:pPr>
        <w:spacing w:before="215" w:line="329" w:lineRule="auto"/>
        <w:ind w:left="19" w:right="59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申请机构提供的资料不全的，所属医疗保险经办机构应当一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次性书面告知其需要补齐的全部材料，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申请机构应在收到告知之</w:t>
      </w:r>
    </w:p>
    <w:p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" w:type="default"/>
          <w:pgSz w:w="11906" w:h="16838"/>
          <w:pgMar w:top="400" w:right="1397" w:bottom="1640" w:left="1591" w:header="0" w:footer="1365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219" w:lineRule="auto"/>
        <w:ind w:left="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日起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7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个工作日内按要求补齐。</w:t>
      </w:r>
    </w:p>
    <w:p>
      <w:pPr>
        <w:spacing w:before="209" w:line="340" w:lineRule="auto"/>
        <w:ind w:right="57" w:firstLine="62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第十四条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经各县（市）区遴选确定为定点服务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机构的名单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报市医疗保险经办机构备案。遴选准予定点的服务机构，需按要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求在一个月内与所属医疗保险经办机构签订服务协议，办理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定点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联网手续，一个月内未完成联网手续的，遴选定点资格作废。定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点服务机构完成服务协议签订和联网手续后才可提供长期护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理保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险服务。</w:t>
      </w:r>
    </w:p>
    <w:p>
      <w:pPr>
        <w:spacing w:before="53" w:line="337" w:lineRule="auto"/>
        <w:ind w:left="2" w:right="57" w:firstLine="61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第十五条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鼓励有条件的定点服务机构开展上门服务。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已纳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入长期护理保险定点服务的医养结合机构、养老机构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申请开展长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期护理保险居家上门服务的，按长期护理保险居家护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理服务机构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要求提供申请材料并参加遴选。</w:t>
      </w:r>
    </w:p>
    <w:p>
      <w:pPr>
        <w:spacing w:before="58" w:line="337" w:lineRule="auto"/>
        <w:ind w:left="3" w:right="57" w:firstLine="61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第十六条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已纳入协议管理的居家护理服务机构若需为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其他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县（市）区的失能参保人提供长期护理保险服务的，可在服务所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在地设立服务站点，参加服务提供地所在县（市）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区医疗保险经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办机构遴选。</w:t>
      </w:r>
    </w:p>
    <w:p>
      <w:pPr>
        <w:spacing w:before="56" w:line="223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 xml:space="preserve">第十七条 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服务机构有下列情形之一的，不予受理遴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选申请：</w:t>
      </w:r>
    </w:p>
    <w:p>
      <w:pPr>
        <w:spacing w:before="205" w:line="283" w:lineRule="auto"/>
        <w:ind w:left="13" w:right="60" w:firstLine="59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（一）以医疗美容、辅助生殖、种植牙等医疗服务为主要执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业范围的；</w:t>
      </w:r>
    </w:p>
    <w:p>
      <w:pPr>
        <w:spacing w:before="211" w:line="219" w:lineRule="auto"/>
        <w:ind w:left="6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（二）不符合本办法第十二条规定条件的；</w:t>
      </w:r>
    </w:p>
    <w:p>
      <w:pPr>
        <w:spacing w:before="213" w:line="282" w:lineRule="auto"/>
        <w:ind w:left="6" w:right="66" w:firstLine="60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（三）上一年度定点服务机构长期护理保险服务年度考核为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不合格取消定点资质，未满一年的；</w:t>
      </w:r>
    </w:p>
    <w:p>
      <w:pPr>
        <w:spacing w:before="213" w:line="219" w:lineRule="auto"/>
        <w:ind w:left="6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（四）未依法履行行政处罚责任的；</w:t>
      </w:r>
    </w:p>
    <w:p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" w:type="default"/>
          <w:pgSz w:w="11906" w:h="16838"/>
          <w:pgMar w:top="400" w:right="1399" w:bottom="1638" w:left="1601" w:header="0" w:footer="1365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282" w:lineRule="auto"/>
        <w:ind w:left="5" w:right="159" w:firstLine="61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（五）以弄虚作假等不正当手段申请参加遴选，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自发现之日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起未满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年的；</w:t>
      </w:r>
    </w:p>
    <w:p>
      <w:pPr>
        <w:spacing w:before="213" w:line="219" w:lineRule="auto"/>
        <w:ind w:left="6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（六）因违规被终止服务协议未满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年；</w:t>
      </w:r>
    </w:p>
    <w:p>
      <w:pPr>
        <w:spacing w:before="212" w:line="282" w:lineRule="auto"/>
        <w:ind w:left="10" w:right="90" w:firstLine="60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（七）法定代表人、主要负责人或实际控制人被列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入失信被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执行人及限制消费人员名单的；</w:t>
      </w:r>
    </w:p>
    <w:p>
      <w:pPr>
        <w:spacing w:before="213" w:line="221" w:lineRule="auto"/>
        <w:ind w:left="6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（八）法律法规规定的其他不予受理的情形。</w:t>
      </w:r>
    </w:p>
    <w:p>
      <w:pPr>
        <w:spacing w:before="206" w:line="326" w:lineRule="auto"/>
        <w:ind w:left="6" w:right="74" w:firstLine="6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第十八条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因违规被终止服务协议的定点服务机构，须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满三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年限期后方能申请定点。</w:t>
      </w:r>
    </w:p>
    <w:p>
      <w:pPr>
        <w:spacing w:before="66" w:line="226" w:lineRule="auto"/>
        <w:ind w:left="33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第三章  服  务</w:t>
      </w:r>
    </w:p>
    <w:p>
      <w:pPr>
        <w:spacing w:before="202" w:line="341" w:lineRule="auto"/>
        <w:ind w:firstLine="62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第十九条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定点服务机构应对自主选择该机构的失能参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保人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员身份和评估结论进行核实，并根据自身服务能力、护理服务人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员配置情况及现有失能人员服务情况，确定能否为失能参保人员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提供保质保量的服务。无法提供服务的，应按要求及时进行反馈，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并向失能参保人员及其代理人做好解释工作；能提供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服务的，应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与失能参保人员或其代理人在机构选择完成后的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个工作日内签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订服务协议，并自签订服务协议起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个工作日内根据失能参保人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员状况及需求为其开展需求评估并制定服务计划。</w:t>
      </w:r>
    </w:p>
    <w:p>
      <w:pPr>
        <w:spacing w:before="59" w:line="333" w:lineRule="auto"/>
        <w:ind w:right="170" w:firstLine="62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 xml:space="preserve">第二十条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失能参保人员护理服务等级和护理地点发生变化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的，定点服务机构应确保失能参保人员不因变更护理方式和护理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机构而出现待遇中断：</w:t>
      </w:r>
    </w:p>
    <w:p>
      <w:pPr>
        <w:spacing w:before="63" w:line="329" w:lineRule="auto"/>
        <w:ind w:left="2" w:right="176" w:firstLine="6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（一）失能参保人员护理服务等级有变更的，失能参保人员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或其代理人提交变更申请后，定点服务机构应在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个工作日内评</w:t>
      </w:r>
    </w:p>
    <w:p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" w:type="default"/>
          <w:pgSz w:w="11906" w:h="16838"/>
          <w:pgMar w:top="400" w:right="1386" w:bottom="1640" w:left="1598" w:header="0" w:footer="1365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334" w:lineRule="auto"/>
        <w:ind w:left="5" w:right="108" w:firstLine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估现有护理资源能否为失能参保人员提供所需服务并进行确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认，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确认后提交委托经办机构审核，审核通过的，次月起可按变更的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服务项目和服务方式为失能参保人员提供服务。</w:t>
      </w:r>
    </w:p>
    <w:p>
      <w:pPr>
        <w:spacing w:before="51" w:line="342" w:lineRule="auto"/>
        <w:ind w:left="7" w:right="22" w:firstLine="60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（二）护理服务等级不变，失能参保人员自愿申请护理机构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变更到本机构的，定点服务机构应在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个工作日内评估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现有护理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资源能否为失能参保人员提供所需服务并进行确认。不能提供服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务的，由定点服务机构向失能参保人员及其代理人做好解释工作。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委托经办机构审核通过后，可由本机构为失能参保人员提供服务。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定点服务机构应在委托经办机构审核通过后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个工作日内与失能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参保人员或其代理人签订服务协议，并在签订协议后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个工作日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内根据失能参保人员状况及需求为其制定服务计划，服务计划制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定完成后即可按协议约定及服务计划为失能参保</w:t>
      </w:r>
      <w:r>
        <w:rPr>
          <w:rFonts w:ascii="FangSong_GB2312" w:hAnsi="FangSong_GB2312" w:eastAsia="FangSong_GB2312" w:cs="FangSong_GB2312"/>
          <w:sz w:val="31"/>
          <w:szCs w:val="31"/>
        </w:rPr>
        <w:t>人员提供服务。</w:t>
      </w:r>
    </w:p>
    <w:p>
      <w:pPr>
        <w:spacing w:before="55" w:line="335" w:lineRule="auto"/>
        <w:ind w:firstLine="6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（三）失能参保人员因康复、死亡等原因不再享受长期护理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保险待遇的，定点服务机构应及时报委托经办机构备案，并按相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关规定终（中）止长期护理保险待遇。</w:t>
      </w:r>
    </w:p>
    <w:p>
      <w:pPr>
        <w:spacing w:before="51" w:line="334" w:lineRule="auto"/>
        <w:ind w:left="6" w:right="99" w:firstLine="6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 xml:space="preserve">第二十一条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失能参保人员享受长期护理保险待遇期间因病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住院的，暂停长期护理保险待遇支付，定点服务机构按失能参保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人员实际护理情况计算长期护理保险费用。</w:t>
      </w:r>
    </w:p>
    <w:p>
      <w:pPr>
        <w:spacing w:before="58" w:line="336" w:lineRule="auto"/>
        <w:ind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第二十二条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定点服务机构应制定护理人员培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训计划，不断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提高护理人员服务水平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;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制定以职业道德、业务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水平及服务对象满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意度等为主要内容的护理工作考核标准，加强护理人员服务质量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考核。</w:t>
      </w:r>
    </w:p>
    <w:p>
      <w:pPr>
        <w:spacing w:line="33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" w:type="default"/>
          <w:pgSz w:w="11906" w:h="16838"/>
          <w:pgMar w:top="400" w:right="1456" w:bottom="1640" w:left="1597" w:header="0" w:footer="1365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333" w:lineRule="auto"/>
        <w:ind w:left="12" w:right="142" w:firstLine="61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第二十三条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定点服务机构应严格执行长期护理保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险有关规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定，制定服务标准、完善服务流程、健全服务体系，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为失能参保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人员提供适宜的、专业的、满意的护理服务。</w:t>
      </w:r>
    </w:p>
    <w:p>
      <w:pPr>
        <w:spacing w:before="60" w:line="227" w:lineRule="auto"/>
        <w:ind w:left="28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第四章  管  理</w:t>
      </w:r>
    </w:p>
    <w:p>
      <w:pPr>
        <w:spacing w:before="196" w:line="337" w:lineRule="auto"/>
        <w:ind w:left="9" w:firstLine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 xml:space="preserve">第二十四条  </w:t>
      </w:r>
      <w:r>
        <w:rPr>
          <w:rFonts w:ascii="FangSong_GB2312" w:hAnsi="FangSong_GB2312" w:eastAsia="FangSong_GB2312" w:cs="FangSong_GB2312"/>
          <w:sz w:val="31"/>
          <w:szCs w:val="31"/>
        </w:rPr>
        <w:t>定点服务机构遵循属地化管理原则，各县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（市）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区医疗保险经办机构应与辖区内长期护理保险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定点服务机构签订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服务协议及补充协议。原市本级定点服务机构纳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入属地管理，与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其所在县（市）区医疗保险经办机构签订服务</w:t>
      </w:r>
      <w:r>
        <w:rPr>
          <w:rFonts w:ascii="FangSong_GB2312" w:hAnsi="FangSong_GB2312" w:eastAsia="FangSong_GB2312" w:cs="FangSong_GB2312"/>
          <w:sz w:val="31"/>
          <w:szCs w:val="31"/>
        </w:rPr>
        <w:t>协议。</w:t>
      </w:r>
    </w:p>
    <w:p>
      <w:pPr>
        <w:spacing w:before="58" w:line="341" w:lineRule="auto"/>
        <w:ind w:right="142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第二十五条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定点服务机构协议及补充协议文本，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由市医疗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保险经办机构统一拟定，报市医疗保障部门审定，文本内容应当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包括机构定点类型、服务对象及服务类型、双方权利和义务、服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务管理、费用审核结算管理、监督管理及违约责任、争议处理、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服务协议的变更及解除程序、双方认为需要约定的其他内容。服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务协议有效期为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年，协议期内有新增约定事项的，通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过续签协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议予以明确。</w:t>
      </w:r>
    </w:p>
    <w:p>
      <w:pPr>
        <w:spacing w:before="49" w:line="333" w:lineRule="auto"/>
        <w:ind w:left="16" w:right="64" w:firstLine="61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第二十六条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各县（市）区医疗保险经办机构和长期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护理保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险定点服务机构要严格遵循服务协议的约定，认真履行服务协议。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对违反服务协议约定的，按照服务协议追究违约责任。</w:t>
      </w:r>
    </w:p>
    <w:p>
      <w:pPr>
        <w:spacing w:before="63" w:line="326" w:lineRule="auto"/>
        <w:ind w:left="13" w:right="149" w:firstLine="6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第二十七条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定点服务机构应统一悬挂昆明市长期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护理保险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定点服务机构标牌。</w:t>
      </w:r>
    </w:p>
    <w:p>
      <w:pPr>
        <w:spacing w:before="66" w:line="327" w:lineRule="auto"/>
        <w:ind w:left="16" w:right="149" w:firstLine="6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第二十八条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定点服务机构有义务维护护理服务市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场的价格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稳定，价格浮动应与居民消费价格指数增幅相适应。定点服务机</w:t>
      </w:r>
    </w:p>
    <w:p>
      <w:pPr>
        <w:spacing w:line="32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" w:type="default"/>
          <w:pgSz w:w="11906" w:h="16838"/>
          <w:pgMar w:top="400" w:right="1314" w:bottom="1641" w:left="1591" w:header="0" w:footer="1365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328" w:lineRule="auto"/>
        <w:ind w:right="4" w:firstLine="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构应将长期护理保险服务项目价格准确完整上传至长期护理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保险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信息系统。</w:t>
      </w:r>
    </w:p>
    <w:p>
      <w:pPr>
        <w:spacing w:before="59" w:line="339" w:lineRule="auto"/>
        <w:ind w:left="6" w:right="4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第二十九条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定点服务机构应履行服务信息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公开的义务，主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动公示其服务价格并执行，公示的服务价格应与上传至长期护理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保险系统的服务价格保持一致。定点服务机构的服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务内容、服务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价格报所属医疗保险经办机构、委托经办机构备案，备案内容发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生变更的，应当自变更之日起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10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个工作日内向所属医疗保险经办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机构、委托经办机构办理变更备案。</w:t>
      </w:r>
    </w:p>
    <w:p>
      <w:pPr>
        <w:spacing w:before="60" w:line="334" w:lineRule="auto"/>
        <w:ind w:left="23" w:right="4" w:firstLine="60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第三十条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定点服务机构应配合委托经办机构建立护理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实名制档案，对护理人员做好登记、备案和相关资料存档，加强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护理人员管理。</w:t>
      </w:r>
    </w:p>
    <w:p>
      <w:pPr>
        <w:spacing w:before="59" w:line="332" w:lineRule="auto"/>
        <w:ind w:left="16" w:right="7" w:firstLine="61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第三十一条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定点服务机构应在与失能参保人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员及其代理人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签订服务协议并开展服务后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个月内建立失能参保人员健康与服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务实名制档案。</w:t>
      </w:r>
    </w:p>
    <w:p>
      <w:pPr>
        <w:spacing w:before="65" w:line="339" w:lineRule="auto"/>
        <w:ind w:left="9" w:firstLine="62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第三十二条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定点服务机构基本信息变更。定点服务机构名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称、法定代表人等信息发生变更的，应及时到相关部门办理变更手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续，自变更完成后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10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个工作日内持相关证照到属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地医疗保险经办机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构办理变更手续。经属地医疗保险经办机构核实，对变更后不符合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本办法规定条件的，可视情况与其解除服务协议。</w:t>
      </w:r>
    </w:p>
    <w:p>
      <w:pPr>
        <w:spacing w:before="56" w:line="331" w:lineRule="auto"/>
        <w:ind w:left="30" w:right="2" w:firstLine="58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定点服务机构地址变更的，应及时备案并终止服务协议。地址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变更完成后需重新参加遴选。</w:t>
      </w:r>
    </w:p>
    <w:p>
      <w:pPr>
        <w:spacing w:before="46" w:line="223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第三十三条</w:t>
      </w:r>
      <w:r>
        <w:rPr>
          <w:rFonts w:ascii="黑体" w:hAnsi="黑体" w:eastAsia="黑体" w:cs="黑体"/>
          <w:spacing w:val="1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定点服务机构长期护理保险机构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类型变更。医养</w:t>
      </w:r>
    </w:p>
    <w:p>
      <w:pPr>
        <w:spacing w:line="22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" w:type="default"/>
          <w:pgSz w:w="11906" w:h="16838"/>
          <w:pgMar w:top="400" w:right="1452" w:bottom="1641" w:left="1591" w:header="0" w:footer="1365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340" w:lineRule="auto"/>
        <w:ind w:left="1" w:firstLine="1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结合机构申请变更为养老机构或居家护理服务机构、养老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机构申请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变更为居家护理服务机构的，应按养老机构或居家护理服务机构申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请条件向属地医疗保险经办机构提交备案材料。属地医疗保险经办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机构应当在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10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个工作日内完成备案审核工作，经核实符合规定的，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机构类型变更自完成后的次月起生效；经核实已不具备定点条件的，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与其解除服务协议。</w:t>
      </w:r>
    </w:p>
    <w:p>
      <w:pPr>
        <w:spacing w:before="58" w:line="334" w:lineRule="auto"/>
        <w:ind w:left="7" w:right="70" w:firstLine="60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养老机构或居家护理服务机构申请成为医养结合机构、居家护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理服务机构申请成为养老机构的，需按医养结合机构或养老机构要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求重新参加遴选。</w:t>
      </w:r>
    </w:p>
    <w:p>
      <w:pPr>
        <w:spacing w:before="53" w:line="337" w:lineRule="auto"/>
        <w:ind w:right="76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 xml:space="preserve">第三十四条 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医养结合机构应当设置专门、集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中、独立的长期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护理保险护理病区和护理床位，集中收住符合条件的失能人员，长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期护理保险护理病区要与基本医疗护理区分开，统一规范长期护理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保险护理病区和护理床位的护理服务标识、标牌。</w:t>
      </w:r>
    </w:p>
    <w:p>
      <w:pPr>
        <w:spacing w:before="53" w:line="337" w:lineRule="auto"/>
        <w:ind w:left="6" w:right="74" w:firstLine="61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第三十五条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定点服务机构违反服务协议被暂停长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期护理保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险联网系统期间或终止定点资格的，向享受长期护理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保险待遇的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失能参保人员继续提供服务并产生护理费用的，长期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护理保险基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金不予支付。</w:t>
      </w:r>
    </w:p>
    <w:p>
      <w:pPr>
        <w:spacing w:before="58" w:line="326" w:lineRule="auto"/>
        <w:ind w:left="8" w:right="181" w:firstLine="6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 xml:space="preserve">第三十六条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各县（市）区医保经办机构和委托经办机构按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季度对定点服务机构进行考核。考核办法另行制定。</w:t>
      </w:r>
    </w:p>
    <w:p>
      <w:pPr>
        <w:spacing w:before="66" w:line="226" w:lineRule="auto"/>
        <w:ind w:left="32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第五章  监  督</w:t>
      </w:r>
    </w:p>
    <w:p>
      <w:pPr>
        <w:spacing w:before="199" w:line="327" w:lineRule="auto"/>
        <w:ind w:left="10" w:right="78" w:firstLine="6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第三十七条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各县（市）区医疗保险经办机构根据本办法，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对定点服务机构执行长期护理保险政策及履行服务协议情况进行</w:t>
      </w:r>
    </w:p>
    <w:p>
      <w:pPr>
        <w:spacing w:line="32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" w:type="default"/>
          <w:pgSz w:w="11906" w:h="16838"/>
          <w:pgMar w:top="400" w:right="1382" w:bottom="1641" w:left="1597" w:header="0" w:footer="1365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337" w:lineRule="auto"/>
        <w:ind w:right="6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考核、稽核和监督检查，可采取日常走访、专项检查和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受理举报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投诉等形式，对定点服务机构开展监督管理，对其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违规行为实施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相应处理；委托经办机构协助开展长期护理保险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定点服务机构监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督检查等相关工作。</w:t>
      </w:r>
    </w:p>
    <w:p>
      <w:pPr>
        <w:spacing w:before="55" w:line="334" w:lineRule="auto"/>
        <w:ind w:right="61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第三十八条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定点服务机构应当配合医疗保险经办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机构及委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托经办机构的调查、审核及监督管理，如实提供监督检查所需的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相关材料，不得虚报瞒报、弄虚作假，接受审计和社会监督。</w:t>
      </w:r>
    </w:p>
    <w:p>
      <w:pPr>
        <w:spacing w:before="57" w:line="340" w:lineRule="auto"/>
        <w:ind w:left="5" w:right="61" w:firstLine="62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第三十九条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定点服务机构或其护理人员违反长期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护理保险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管理规定，欺诈骗取长期护理保险基金的，参照《中华人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民共和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国社会保险法》及昆明市医疗保险反欺诈相关规定处理，并及时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将处理情况通报其行业行政主管部门。违反行业行政法规的，移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交行政主管部门处罚，构成犯罪的，移送司法机关依法追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究刑事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责任。</w:t>
      </w:r>
    </w:p>
    <w:p>
      <w:pPr>
        <w:spacing w:before="53" w:line="227" w:lineRule="auto"/>
        <w:ind w:left="33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第六章  退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出</w:t>
      </w:r>
    </w:p>
    <w:p>
      <w:pPr>
        <w:spacing w:before="198" w:line="328" w:lineRule="auto"/>
        <w:ind w:left="7" w:right="61" w:firstLine="6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第四十条</w:t>
      </w:r>
      <w:r>
        <w:rPr>
          <w:rFonts w:ascii="黑体" w:hAnsi="黑体" w:eastAsia="黑体" w:cs="黑体"/>
          <w:spacing w:val="1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定点服务机构存在以下行为的，不予续签定点服务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协议：</w:t>
      </w:r>
    </w:p>
    <w:p>
      <w:pPr>
        <w:spacing w:before="61" w:line="282" w:lineRule="auto"/>
        <w:ind w:left="7" w:right="60" w:firstLine="59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（一）定点服务机构未及时足额将上一年度违规发生相关护理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服务费用退回的；</w:t>
      </w:r>
    </w:p>
    <w:p>
      <w:pPr>
        <w:spacing w:before="213" w:line="219" w:lineRule="auto"/>
        <w:ind w:left="60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（二）服务协议年度内定点服务机构累计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次季度考核均低于</w:t>
      </w:r>
    </w:p>
    <w:p>
      <w:pPr>
        <w:spacing w:before="211" w:line="220" w:lineRule="auto"/>
        <w:ind w:left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70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分的；</w:t>
      </w:r>
    </w:p>
    <w:p>
      <w:pPr>
        <w:spacing w:before="211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（三）定点服务机构协议年度内被中止服务协议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次及以上的；</w:t>
      </w:r>
    </w:p>
    <w:p>
      <w:pPr>
        <w:spacing w:before="213" w:line="219" w:lineRule="auto"/>
        <w:ind w:left="6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（四）中止服务协议期满未按规定提交恢复服务协议申请及</w:t>
      </w:r>
    </w:p>
    <w:p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" w:type="default"/>
          <w:pgSz w:w="11906" w:h="16838"/>
          <w:pgMar w:top="400" w:right="1395" w:bottom="1641" w:left="1597" w:header="0" w:footer="1365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328" w:lineRule="auto"/>
        <w:ind w:left="616" w:right="938" w:hanging="60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整改报告，或者虽提交上述材料，经核查仍整改不合格的；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（五）年度评价结果为不合格的。</w:t>
      </w:r>
    </w:p>
    <w:p>
      <w:pPr>
        <w:spacing w:before="55" w:line="337" w:lineRule="auto"/>
        <w:ind w:left="3" w:right="77" w:firstLine="62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-16"/>
          <w:sz w:val="31"/>
          <w:szCs w:val="31"/>
        </w:rPr>
        <w:t xml:space="preserve">第四十一条 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定点服务机构《医疗机构执业许可证》、《营业执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照》等有关证照过期失效，或被主管部门注销、吊销、撤销，或违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反服务协议有关约定条款的，属地医疗保险经办机构应当与其终止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或解除服务协议。</w:t>
      </w:r>
    </w:p>
    <w:p>
      <w:pPr>
        <w:spacing w:before="57" w:line="337" w:lineRule="auto"/>
        <w:ind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第四十二条</w:t>
      </w:r>
      <w:r>
        <w:rPr>
          <w:rFonts w:ascii="黑体" w:hAnsi="黑体" w:eastAsia="黑体" w:cs="黑体"/>
          <w:spacing w:val="1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定点服务机构资质、人员、房屋、设备等相关条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件发生变化，已不符合规定条件，或不能正常开展护理服务的，应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主动向属地医疗保险经办机构报备，属地医疗保险经办机构将视情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况给予暂停拨付护理保险资金、限期整改直至解除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服务协议等处理。</w:t>
      </w:r>
    </w:p>
    <w:p>
      <w:pPr>
        <w:spacing w:before="54" w:line="335" w:lineRule="auto"/>
        <w:ind w:left="3" w:right="82" w:firstLine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第四十三条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签订服务协议的定点服务机构，在检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查、稽核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或举报查处中，存在提供虚假材料、隐瞒真实情况的，由属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地医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疗保险经办机构终止与其签订的服务协议。</w:t>
      </w:r>
    </w:p>
    <w:p>
      <w:pPr>
        <w:spacing w:before="55" w:line="334" w:lineRule="auto"/>
        <w:ind w:left="5" w:right="89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第四十四条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因停业、歇业或其他原因不再具备定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点资格的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服务机构应向所属县（市）区医疗保险经办机构提交书面申请，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所签长期护理保险服务协议解除，并承担协议约定的</w:t>
      </w:r>
      <w:r>
        <w:rPr>
          <w:rFonts w:ascii="FangSong_GB2312" w:hAnsi="FangSong_GB2312" w:eastAsia="FangSong_GB2312" w:cs="FangSong_GB2312"/>
          <w:sz w:val="31"/>
          <w:szCs w:val="31"/>
        </w:rPr>
        <w:t>责任。</w:t>
      </w:r>
    </w:p>
    <w:p>
      <w:pPr>
        <w:spacing w:before="56" w:line="327" w:lineRule="auto"/>
        <w:ind w:left="11" w:right="89" w:firstLine="6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第四十五条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定点服务机构存在重大违法违规行为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且可能造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成长期护理保险基金重大损失的，解除服务协议。</w:t>
      </w:r>
    </w:p>
    <w:p>
      <w:pPr>
        <w:spacing w:before="63" w:line="227" w:lineRule="auto"/>
        <w:ind w:left="33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第七章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3"/>
          <w:sz w:val="31"/>
          <w:szCs w:val="31"/>
        </w:rPr>
        <w:t>附  则</w:t>
      </w:r>
    </w:p>
    <w:p>
      <w:pPr>
        <w:spacing w:before="197" w:line="334" w:lineRule="auto"/>
        <w:ind w:left="1" w:right="81" w:firstLine="62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第四十六条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本办法执行前已是长期护理保险定点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服务机构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的，需在本办法执行后的</w:t>
      </w:r>
      <w:r>
        <w:rPr>
          <w:rFonts w:ascii="FangSong_GB2312" w:hAnsi="FangSong_GB2312" w:eastAsia="FangSong_GB2312" w:cs="FangSong_GB2312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6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日内按第十三条规定向属地医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保经办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机构提交备案材料。备案材料不符合规定的，属地医疗保险经办机</w:t>
      </w:r>
    </w:p>
    <w:p>
      <w:pPr>
        <w:spacing w:line="3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" w:type="default"/>
          <w:pgSz w:w="11906" w:h="16838"/>
          <w:pgMar w:top="400" w:right="1374" w:bottom="1641" w:left="1597" w:header="0" w:footer="1365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330" w:lineRule="auto"/>
        <w:ind w:left="631" w:right="840" w:hanging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构限期整改。限期整改后仍不符合规定的，解除服务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协议。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第四十七条 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本办法由昆明市医疗保障局</w:t>
      </w:r>
      <w:r>
        <w:rPr>
          <w:rFonts w:ascii="FangSong_GB2312" w:hAnsi="FangSong_GB2312" w:eastAsia="FangSong_GB2312" w:cs="FangSong_GB2312"/>
          <w:sz w:val="31"/>
          <w:szCs w:val="31"/>
        </w:rPr>
        <w:t>负责解释。</w:t>
      </w:r>
    </w:p>
    <w:p>
      <w:pPr>
        <w:spacing w:before="52" w:line="337" w:lineRule="auto"/>
        <w:ind w:left="10" w:firstLine="62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 xml:space="preserve">第四十八条 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本办法自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2024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 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日起执行，《昆明市医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疗保障局关于印发昆明市长期护理保险定点服务机构管理办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法试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行的通知》（昆医保通〔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2021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号）同时废止。</w:t>
      </w: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8"/>
        <w:gridCol w:w="424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59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35" w:line="215" w:lineRule="auto"/>
              <w:ind w:left="42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昆明市医疗保障局办公室</w:t>
            </w:r>
          </w:p>
        </w:tc>
        <w:tc>
          <w:tcPr>
            <w:tcW w:w="424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35" w:line="215" w:lineRule="auto"/>
              <w:ind w:left="134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 xml:space="preserve">2024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 xml:space="preserve">18 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日印发</w:t>
            </w:r>
          </w:p>
        </w:tc>
      </w:tr>
    </w:tbl>
    <w:p>
      <w:pPr>
        <w:pStyle w:val="2"/>
      </w:pPr>
    </w:p>
    <w:sectPr>
      <w:footerReference r:id="rId20" w:type="default"/>
      <w:pgSz w:w="11906" w:h="16838"/>
      <w:pgMar w:top="400" w:right="1456" w:bottom="1641" w:left="1590" w:header="0" w:footer="13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5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5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5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5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028F7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2024-04-15T17:38:00Z</dcterms:created>
  <dc:creator>Lenovo</dc:creator>
  <cp:lastModifiedBy>恰似白月光</cp:lastModifiedBy>
  <dcterms:modified xsi:type="dcterms:W3CDTF">2024-04-15T09:39:06Z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2024-04-15T17:38:42Z</vt:filetime>
  </property>
  <property fmtid="{D5CDD505-2E9C-101B-9397-08002B2CF9AE}" pid="4" name="KSOProductBuildVer">
    <vt:lpwstr>2052-12.1.0.16417</vt:lpwstr>
  </property>
  <property fmtid="{D5CDD505-2E9C-101B-9397-08002B2CF9AE}" pid="5" name="ICV">
    <vt:lpwstr>84D0955B5B5B432087254D53CDB91596_12</vt:lpwstr>
  </property>
</Properties>
</file>