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19" w:rsidRDefault="004F1874">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一次性内部资料性出版物准印审批</w:t>
      </w:r>
    </w:p>
    <w:p w:rsidR="00922319" w:rsidRDefault="004F1874">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【000139125001</w:t>
      </w:r>
      <w:r w:rsidR="008D3F44">
        <w:rPr>
          <w:rFonts w:ascii="方正小标宋_GBK" w:eastAsia="方正小标宋_GBK" w:hAnsi="方正小标宋_GBK" w:cs="方正小标宋_GBK"/>
          <w:sz w:val="40"/>
          <w:szCs w:val="40"/>
        </w:rPr>
        <w:t>01</w:t>
      </w:r>
      <w:r>
        <w:rPr>
          <w:rFonts w:ascii="方正小标宋_GBK" w:eastAsia="方正小标宋_GBK" w:hAnsi="方正小标宋_GBK" w:cs="方正小标宋_GBK" w:hint="eastAsia"/>
          <w:sz w:val="40"/>
          <w:szCs w:val="40"/>
        </w:rPr>
        <w:t>】</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一、基本要素</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行政许可事项名称</w:t>
      </w:r>
      <w:r>
        <w:rPr>
          <w:rFonts w:ascii="Times New Roman" w:eastAsia="仿宋GB2312" w:hAnsi="Times New Roman" w:hint="eastAsia"/>
          <w:b/>
          <w:bCs/>
          <w:sz w:val="28"/>
          <w:szCs w:val="28"/>
        </w:rPr>
        <w:t>及编码</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内部资料性出版物准印审批【00013912500Y】</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行政许可</w:t>
      </w:r>
      <w:r>
        <w:rPr>
          <w:rFonts w:ascii="Times New Roman" w:eastAsia="仿宋GB2312" w:hAnsi="Times New Roman" w:hint="eastAsia"/>
          <w:b/>
          <w:bCs/>
          <w:sz w:val="28"/>
          <w:szCs w:val="28"/>
        </w:rPr>
        <w:t>事项子项名称及编码</w:t>
      </w:r>
    </w:p>
    <w:p w:rsidR="00922319" w:rsidRDefault="004F187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一次性内部资料性出版物准印审批【000139125001】</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行政许可事项业务办理项名称及编码</w:t>
      </w:r>
    </w:p>
    <w:p w:rsidR="00922319" w:rsidRDefault="004F187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一次性内部资料性出版物准印审批【00013912500101】</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设定依据</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（1）《印刷业管理条例》第二十条</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实施依据</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（1）《内部资料性出版物管理办法》（国家新闻出版广电总局令第２号）第二条、第四条、第五条</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（2）《关于加强内部资料性出版物管理的通知》（新广发〔2017〕122号）第二条</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监管依据</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（1）《印刷业管理条例》第四十条</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（2）《内部资料性出版物管理办法》（国家新闻出版广电总局令第２号）第二十二条</w:t>
      </w:r>
    </w:p>
    <w:p w:rsidR="00922319" w:rsidRDefault="004F1874">
      <w:pPr>
        <w:spacing w:line="540" w:lineRule="exact"/>
        <w:ind w:firstLineChars="200" w:firstLine="562"/>
        <w:outlineLvl w:val="1"/>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实施机关</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省新闻出版局</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审批层级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省级</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行使</w:t>
      </w:r>
      <w:r>
        <w:rPr>
          <w:rFonts w:ascii="Times New Roman" w:eastAsia="仿宋GB2312" w:hAnsi="Times New Roman"/>
          <w:b/>
          <w:bCs/>
          <w:sz w:val="28"/>
          <w:szCs w:val="28"/>
        </w:rPr>
        <w:t>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省级</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是否由审批机关受理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是</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11.</w:t>
      </w:r>
      <w:r>
        <w:rPr>
          <w:rFonts w:ascii="Times New Roman" w:eastAsia="仿宋GB2312" w:hAnsi="Times New Roman"/>
          <w:b/>
          <w:bCs/>
          <w:sz w:val="28"/>
          <w:szCs w:val="28"/>
        </w:rPr>
        <w:t>受理层级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省级</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12.</w:t>
      </w:r>
      <w:r>
        <w:rPr>
          <w:rFonts w:ascii="Times New Roman" w:eastAsia="仿宋GB2312" w:hAnsi="Times New Roman"/>
          <w:b/>
          <w:bCs/>
          <w:sz w:val="28"/>
          <w:szCs w:val="28"/>
        </w:rPr>
        <w:t>是否存在初审环节</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922319" w:rsidRDefault="004F1874">
      <w:pPr>
        <w:spacing w:line="600" w:lineRule="exact"/>
        <w:ind w:firstLineChars="200" w:firstLine="562"/>
        <w:rPr>
          <w:rFonts w:ascii="Times New Roman" w:eastAsia="仿宋GB2312" w:hAnsi="Times New Roman"/>
          <w:sz w:val="28"/>
          <w:szCs w:val="28"/>
          <w:highlight w:val="yellow"/>
        </w:rPr>
      </w:pPr>
      <w:r>
        <w:rPr>
          <w:rFonts w:ascii="Times New Roman" w:eastAsia="仿宋GB2312" w:hAnsi="Times New Roman" w:hint="eastAsia"/>
          <w:b/>
          <w:bCs/>
          <w:sz w:val="28"/>
          <w:szCs w:val="28"/>
        </w:rPr>
        <w:t>13.</w:t>
      </w:r>
      <w:r>
        <w:rPr>
          <w:rFonts w:ascii="Times New Roman" w:eastAsia="仿宋GB2312" w:hAnsi="Times New Roman"/>
          <w:b/>
          <w:bCs/>
          <w:sz w:val="28"/>
          <w:szCs w:val="28"/>
        </w:rPr>
        <w:t>初审层级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922319" w:rsidRDefault="004F1874">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14.</w:t>
      </w:r>
      <w:r>
        <w:rPr>
          <w:rFonts w:ascii="Times New Roman" w:eastAsia="仿宋GB2312" w:hAnsi="Times New Roman"/>
          <w:b/>
          <w:bCs/>
          <w:sz w:val="28"/>
          <w:szCs w:val="28"/>
        </w:rPr>
        <w:t>对应政务服务事项国家级基本目录名称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内部资料性出版物准印证核发</w:t>
      </w:r>
    </w:p>
    <w:p w:rsidR="00922319" w:rsidRDefault="004F1874">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15.</w:t>
      </w:r>
      <w:r>
        <w:rPr>
          <w:rFonts w:ascii="Times New Roman" w:eastAsia="仿宋GB2312" w:hAnsi="Times New Roman" w:hint="eastAsia"/>
          <w:b/>
          <w:bCs/>
          <w:sz w:val="28"/>
          <w:szCs w:val="28"/>
        </w:rPr>
        <w:t>要素统一情况：</w:t>
      </w:r>
      <w:r>
        <w:rPr>
          <w:rFonts w:ascii="方正仿宋_GBK" w:eastAsia="方正仿宋_GBK" w:hAnsi="方正仿宋_GBK" w:cs="方正仿宋_GBK" w:hint="eastAsia"/>
          <w:sz w:val="28"/>
          <w:szCs w:val="28"/>
        </w:rPr>
        <w:t>全</w:t>
      </w:r>
      <w:r>
        <w:rPr>
          <w:rFonts w:ascii="方正仿宋_GBK" w:eastAsia="方正仿宋_GBK" w:hAnsi="方正仿宋_GBK" w:cs="方正仿宋_GBK"/>
          <w:sz w:val="28"/>
          <w:szCs w:val="28"/>
        </w:rPr>
        <w:t>省</w:t>
      </w:r>
      <w:r>
        <w:rPr>
          <w:rFonts w:ascii="方正仿宋_GBK" w:eastAsia="方正仿宋_GBK" w:hAnsi="方正仿宋_GBK" w:cs="方正仿宋_GBK" w:hint="eastAsia"/>
          <w:sz w:val="28"/>
          <w:szCs w:val="28"/>
        </w:rPr>
        <w:t>要素统一</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二、行政许可事项类型</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条件型</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三、行政许可条件</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准予行政许可的条件</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申请编印一次性内部资料性出版物，须符合以下条件：</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（一）申请方应为党政机关、企事业、社会团体等单位；</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编印目的及发送范围符合：在本行业、本系统、本单位内部，用于指导工作、交流信息的非卖性单本成册或连续性折页、散页印刷品，不包括机关公文性的简报等信息资料。编印内容与编印单位的性质和能力相一致；</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（三）稿件内容不含有以下内容：</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1.反对宪法确定的基本原则的；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2.危害国家统一、主权和领土完整的；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3.泄露国家秘密、危害国家安全或者损害国家荣誉和利益的；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4.煽动民族仇恨、民族歧视，破坏民族团结，或者侵害少数民族风俗、习惯的；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5.宣扬邪教、迷信的；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6.扰乱社会秩序，破坏社会稳定的；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7.宣扬淫秽、赌博、暴力或者教唆犯罪的；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8.侮辱或者诽谤他人，侵害他人合法权益的；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9.危害社会公德或者民族优秀文化传统的；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10.法律、行政法规和国家规定禁止的其他内容的。</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（四）拟委托印刷的单位为出版物印刷企业。</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规定行政许可条件的依据</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（1）《内部资料性出版物管理办法》（国家新闻出版广电总局令第２号）第五条申请编印一次性内部资料，须符合以下条件：......</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四、</w:t>
      </w: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服务对象类型：</w:t>
      </w:r>
      <w:r>
        <w:rPr>
          <w:rFonts w:ascii="方正仿宋_GBK" w:eastAsia="方正仿宋_GBK" w:hAnsi="方正仿宋_GBK" w:cs="方正仿宋_GBK"/>
          <w:sz w:val="28"/>
          <w:szCs w:val="28"/>
        </w:rPr>
        <w:t>企业法人,事业单位法人,社会组织法人,非法人企业,行政机关,其他组织</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是否为涉企许可事项：</w:t>
      </w:r>
      <w:r>
        <w:rPr>
          <w:rFonts w:ascii="方正仿宋_GBK" w:eastAsia="方正仿宋_GBK" w:hAnsi="方正仿宋_GBK" w:cs="方正仿宋_GBK"/>
          <w:sz w:val="28"/>
          <w:szCs w:val="28"/>
        </w:rPr>
        <w:t>是</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涉企经营许可事项名称：</w:t>
      </w:r>
      <w:r>
        <w:rPr>
          <w:rFonts w:ascii="方正仿宋_GBK" w:eastAsia="方正仿宋_GBK" w:hAnsi="方正仿宋_GBK" w:cs="方正仿宋_GBK"/>
          <w:sz w:val="28"/>
          <w:szCs w:val="28"/>
        </w:rPr>
        <w:t>内部资料性出版物准印审批</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许可证件名称：</w:t>
      </w:r>
      <w:r>
        <w:rPr>
          <w:rFonts w:ascii="方正仿宋_GBK" w:eastAsia="方正仿宋_GBK" w:hAnsi="方正仿宋_GBK" w:cs="方正仿宋_GBK"/>
          <w:sz w:val="28"/>
          <w:szCs w:val="28"/>
        </w:rPr>
        <w:t>内部资料性出版物准印证</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改革方式：</w:t>
      </w:r>
      <w:r>
        <w:rPr>
          <w:rFonts w:ascii="方正仿宋_GBK" w:eastAsia="方正仿宋_GBK" w:hAnsi="方正仿宋_GBK" w:cs="方正仿宋_GBK"/>
          <w:sz w:val="28"/>
          <w:szCs w:val="28"/>
        </w:rPr>
        <w:t>优化审批服务</w:t>
      </w:r>
    </w:p>
    <w:p w:rsidR="00922319" w:rsidRDefault="004F1874">
      <w:pPr>
        <w:spacing w:line="54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具体改革举措</w:t>
      </w:r>
    </w:p>
    <w:p w:rsidR="00922319" w:rsidRDefault="004F1874">
      <w:pPr>
        <w:spacing w:line="5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1.推动实现申请、审批全程网上办理。</w:t>
      </w:r>
    </w:p>
    <w:p w:rsidR="00922319" w:rsidRDefault="004F1874">
      <w:pPr>
        <w:spacing w:line="5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2.将</w:t>
      </w:r>
      <w:r w:rsidR="005759C2">
        <w:rPr>
          <w:rFonts w:ascii="方正仿宋_GBK" w:eastAsia="方正仿宋_GBK" w:hAnsi="方正仿宋_GBK" w:cs="方正仿宋_GBK" w:hint="eastAsia"/>
          <w:sz w:val="28"/>
          <w:szCs w:val="28"/>
        </w:rPr>
        <w:t>承诺</w:t>
      </w:r>
      <w:r>
        <w:rPr>
          <w:rFonts w:ascii="方正仿宋_GBK" w:eastAsia="方正仿宋_GBK" w:hAnsi="方正仿宋_GBK" w:cs="方正仿宋_GBK"/>
          <w:sz w:val="28"/>
          <w:szCs w:val="28"/>
        </w:rPr>
        <w:t>审批时限由</w:t>
      </w:r>
      <w:r>
        <w:rPr>
          <w:rFonts w:ascii="方正仿宋_GBK" w:eastAsia="方正仿宋_GBK" w:hAnsi="方正仿宋_GBK" w:cs="方正仿宋_GBK" w:hint="eastAsia"/>
          <w:sz w:val="28"/>
          <w:szCs w:val="28"/>
        </w:rPr>
        <w:t>20</w:t>
      </w:r>
      <w:r>
        <w:rPr>
          <w:rFonts w:ascii="方正仿宋_GBK" w:eastAsia="方正仿宋_GBK" w:hAnsi="方正仿宋_GBK" w:cs="方正仿宋_GBK"/>
          <w:sz w:val="28"/>
          <w:szCs w:val="28"/>
        </w:rPr>
        <w:t>个工作日压减至</w:t>
      </w:r>
      <w:r>
        <w:rPr>
          <w:rFonts w:ascii="方正仿宋_GBK" w:eastAsia="方正仿宋_GBK" w:hAnsi="方正仿宋_GBK" w:cs="方正仿宋_GBK" w:hint="eastAsia"/>
          <w:sz w:val="28"/>
          <w:szCs w:val="28"/>
        </w:rPr>
        <w:t>5</w:t>
      </w:r>
      <w:r>
        <w:rPr>
          <w:rFonts w:ascii="方正仿宋_GBK" w:eastAsia="方正仿宋_GBK" w:hAnsi="方正仿宋_GBK" w:cs="方正仿宋_GBK"/>
          <w:sz w:val="28"/>
          <w:szCs w:val="28"/>
        </w:rPr>
        <w:t>个工作日。</w:t>
      </w:r>
    </w:p>
    <w:p w:rsidR="00922319" w:rsidRDefault="004F1874">
      <w:pPr>
        <w:spacing w:line="54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加强事中事后监管措施</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1.开展“双随机、一公开”监管，发现违法违规行为要依法查处并公开结果。</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2.开展印刷企业年度报告公示，各省级出版主管部门报送内部资</w:t>
      </w:r>
      <w:r>
        <w:rPr>
          <w:rFonts w:ascii="方正仿宋_GBK" w:eastAsia="方正仿宋_GBK" w:hAnsi="方正仿宋_GBK" w:cs="方正仿宋_GBK"/>
          <w:sz w:val="28"/>
          <w:szCs w:val="28"/>
        </w:rPr>
        <w:lastRenderedPageBreak/>
        <w:t>料性出版物准印审批情况，发现违法违规行为要依法查处并公开结果。</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3.依法及时处理投诉举报。</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五、申请材料</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申请材料名称</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申请编印一次性内部资料的，应当提交申请书和稿件清样。</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申请书应当载明一次性内部资料的名称、申请单位、编印目的、内容简介、印数、印张数、开本、发送对象、印刷单位等项目。</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规定申请材料的依据</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（1）《内部资料性出版物管理办法》（国家新闻出版广电总局令第２号）第六条申请编印一次性内部资料的，应当提交申请书和稿件清样。......</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六、中介服务</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有无法定中介服务事项：</w:t>
      </w:r>
      <w:r>
        <w:rPr>
          <w:rFonts w:ascii="方正仿宋_GBK" w:eastAsia="方正仿宋_GBK" w:hAnsi="方正仿宋_GBK" w:cs="方正仿宋_GBK"/>
          <w:sz w:val="28"/>
          <w:szCs w:val="28"/>
        </w:rPr>
        <w:t>无</w:t>
      </w:r>
    </w:p>
    <w:p w:rsidR="00922319" w:rsidRDefault="004F1874">
      <w:pPr>
        <w:spacing w:line="600" w:lineRule="exact"/>
        <w:ind w:firstLineChars="200" w:firstLine="562"/>
        <w:rPr>
          <w:rFonts w:ascii="方正仿宋_GBK" w:eastAsia="方正仿宋_GBK" w:hAnsi="方正仿宋_GBK" w:cs="方正仿宋_GBK"/>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中介服务事项名称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922319" w:rsidRDefault="004F1874">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设定中介服务事项的依据</w:t>
      </w:r>
    </w:p>
    <w:p w:rsidR="00922319" w:rsidRDefault="004F1874">
      <w:pPr>
        <w:spacing w:line="600" w:lineRule="exact"/>
        <w:ind w:firstLineChars="200" w:firstLine="560"/>
        <w:rPr>
          <w:rFonts w:ascii="Times New Roman" w:eastAsia="仿宋GB2312" w:hAnsi="Times New Roman"/>
          <w:sz w:val="28"/>
          <w:szCs w:val="28"/>
        </w:rPr>
      </w:pPr>
      <w:r>
        <w:rPr>
          <w:rFonts w:ascii="方正仿宋_GBK" w:eastAsia="方正仿宋_GBK" w:hAnsi="方正仿宋_GBK" w:cs="方正仿宋_GBK"/>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提供中介服务的机构</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中介服务事项的收费性质</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七、审批程序</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办理行政许可的程序环节</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受理</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审查</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作出许可决定</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规定行政许可程序的依据</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《中华人民共和国行政许可法》第四章 行政许可的实施程序</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《印刷业管理条例》第二十条</w:t>
      </w:r>
      <w:r>
        <w:rPr>
          <w:rFonts w:ascii="方正仿宋_GBK" w:eastAsia="方正仿宋_GBK" w:hAnsi="方正仿宋_GBK" w:cs="方正仿宋_GBK"/>
          <w:sz w:val="28"/>
          <w:szCs w:val="28"/>
        </w:rPr>
        <w:t xml:space="preserve">　印刷企业接受委托印刷内部资料性出版物的，必须验证县级以上地方人民政府出版行政部门核发的准印证。</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bookmarkStart w:id="0" w:name="tiao_20_kuan_2"/>
      <w:bookmarkEnd w:id="0"/>
      <w:r>
        <w:rPr>
          <w:rFonts w:ascii="方正仿宋_GBK" w:eastAsia="方正仿宋_GBK" w:hAnsi="方正仿宋_GBK" w:cs="方正仿宋_GBK"/>
          <w:sz w:val="28"/>
          <w:szCs w:val="28"/>
        </w:rPr>
        <w:t>印刷企业接受委托印刷宗教内容的内部资料性出版物的，必须验证省、自治区、直辖市人民政府宗教事务管理部门的批准文件和省、自治区、直辖市人民政府出版行政部门核发的准印证。</w:t>
      </w:r>
    </w:p>
    <w:p w:rsidR="00922319" w:rsidRDefault="004F1874">
      <w:pPr>
        <w:spacing w:line="540" w:lineRule="exact"/>
        <w:ind w:firstLineChars="200" w:firstLine="560"/>
        <w:outlineLvl w:val="2"/>
        <w:rPr>
          <w:rFonts w:ascii="方正仿宋_GBK" w:eastAsia="方正仿宋_GBK" w:hAnsi="方正仿宋_GBK" w:cs="方正仿宋_GBK"/>
          <w:sz w:val="28"/>
          <w:szCs w:val="28"/>
        </w:rPr>
      </w:pPr>
      <w:bookmarkStart w:id="1" w:name="tiao_20_kuan_3"/>
      <w:bookmarkEnd w:id="1"/>
      <w:r>
        <w:rPr>
          <w:rFonts w:ascii="方正仿宋_GBK" w:eastAsia="方正仿宋_GBK" w:hAnsi="方正仿宋_GBK" w:cs="方正仿宋_GBK"/>
          <w:sz w:val="28"/>
          <w:szCs w:val="28"/>
        </w:rPr>
        <w:t>出版行政部门应当自收到印刷内部资料性出版物或者印刷宗教内容的内部资料性出版物的申请之日起30日内作出是否核发准印证的决定，并通知申请人；逾期不作出决定的，视为同意印刷。</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是否需要现场勘验</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是否需要组织听证</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是否需要招标、拍卖、挂牌交易</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b/>
          <w:bCs/>
          <w:sz w:val="28"/>
          <w:szCs w:val="28"/>
        </w:rPr>
        <w:t>是否需要检验、检测、检疫</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是否需要鉴定</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是否需要专家评审</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9.</w:t>
      </w:r>
      <w:r>
        <w:rPr>
          <w:rFonts w:ascii="Times New Roman" w:eastAsia="仿宋GB2312" w:hAnsi="Times New Roman"/>
          <w:b/>
          <w:bCs/>
          <w:sz w:val="28"/>
          <w:szCs w:val="28"/>
        </w:rPr>
        <w:t>是否需要向社会公示</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是</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是否实行告知承诺办理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922319" w:rsidRDefault="004F1874">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11.</w:t>
      </w:r>
      <w:r>
        <w:rPr>
          <w:rFonts w:ascii="Times New Roman" w:eastAsia="仿宋GB2312" w:hAnsi="Times New Roman" w:hint="eastAsia"/>
          <w:b/>
          <w:bCs/>
          <w:sz w:val="28"/>
          <w:szCs w:val="28"/>
        </w:rPr>
        <w:t>审批机关是否委托服务机构开展技术性服务：</w:t>
      </w:r>
      <w:r>
        <w:rPr>
          <w:rFonts w:ascii="方正仿宋_GBK" w:eastAsia="方正仿宋_GBK" w:hAnsi="方正仿宋_GBK" w:cs="方正仿宋_GBK" w:hint="eastAsia"/>
          <w:sz w:val="28"/>
          <w:szCs w:val="28"/>
        </w:rPr>
        <w:t>部分情况下开展</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八、受理和审批时限</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承诺受理时限：</w:t>
      </w:r>
      <w:r>
        <w:rPr>
          <w:rFonts w:ascii="方正仿宋_GBK" w:eastAsia="方正仿宋_GBK" w:hAnsi="方正仿宋_GBK" w:cs="方正仿宋_GBK"/>
          <w:sz w:val="28"/>
          <w:szCs w:val="28"/>
        </w:rPr>
        <w:t>5个工作日</w:t>
      </w:r>
    </w:p>
    <w:p w:rsidR="00922319" w:rsidRDefault="004F1874">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lastRenderedPageBreak/>
        <w:t>2.</w:t>
      </w:r>
      <w:r>
        <w:rPr>
          <w:rFonts w:ascii="Times New Roman" w:eastAsia="仿宋GB2312" w:hAnsi="Times New Roman" w:hint="eastAsia"/>
          <w:b/>
          <w:bCs/>
          <w:sz w:val="28"/>
          <w:szCs w:val="28"/>
        </w:rPr>
        <w:t>法定审批时限：</w:t>
      </w:r>
      <w:r>
        <w:rPr>
          <w:rFonts w:ascii="方正仿宋_GBK" w:eastAsia="方正仿宋_GBK" w:hAnsi="方正仿宋_GBK" w:cs="方正仿宋_GBK" w:hint="eastAsia"/>
          <w:sz w:val="28"/>
          <w:szCs w:val="28"/>
        </w:rPr>
        <w:t>20个工作日</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规定法定审批时限依据</w:t>
      </w:r>
    </w:p>
    <w:p w:rsidR="00922319" w:rsidRDefault="004F1874">
      <w:pPr>
        <w:spacing w:line="600" w:lineRule="exact"/>
        <w:ind w:firstLineChars="200" w:firstLine="560"/>
        <w:rPr>
          <w:rFonts w:ascii="Times New Roman" w:eastAsia="仿宋GB2312" w:hAnsi="Times New Roman"/>
          <w:sz w:val="32"/>
          <w:szCs w:val="32"/>
        </w:rPr>
      </w:pPr>
      <w:r>
        <w:rPr>
          <w:rFonts w:ascii="方正仿宋_GBK" w:eastAsia="方正仿宋_GBK" w:hAnsi="方正仿宋_GBK" w:cs="方正仿宋_GBK"/>
          <w:sz w:val="28"/>
          <w:szCs w:val="28"/>
        </w:rPr>
        <w:t>（1）《内部资料性出版物管理办法》（国家新闻出版广电总局令第２号）第十条省、自治区、直辖市新闻出版行政部门自受理申请之日起20日内作出审批决定。......</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承诺审批时限：</w:t>
      </w:r>
      <w:r>
        <w:rPr>
          <w:rFonts w:ascii="方正仿宋_GBK" w:eastAsia="方正仿宋_GBK" w:hAnsi="方正仿宋_GBK" w:cs="方正仿宋_GBK" w:hint="eastAsia"/>
          <w:sz w:val="28"/>
          <w:szCs w:val="28"/>
        </w:rPr>
        <w:t>5</w:t>
      </w:r>
      <w:r>
        <w:rPr>
          <w:rFonts w:ascii="方正仿宋_GBK" w:eastAsia="方正仿宋_GBK" w:hAnsi="方正仿宋_GBK" w:cs="方正仿宋_GBK"/>
          <w:sz w:val="28"/>
          <w:szCs w:val="28"/>
        </w:rPr>
        <w:t>个工作日</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九、收费</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办理行政许可是否收费：</w:t>
      </w:r>
      <w:r>
        <w:rPr>
          <w:rFonts w:ascii="方正仿宋_GBK" w:eastAsia="方正仿宋_GBK" w:hAnsi="方正仿宋_GBK" w:cs="方正仿宋_GBK" w:hint="eastAsia"/>
          <w:sz w:val="28"/>
          <w:szCs w:val="28"/>
        </w:rPr>
        <w:t>否</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收费项目的名称、收费项目的标准、设定收费项目的依据、规定收费标准的依据</w:t>
      </w:r>
    </w:p>
    <w:p w:rsidR="00922319" w:rsidRDefault="004F1874">
      <w:pPr>
        <w:spacing w:line="600" w:lineRule="exact"/>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无</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十、行政许可证件</w:t>
      </w:r>
    </w:p>
    <w:p w:rsidR="00922319" w:rsidRDefault="004F1874">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审批结果类型：</w:t>
      </w:r>
      <w:r>
        <w:rPr>
          <w:rFonts w:ascii="方正仿宋_GBK" w:eastAsia="方正仿宋_GBK" w:hAnsi="方正仿宋_GBK" w:cs="方正仿宋_GBK"/>
          <w:sz w:val="28"/>
          <w:szCs w:val="28"/>
        </w:rPr>
        <w:t>证照</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审批结果名称：</w:t>
      </w:r>
      <w:r>
        <w:rPr>
          <w:rFonts w:ascii="方正仿宋_GBK" w:eastAsia="方正仿宋_GBK" w:hAnsi="方正仿宋_GBK" w:cs="方正仿宋_GBK" w:hint="eastAsia"/>
          <w:sz w:val="28"/>
          <w:szCs w:val="28"/>
        </w:rPr>
        <w:t>内部资料性出版物准印证</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审批结果的有效期限：</w:t>
      </w:r>
      <w:r>
        <w:rPr>
          <w:rFonts w:ascii="方正仿宋_GBK" w:eastAsia="方正仿宋_GBK" w:hAnsi="方正仿宋_GBK" w:cs="方正仿宋_GBK" w:hint="eastAsia"/>
          <w:sz w:val="28"/>
          <w:szCs w:val="28"/>
        </w:rPr>
        <w:t>当次</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规定审批结果有效期限的依据</w:t>
      </w:r>
    </w:p>
    <w:p w:rsidR="00922319" w:rsidRDefault="004F1874">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《内部资料性出版物管理办法》（国家新闻出版广电总局令第２号）第十一条</w:t>
      </w:r>
      <w:r>
        <w:rPr>
          <w:rFonts w:ascii="Arial" w:hAnsi="Arial" w:cs="Arial" w:hint="eastAsia"/>
          <w:szCs w:val="21"/>
          <w:shd w:val="clear" w:color="auto" w:fill="FFFFFF"/>
        </w:rPr>
        <w:t xml:space="preserve"> </w:t>
      </w:r>
      <w:r>
        <w:rPr>
          <w:rFonts w:ascii="方正仿宋_GBK" w:eastAsia="方正仿宋_GBK" w:hAnsi="方正仿宋_GBK" w:cs="方正仿宋_GBK" w:hint="eastAsia"/>
          <w:sz w:val="28"/>
          <w:szCs w:val="28"/>
        </w:rPr>
        <w:t>《准印证》按一种内部资料一证的原则核发，其中对一次性内部资料，一次性使用有效;连续性内部资料的《准印证》有效期为1年，期满须重新核发。</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是否需要办理审批结果变更手续：</w:t>
      </w:r>
      <w:r>
        <w:rPr>
          <w:rFonts w:ascii="方正仿宋_GBK" w:eastAsia="方正仿宋_GBK" w:hAnsi="方正仿宋_GBK" w:cs="方正仿宋_GBK"/>
          <w:sz w:val="28"/>
          <w:szCs w:val="28"/>
        </w:rPr>
        <w:t>否</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办理审批结果变更手续的要求：</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是否需要办理审批结果延续手续：</w:t>
      </w:r>
      <w:r>
        <w:rPr>
          <w:rFonts w:ascii="方正仿宋_GBK" w:eastAsia="方正仿宋_GBK" w:hAnsi="方正仿宋_GBK" w:cs="方正仿宋_GBK" w:hint="eastAsia"/>
          <w:sz w:val="28"/>
          <w:szCs w:val="28"/>
        </w:rPr>
        <w:t>否</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办理审批结果延续手续的要求：</w:t>
      </w:r>
      <w:r>
        <w:rPr>
          <w:rFonts w:ascii="方正仿宋_GBK" w:eastAsia="方正仿宋_GBK" w:hAnsi="方正仿宋_GBK" w:cs="方正仿宋_GBK" w:hint="eastAsia"/>
          <w:sz w:val="28"/>
          <w:szCs w:val="28"/>
        </w:rPr>
        <w:t>无</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lastRenderedPageBreak/>
        <w:t>9.</w:t>
      </w:r>
      <w:r>
        <w:rPr>
          <w:rFonts w:ascii="Times New Roman" w:eastAsia="仿宋GB2312" w:hAnsi="Times New Roman" w:hint="eastAsia"/>
          <w:b/>
          <w:bCs/>
          <w:sz w:val="28"/>
          <w:szCs w:val="28"/>
        </w:rPr>
        <w:t>审批结果的有效地域范围：</w:t>
      </w:r>
      <w:r>
        <w:rPr>
          <w:rFonts w:ascii="方正仿宋_GBK" w:eastAsia="方正仿宋_GBK" w:hAnsi="方正仿宋_GBK" w:cs="方正仿宋_GBK" w:hint="eastAsia"/>
          <w:sz w:val="28"/>
          <w:szCs w:val="28"/>
        </w:rPr>
        <w:t>本省</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10.</w:t>
      </w:r>
      <w:r>
        <w:rPr>
          <w:rFonts w:ascii="Times New Roman" w:eastAsia="仿宋GB2312" w:hAnsi="Times New Roman" w:hint="eastAsia"/>
          <w:b/>
          <w:bCs/>
          <w:sz w:val="28"/>
          <w:szCs w:val="28"/>
        </w:rPr>
        <w:t>规定审批结果有效地域范围的依据：</w:t>
      </w:r>
      <w:r>
        <w:rPr>
          <w:rFonts w:ascii="方正仿宋_GBK" w:eastAsia="方正仿宋_GBK" w:hAnsi="方正仿宋_GBK" w:cs="方正仿宋_GBK" w:hint="eastAsia"/>
          <w:sz w:val="28"/>
          <w:szCs w:val="28"/>
        </w:rPr>
        <w:t>无</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十一、行政许可数量限制</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有无行政许可数量限制：</w:t>
      </w:r>
      <w:r>
        <w:rPr>
          <w:rFonts w:ascii="方正仿宋_GBK" w:eastAsia="方正仿宋_GBK" w:hAnsi="方正仿宋_GBK" w:cs="方正仿宋_GBK" w:hint="eastAsia"/>
          <w:sz w:val="28"/>
          <w:szCs w:val="28"/>
        </w:rPr>
        <w:t>无</w:t>
      </w:r>
    </w:p>
    <w:p w:rsidR="00922319" w:rsidRDefault="004F1874">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公布数量限制的方式：</w:t>
      </w:r>
      <w:r>
        <w:rPr>
          <w:rFonts w:ascii="方正仿宋_GBK" w:eastAsia="方正仿宋_GBK" w:hAnsi="方正仿宋_GBK" w:cs="方正仿宋_GBK" w:hint="eastAsia"/>
          <w:sz w:val="28"/>
          <w:szCs w:val="28"/>
        </w:rPr>
        <w:t>无</w:t>
      </w:r>
    </w:p>
    <w:p w:rsidR="00922319" w:rsidRDefault="004F1874">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公布数量限制的周期：</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在数量限制条件下实施行政许可的方式：</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jc w:val="left"/>
        <w:rPr>
          <w:rFonts w:ascii="Times New Roman" w:eastAsia="仿宋GB2312" w:hAnsi="Times New Roman"/>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规定在数量限制条件下实施行政许可方式的依据：</w:t>
      </w:r>
      <w:r>
        <w:rPr>
          <w:rFonts w:ascii="方正仿宋_GBK" w:eastAsia="方正仿宋_GBK" w:hAnsi="方正仿宋_GBK" w:cs="方正仿宋_GBK" w:hint="eastAsia"/>
          <w:sz w:val="28"/>
          <w:szCs w:val="28"/>
        </w:rPr>
        <w:t>无</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十二、行政许可后年检</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有无年检要求：</w:t>
      </w:r>
      <w:r>
        <w:rPr>
          <w:rFonts w:ascii="方正仿宋_GBK" w:eastAsia="方正仿宋_GBK" w:hAnsi="方正仿宋_GBK" w:cs="方正仿宋_GBK" w:hint="eastAsia"/>
          <w:sz w:val="28"/>
          <w:szCs w:val="28"/>
        </w:rPr>
        <w:t>无</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设定年检要求的依据：</w:t>
      </w:r>
      <w:r>
        <w:rPr>
          <w:rFonts w:ascii="方正仿宋_GBK" w:eastAsia="方正仿宋_GBK" w:hAnsi="方正仿宋_GBK" w:cs="方正仿宋_GBK" w:hint="eastAsia"/>
          <w:sz w:val="28"/>
          <w:szCs w:val="28"/>
        </w:rPr>
        <w:t>无</w:t>
      </w:r>
    </w:p>
    <w:p w:rsidR="00922319" w:rsidRDefault="004F1874">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年检周期：</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年检是否要求报送材料：</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年检报送材料名称：</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年检是否收费：</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年检收费项目的名称、年检收费项目的标准、设定年检收费项目的依据、规定年检项目收费标准的依据</w:t>
      </w:r>
    </w:p>
    <w:p w:rsidR="00922319" w:rsidRDefault="004F1874">
      <w:pPr>
        <w:spacing w:line="600" w:lineRule="exact"/>
        <w:ind w:firstLineChars="200" w:firstLine="560"/>
        <w:rPr>
          <w:rFonts w:ascii="Times New Roman" w:eastAsia="仿宋GB2312" w:hAnsi="Times New Roman"/>
          <w:sz w:val="28"/>
          <w:szCs w:val="28"/>
        </w:rPr>
      </w:pPr>
      <w:r>
        <w:rPr>
          <w:rFonts w:ascii="方正仿宋_GBK" w:eastAsia="方正仿宋_GBK" w:hAnsi="方正仿宋_GBK" w:cs="方正仿宋_GBK" w:hint="eastAsia"/>
          <w:sz w:val="28"/>
          <w:szCs w:val="28"/>
        </w:rPr>
        <w:t>无</w:t>
      </w:r>
    </w:p>
    <w:p w:rsidR="00922319" w:rsidRDefault="004F1874">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通过年检的证明或者标志：</w:t>
      </w:r>
      <w:r>
        <w:rPr>
          <w:rFonts w:ascii="方正仿宋_GBK" w:eastAsia="方正仿宋_GBK" w:hAnsi="方正仿宋_GBK" w:cs="方正仿宋_GBK" w:hint="eastAsia"/>
          <w:sz w:val="28"/>
          <w:szCs w:val="28"/>
        </w:rPr>
        <w:t>无</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十三、行政许可后年报</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有无年报要求</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年报报送材料名称</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922319" w:rsidRDefault="004F1874">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设定年报要求的依据</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922319" w:rsidRDefault="004F1874">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年报周期</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lastRenderedPageBreak/>
        <w:t>十四、监管主体</w:t>
      </w:r>
    </w:p>
    <w:p w:rsidR="00922319" w:rsidRDefault="005759C2">
      <w:pPr>
        <w:spacing w:line="600" w:lineRule="exact"/>
        <w:ind w:firstLineChars="200" w:firstLine="560"/>
        <w:rPr>
          <w:rFonts w:ascii="方正仿宋_GBK" w:eastAsia="方正仿宋_GBK" w:hAnsi="方正仿宋_GBK" w:cs="方正仿宋_GBK"/>
          <w:sz w:val="28"/>
          <w:szCs w:val="28"/>
        </w:rPr>
      </w:pPr>
      <w:r w:rsidRPr="005759C2">
        <w:rPr>
          <w:rFonts w:ascii="方正仿宋_GBK" w:eastAsia="方正仿宋_GBK" w:hAnsi="方正仿宋_GBK" w:cs="方正仿宋_GBK" w:hint="eastAsia"/>
          <w:sz w:val="28"/>
          <w:szCs w:val="28"/>
        </w:rPr>
        <w:t>各级新闻出版行政管理部门</w:t>
      </w:r>
      <w:bookmarkStart w:id="2" w:name="_GoBack"/>
      <w:bookmarkEnd w:id="2"/>
      <w:r w:rsidR="004F1874">
        <w:rPr>
          <w:rFonts w:ascii="方正仿宋_GBK" w:eastAsia="方正仿宋_GBK" w:hAnsi="方正仿宋_GBK" w:cs="方正仿宋_GBK" w:hint="eastAsia"/>
          <w:sz w:val="28"/>
          <w:szCs w:val="28"/>
        </w:rPr>
        <w:t>。</w:t>
      </w:r>
    </w:p>
    <w:p w:rsidR="00922319" w:rsidRDefault="004F1874">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十五、备注</w:t>
      </w:r>
    </w:p>
    <w:p w:rsidR="00922319" w:rsidRDefault="00922319"/>
    <w:sectPr w:rsidR="009223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AE" w:rsidRDefault="002174AE">
      <w:r>
        <w:separator/>
      </w:r>
    </w:p>
  </w:endnote>
  <w:endnote w:type="continuationSeparator" w:id="0">
    <w:p w:rsidR="002174AE" w:rsidRDefault="0021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GB2312">
    <w:altName w:val="仿宋"/>
    <w:charset w:val="86"/>
    <w:family w:val="roman"/>
    <w:pitch w:val="default"/>
    <w:sig w:usb0="00000000" w:usb1="00000000" w:usb2="00000000"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19" w:rsidRDefault="004F187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2319" w:rsidRDefault="004F1874">
                          <w:pPr>
                            <w:pStyle w:val="a3"/>
                          </w:pPr>
                          <w:r>
                            <w:rPr>
                              <w:rFonts w:hint="eastAsia"/>
                            </w:rPr>
                            <w:fldChar w:fldCharType="begin"/>
                          </w:r>
                          <w:r>
                            <w:rPr>
                              <w:rFonts w:hint="eastAsia"/>
                            </w:rPr>
                            <w:instrText xml:space="preserve"> PAGE  \* MERGEFORMAT </w:instrText>
                          </w:r>
                          <w:r>
                            <w:rPr>
                              <w:rFonts w:hint="eastAsia"/>
                            </w:rPr>
                            <w:fldChar w:fldCharType="separate"/>
                          </w:r>
                          <w:r w:rsidR="005759C2">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22319" w:rsidRDefault="004F1874">
                    <w:pPr>
                      <w:pStyle w:val="a3"/>
                    </w:pPr>
                    <w:r>
                      <w:rPr>
                        <w:rFonts w:hint="eastAsia"/>
                      </w:rPr>
                      <w:fldChar w:fldCharType="begin"/>
                    </w:r>
                    <w:r>
                      <w:rPr>
                        <w:rFonts w:hint="eastAsia"/>
                      </w:rPr>
                      <w:instrText xml:space="preserve"> PAGE  \* MERGEFORMAT </w:instrText>
                    </w:r>
                    <w:r>
                      <w:rPr>
                        <w:rFonts w:hint="eastAsia"/>
                      </w:rPr>
                      <w:fldChar w:fldCharType="separate"/>
                    </w:r>
                    <w:r w:rsidR="005759C2">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AE" w:rsidRDefault="002174AE">
      <w:r>
        <w:separator/>
      </w:r>
    </w:p>
  </w:footnote>
  <w:footnote w:type="continuationSeparator" w:id="0">
    <w:p w:rsidR="002174AE" w:rsidRDefault="00217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F1E82"/>
    <w:rsid w:val="002174AE"/>
    <w:rsid w:val="003E75C4"/>
    <w:rsid w:val="004F1874"/>
    <w:rsid w:val="005759C2"/>
    <w:rsid w:val="00717629"/>
    <w:rsid w:val="008950C2"/>
    <w:rsid w:val="008D3E43"/>
    <w:rsid w:val="008D3F44"/>
    <w:rsid w:val="00922319"/>
    <w:rsid w:val="00A9585E"/>
    <w:rsid w:val="027F1E82"/>
    <w:rsid w:val="0CC83B6C"/>
    <w:rsid w:val="3D0629A8"/>
    <w:rsid w:val="47E54FF2"/>
    <w:rsid w:val="5A691CB0"/>
    <w:rsid w:val="7C94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C2F1F7-266F-4576-B059-88962AED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430</Words>
  <Characters>2453</Characters>
  <Application>Microsoft Office Word</Application>
  <DocSecurity>0</DocSecurity>
  <Lines>20</Lines>
  <Paragraphs>5</Paragraphs>
  <ScaleCrop>false</ScaleCrop>
  <Company>中共云南省委员会</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2023-05-08T03:03:00Z</cp:lastPrinted>
  <dcterms:created xsi:type="dcterms:W3CDTF">2023-05-04T08:58:00Z</dcterms:created>
  <dcterms:modified xsi:type="dcterms:W3CDTF">2023-07-11T07:09:00Z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