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FE50E">
      <w:pPr>
        <w:spacing w:line="243" w:lineRule="auto"/>
        <w:rPr>
          <w:rFonts w:ascii="Arial"/>
          <w:sz w:val="21"/>
        </w:rPr>
      </w:pPr>
    </w:p>
    <w:p w14:paraId="00D52229">
      <w:pPr>
        <w:spacing w:before="175" w:line="198" w:lineRule="auto"/>
        <w:ind w:left="406"/>
        <w:rPr>
          <w:rFonts w:ascii="宋体" w:hAnsi="宋体" w:eastAsia="宋体" w:cs="宋体"/>
          <w:sz w:val="54"/>
          <w:szCs w:val="54"/>
        </w:rPr>
      </w:pPr>
      <w:r>
        <w:rPr>
          <w:rFonts w:ascii="宋体" w:hAnsi="宋体" w:eastAsia="宋体" w:cs="宋体"/>
          <w:b/>
          <w:bCs/>
          <w:spacing w:val="-44"/>
          <w:w w:val="89"/>
          <w:sz w:val="54"/>
          <w:szCs w:val="54"/>
        </w:rPr>
        <w:t>云南省工业和信息化厅关于报送工业领域</w:t>
      </w:r>
    </w:p>
    <w:p w14:paraId="1E6263FC">
      <w:pPr>
        <w:spacing w:before="2" w:line="208" w:lineRule="auto"/>
        <w:ind w:left="1266"/>
        <w:rPr>
          <w:rFonts w:ascii="宋体" w:hAnsi="宋体" w:eastAsia="宋体" w:cs="宋体"/>
          <w:sz w:val="54"/>
          <w:szCs w:val="54"/>
        </w:rPr>
      </w:pPr>
      <w:r>
        <w:rPr>
          <w:rFonts w:ascii="宋体" w:hAnsi="宋体" w:eastAsia="宋体" w:cs="宋体"/>
          <w:b/>
          <w:bCs/>
          <w:spacing w:val="-40"/>
          <w:w w:val="89"/>
          <w:sz w:val="54"/>
          <w:szCs w:val="54"/>
        </w:rPr>
        <w:t>技术改造和设备更新专项再贷款</w:t>
      </w:r>
    </w:p>
    <w:p w14:paraId="09C4699C">
      <w:pPr>
        <w:spacing w:before="1" w:line="219" w:lineRule="auto"/>
        <w:ind w:left="2157"/>
        <w:rPr>
          <w:rFonts w:ascii="宋体" w:hAnsi="宋体" w:eastAsia="宋体" w:cs="宋体"/>
          <w:sz w:val="58"/>
          <w:szCs w:val="58"/>
        </w:rPr>
      </w:pPr>
      <w:r>
        <w:rPr>
          <w:rFonts w:ascii="宋体" w:hAnsi="宋体" w:eastAsia="宋体" w:cs="宋体"/>
          <w:b/>
          <w:bCs/>
          <w:spacing w:val="-76"/>
          <w:sz w:val="58"/>
          <w:szCs w:val="58"/>
        </w:rPr>
        <w:t>项目(第二批)的通知</w:t>
      </w:r>
    </w:p>
    <w:p w14:paraId="6C67010F">
      <w:pPr>
        <w:spacing w:line="272" w:lineRule="auto"/>
        <w:rPr>
          <w:rFonts w:ascii="Arial"/>
          <w:sz w:val="21"/>
        </w:rPr>
      </w:pPr>
    </w:p>
    <w:p w14:paraId="0D123EC6">
      <w:pPr>
        <w:spacing w:line="273" w:lineRule="auto"/>
        <w:rPr>
          <w:rFonts w:ascii="Arial"/>
          <w:sz w:val="21"/>
        </w:rPr>
      </w:pPr>
    </w:p>
    <w:p w14:paraId="46369AB0">
      <w:pPr>
        <w:pStyle w:val="2"/>
        <w:spacing w:before="117" w:line="222" w:lineRule="auto"/>
        <w:ind w:left="39"/>
      </w:pPr>
      <w:r>
        <w:rPr>
          <w:spacing w:val="-16"/>
        </w:rPr>
        <w:t>各州(市)工业和信息化局：</w:t>
      </w:r>
    </w:p>
    <w:p w14:paraId="78CFC929">
      <w:pPr>
        <w:pStyle w:val="2"/>
        <w:spacing w:before="149" w:line="302" w:lineRule="auto"/>
        <w:ind w:right="151" w:firstLine="689"/>
        <w:jc w:val="both"/>
      </w:pPr>
      <w:r>
        <w:rPr>
          <w:spacing w:val="-41"/>
        </w:rPr>
        <w:t>现将《工业和信息化部办公厅关于请报送工业领域技术改</w:t>
      </w:r>
      <w:r>
        <w:rPr>
          <w:spacing w:val="3"/>
        </w:rPr>
        <w:t xml:space="preserve"> </w:t>
      </w:r>
      <w:r>
        <w:rPr>
          <w:spacing w:val="-31"/>
        </w:rPr>
        <w:t>造和设备更新专项再贷款项目(第二批)的通知》(工信厅规函</w:t>
      </w:r>
      <w:r>
        <w:rPr>
          <w:spacing w:val="15"/>
        </w:rPr>
        <w:t xml:space="preserve"> </w:t>
      </w:r>
      <w:r>
        <w:rPr>
          <w:spacing w:val="-34"/>
        </w:rPr>
        <w:t>〔2024〕348号)转发你们，并就做好我省工业领域技术改造和</w:t>
      </w:r>
      <w:r>
        <w:rPr>
          <w:spacing w:val="2"/>
        </w:rPr>
        <w:t xml:space="preserve"> </w:t>
      </w:r>
      <w:r>
        <w:rPr>
          <w:spacing w:val="-26"/>
        </w:rPr>
        <w:t>设备更新专项再贷款项目(第二批)推荐上报工作相关事宜通</w:t>
      </w:r>
      <w:r>
        <w:rPr>
          <w:spacing w:val="16"/>
        </w:rPr>
        <w:t xml:space="preserve"> </w:t>
      </w:r>
      <w:r>
        <w:rPr>
          <w:spacing w:val="-31"/>
        </w:rPr>
        <w:t>知如下：</w:t>
      </w:r>
    </w:p>
    <w:p w14:paraId="5836384D">
      <w:pPr>
        <w:spacing w:before="91" w:line="222" w:lineRule="auto"/>
        <w:ind w:left="69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5"/>
          <w:sz w:val="33"/>
          <w:szCs w:val="33"/>
        </w:rPr>
        <w:t>一、确保申报项目信息准确</w:t>
      </w:r>
    </w:p>
    <w:p w14:paraId="099E3783">
      <w:pPr>
        <w:pStyle w:val="2"/>
        <w:spacing w:before="185" w:line="300" w:lineRule="auto"/>
        <w:ind w:left="39" w:right="145" w:firstLine="649"/>
        <w:jc w:val="both"/>
      </w:pPr>
      <w:r>
        <w:rPr>
          <w:spacing w:val="-41"/>
        </w:rPr>
        <w:t>及时组织辖区内相关企业按照工信厅规函〔2024〕348号文</w:t>
      </w:r>
      <w:r>
        <w:rPr>
          <w:spacing w:val="12"/>
        </w:rPr>
        <w:t xml:space="preserve"> </w:t>
      </w:r>
      <w:r>
        <w:rPr>
          <w:spacing w:val="-40"/>
        </w:rPr>
        <w:t>件所明确支持方向和申报要求进行申报。指</w:t>
      </w:r>
      <w:r>
        <w:rPr>
          <w:spacing w:val="-41"/>
        </w:rPr>
        <w:t>导项目申报主体认</w:t>
      </w:r>
      <w:r>
        <w:t xml:space="preserve"> </w:t>
      </w:r>
      <w:r>
        <w:rPr>
          <w:spacing w:val="-40"/>
        </w:rPr>
        <w:t>真按照填报说明进行填报，不更改申报项目清单模版格式、有</w:t>
      </w:r>
      <w:r>
        <w:rPr>
          <w:spacing w:val="1"/>
        </w:rPr>
        <w:t xml:space="preserve"> </w:t>
      </w:r>
      <w:r>
        <w:rPr>
          <w:spacing w:val="-42"/>
        </w:rPr>
        <w:t>下拉框的选项务必与下拉框中字符保持一致。</w:t>
      </w:r>
    </w:p>
    <w:p w14:paraId="0516B9E1">
      <w:pPr>
        <w:spacing w:before="80" w:line="222" w:lineRule="auto"/>
        <w:ind w:left="69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7"/>
          <w:sz w:val="33"/>
          <w:szCs w:val="33"/>
        </w:rPr>
        <w:t>二、认真审核把关</w:t>
      </w:r>
    </w:p>
    <w:p w14:paraId="1F927A56">
      <w:pPr>
        <w:pStyle w:val="2"/>
        <w:spacing w:before="189" w:line="297" w:lineRule="auto"/>
        <w:ind w:left="39" w:right="165" w:firstLine="649"/>
        <w:jc w:val="both"/>
      </w:pPr>
      <w:r>
        <w:rPr>
          <w:spacing w:val="-41"/>
        </w:rPr>
        <w:t>对企业申报情况进行认真梳理汇总，并切实履行审核把关</w:t>
      </w:r>
      <w:r>
        <w:rPr>
          <w:spacing w:val="9"/>
        </w:rPr>
        <w:t xml:space="preserve"> </w:t>
      </w:r>
      <w:r>
        <w:rPr>
          <w:spacing w:val="-41"/>
        </w:rPr>
        <w:t>职责，确保申报项目符合支持方向、确有融资需求且基本具备</w:t>
      </w:r>
      <w:r>
        <w:rPr>
          <w:spacing w:val="18"/>
        </w:rPr>
        <w:t xml:space="preserve"> </w:t>
      </w:r>
      <w:r>
        <w:rPr>
          <w:spacing w:val="-44"/>
        </w:rPr>
        <w:t>申贷条件、为在建项目或年底前可开工的项目。</w:t>
      </w:r>
    </w:p>
    <w:p w14:paraId="02FFFD09">
      <w:pPr>
        <w:spacing w:before="88" w:line="223" w:lineRule="auto"/>
        <w:ind w:left="69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6"/>
          <w:sz w:val="33"/>
          <w:szCs w:val="33"/>
        </w:rPr>
        <w:t>三、按时报送</w:t>
      </w:r>
    </w:p>
    <w:p w14:paraId="4DF7AA4D">
      <w:pPr>
        <w:spacing w:line="223" w:lineRule="auto"/>
        <w:rPr>
          <w:rFonts w:ascii="黑体" w:hAnsi="黑体" w:eastAsia="黑体" w:cs="黑体"/>
          <w:sz w:val="33"/>
          <w:szCs w:val="33"/>
        </w:rPr>
        <w:sectPr>
          <w:footerReference r:id="rId5" w:type="default"/>
          <w:pgSz w:w="11900" w:h="16820"/>
          <w:pgMar w:top="1429" w:right="1539" w:bottom="1340" w:left="1520" w:header="0" w:footer="1280" w:gutter="0"/>
          <w:cols w:space="720" w:num="1"/>
        </w:sectPr>
      </w:pPr>
      <w:bookmarkStart w:id="0" w:name="_GoBack"/>
      <w:bookmarkEnd w:id="0"/>
    </w:p>
    <w:p w14:paraId="72B2EB6B">
      <w:pPr>
        <w:spacing w:line="306" w:lineRule="auto"/>
        <w:rPr>
          <w:rFonts w:ascii="Arial"/>
          <w:sz w:val="21"/>
        </w:rPr>
      </w:pPr>
    </w:p>
    <w:p w14:paraId="6C4DA36F">
      <w:pPr>
        <w:spacing w:line="307" w:lineRule="auto"/>
        <w:rPr>
          <w:rFonts w:ascii="Arial"/>
          <w:sz w:val="21"/>
        </w:rPr>
      </w:pPr>
    </w:p>
    <w:p w14:paraId="58650273">
      <w:pPr>
        <w:pStyle w:val="2"/>
        <w:spacing w:before="101" w:line="346" w:lineRule="auto"/>
        <w:ind w:firstLine="599"/>
        <w:rPr>
          <w:sz w:val="31"/>
          <w:szCs w:val="31"/>
        </w:rPr>
      </w:pPr>
      <w:r>
        <w:rPr>
          <w:spacing w:val="21"/>
          <w:sz w:val="31"/>
          <w:szCs w:val="31"/>
        </w:rPr>
        <w:t>请于9月24日前将推荐上报文件(含《专项再贷款申报项</w:t>
      </w:r>
      <w:r>
        <w:rPr>
          <w:spacing w:val="16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目清单》可编辑电子版)报送省工业和信息化厅。</w:t>
      </w:r>
    </w:p>
    <w:p w14:paraId="55941319">
      <w:pPr>
        <w:pStyle w:val="2"/>
        <w:spacing w:before="67" w:line="221" w:lineRule="auto"/>
        <w:ind w:left="599"/>
        <w:rPr>
          <w:sz w:val="31"/>
          <w:szCs w:val="31"/>
        </w:rPr>
      </w:pPr>
      <w:r>
        <w:rPr>
          <w:spacing w:val="6"/>
          <w:sz w:val="31"/>
          <w:szCs w:val="31"/>
        </w:rPr>
        <w:t>联系人：唐修全</w:t>
      </w:r>
    </w:p>
    <w:p w14:paraId="109C0B47">
      <w:pPr>
        <w:pStyle w:val="2"/>
        <w:spacing w:before="212" w:line="223" w:lineRule="auto"/>
        <w:ind w:left="599"/>
        <w:rPr>
          <w:sz w:val="31"/>
          <w:szCs w:val="31"/>
        </w:rPr>
      </w:pPr>
      <w:r>
        <w:rPr>
          <w:sz w:val="31"/>
          <w:szCs w:val="31"/>
        </w:rPr>
        <w:t>电  话：0871-63512975</w:t>
      </w:r>
    </w:p>
    <w:p w14:paraId="1D65E24D">
      <w:pPr>
        <w:spacing w:line="241" w:lineRule="auto"/>
        <w:rPr>
          <w:rFonts w:ascii="Arial"/>
          <w:sz w:val="21"/>
        </w:rPr>
      </w:pPr>
    </w:p>
    <w:p w14:paraId="35AF98A3">
      <w:pPr>
        <w:spacing w:line="241" w:lineRule="auto"/>
        <w:rPr>
          <w:rFonts w:ascii="Arial"/>
          <w:sz w:val="21"/>
        </w:rPr>
      </w:pPr>
    </w:p>
    <w:p w14:paraId="5519583F">
      <w:pPr>
        <w:spacing w:line="242" w:lineRule="auto"/>
        <w:rPr>
          <w:rFonts w:ascii="Arial"/>
          <w:sz w:val="21"/>
        </w:rPr>
      </w:pPr>
    </w:p>
    <w:p w14:paraId="783A658A">
      <w:pPr>
        <w:pStyle w:val="2"/>
        <w:spacing w:before="101" w:line="339" w:lineRule="auto"/>
        <w:ind w:left="1579" w:right="93" w:hanging="980"/>
        <w:rPr>
          <w:sz w:val="31"/>
          <w:szCs w:val="31"/>
        </w:rPr>
      </w:pPr>
      <w:r>
        <w:rPr>
          <w:spacing w:val="6"/>
          <w:sz w:val="31"/>
          <w:szCs w:val="31"/>
        </w:rPr>
        <w:t>附件：工业和信息化部办公厅关于请报送工业领域技术改</w:t>
      </w:r>
      <w:r>
        <w:rPr>
          <w:spacing w:val="8"/>
          <w:sz w:val="31"/>
          <w:szCs w:val="31"/>
        </w:rPr>
        <w:t xml:space="preserve"> </w:t>
      </w:r>
      <w:r>
        <w:rPr>
          <w:spacing w:val="21"/>
          <w:sz w:val="31"/>
          <w:szCs w:val="31"/>
        </w:rPr>
        <w:t>造和设备更新专项再贷款项目(第二批)的通知</w:t>
      </w:r>
    </w:p>
    <w:p w14:paraId="012B6050">
      <w:pPr>
        <w:spacing w:line="248" w:lineRule="auto"/>
        <w:rPr>
          <w:rFonts w:ascii="Arial"/>
          <w:sz w:val="21"/>
        </w:rPr>
      </w:pPr>
    </w:p>
    <w:p w14:paraId="12F344D2">
      <w:pPr>
        <w:spacing w:line="249" w:lineRule="auto"/>
        <w:rPr>
          <w:rFonts w:ascii="Arial"/>
          <w:sz w:val="21"/>
        </w:rPr>
      </w:pPr>
    </w:p>
    <w:p w14:paraId="5CD329A8">
      <w:pPr>
        <w:spacing w:line="249" w:lineRule="auto"/>
        <w:rPr>
          <w:rFonts w:ascii="Arial"/>
          <w:sz w:val="21"/>
        </w:rPr>
      </w:pPr>
    </w:p>
    <w:p w14:paraId="0FDC85C9">
      <w:pPr>
        <w:spacing w:line="249" w:lineRule="auto"/>
        <w:rPr>
          <w:rFonts w:ascii="Arial"/>
          <w:sz w:val="21"/>
        </w:rPr>
      </w:pPr>
    </w:p>
    <w:p w14:paraId="32F848A8">
      <w:pPr>
        <w:spacing w:line="249" w:lineRule="auto"/>
        <w:rPr>
          <w:rFonts w:ascii="Arial"/>
          <w:sz w:val="21"/>
        </w:rPr>
      </w:pPr>
    </w:p>
    <w:p w14:paraId="16FBB739">
      <w:pPr>
        <w:spacing w:line="249" w:lineRule="auto"/>
        <w:rPr>
          <w:rFonts w:ascii="Arial"/>
          <w:sz w:val="21"/>
        </w:rPr>
      </w:pPr>
    </w:p>
    <w:p w14:paraId="3864C44D">
      <w:pPr>
        <w:spacing w:line="249" w:lineRule="auto"/>
        <w:rPr>
          <w:rFonts w:ascii="Arial"/>
          <w:sz w:val="21"/>
        </w:rPr>
      </w:pPr>
    </w:p>
    <w:p w14:paraId="66EEA45A">
      <w:pPr>
        <w:pStyle w:val="2"/>
        <w:spacing w:before="101" w:line="222" w:lineRule="auto"/>
        <w:ind w:left="3830"/>
        <w:rPr>
          <w:sz w:val="31"/>
          <w:szCs w:val="31"/>
        </w:rPr>
      </w:pPr>
      <w:r>
        <w:rPr>
          <w:spacing w:val="3"/>
          <w:sz w:val="31"/>
          <w:szCs w:val="31"/>
        </w:rPr>
        <w:t>云南省工业和信息化厅</w:t>
      </w:r>
    </w:p>
    <w:p w14:paraId="41AA2273">
      <w:pPr>
        <w:pStyle w:val="2"/>
        <w:spacing w:before="280" w:line="222" w:lineRule="auto"/>
        <w:ind w:left="4290"/>
        <w:rPr>
          <w:sz w:val="31"/>
          <w:szCs w:val="31"/>
        </w:rPr>
      </w:pPr>
      <w:r>
        <w:rPr>
          <w:spacing w:val="43"/>
          <w:sz w:val="31"/>
          <w:szCs w:val="31"/>
        </w:rPr>
        <w:t>2024年9月14日</w:t>
      </w:r>
    </w:p>
    <w:sectPr>
      <w:footerReference r:id="rId6" w:type="default"/>
      <w:pgSz w:w="11900" w:h="16820"/>
      <w:pgMar w:top="1429" w:right="1707" w:bottom="400" w:left="158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D18B0">
    <w:pPr>
      <w:spacing w:line="50" w:lineRule="exact"/>
      <w:ind w:firstLine="1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27E26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I5YjEyZTdiMTk1ZDQwMjZjNDRmMDczMDgwMWUwYzkifQ=="/>
  </w:docVars>
  <w:rsids>
    <w:rsidRoot w:val="00000000"/>
    <w:rsid w:val="0B2C2E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492</Words>
  <Characters>519</Characters>
  <TotalTime>0</TotalTime>
  <ScaleCrop>false</ScaleCrop>
  <LinksUpToDate>false</LinksUpToDate>
  <CharactersWithSpaces>541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2024-09-20T16:20:00Z</dcterms:created>
  <dc:creator>Kingsoft-PDF</dc:creator>
  <cp:lastModifiedBy>恰似白月光</cp:lastModifiedBy>
  <dcterms:modified xsi:type="dcterms:W3CDTF">2024-09-20T08:21:06Z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2024-09-20T16:20:36Z</vt:filetime>
  </property>
  <property fmtid="{D5CDD505-2E9C-101B-9397-08002B2CF9AE}" pid="4" name="UsrData">
    <vt:lpwstr>66ed3052a2edd9001f882057wl</vt:lpwstr>
  </property>
  <property fmtid="{D5CDD505-2E9C-101B-9397-08002B2CF9AE}" pid="5" name="KSOProductBuildVer">
    <vt:lpwstr>2052-12.1.0.18276</vt:lpwstr>
  </property>
  <property fmtid="{D5CDD505-2E9C-101B-9397-08002B2CF9AE}" pid="6" name="ICV">
    <vt:lpwstr>F837BDA8B6264E6EB212B28F826F6ADA_12</vt:lpwstr>
  </property>
</Properties>
</file>