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84F2">
      <w:pPr>
        <w:spacing w:line="268" w:lineRule="auto"/>
        <w:rPr>
          <w:rFonts w:ascii="Arial"/>
          <w:sz w:val="21"/>
        </w:rPr>
      </w:pPr>
    </w:p>
    <w:p w14:paraId="1168813C">
      <w:pPr>
        <w:spacing w:line="268" w:lineRule="auto"/>
        <w:rPr>
          <w:rFonts w:ascii="Arial"/>
          <w:sz w:val="21"/>
        </w:rPr>
      </w:pPr>
    </w:p>
    <w:p w14:paraId="0637BE67">
      <w:pPr>
        <w:spacing w:line="268" w:lineRule="auto"/>
        <w:rPr>
          <w:rFonts w:ascii="Arial"/>
          <w:sz w:val="21"/>
        </w:rPr>
      </w:pPr>
    </w:p>
    <w:p w14:paraId="6C53CA3D">
      <w:pPr>
        <w:spacing w:line="269" w:lineRule="auto"/>
        <w:rPr>
          <w:rFonts w:ascii="Arial"/>
          <w:sz w:val="21"/>
        </w:rPr>
      </w:pPr>
    </w:p>
    <w:p w14:paraId="5DA8D31D">
      <w:pPr>
        <w:spacing w:line="269" w:lineRule="auto"/>
        <w:rPr>
          <w:rFonts w:ascii="Arial"/>
          <w:sz w:val="21"/>
        </w:rPr>
      </w:pPr>
    </w:p>
    <w:p w14:paraId="1FE901F2">
      <w:pPr>
        <w:spacing w:line="269" w:lineRule="auto"/>
        <w:rPr>
          <w:rFonts w:ascii="Arial"/>
          <w:sz w:val="21"/>
        </w:rPr>
      </w:pPr>
    </w:p>
    <w:p w14:paraId="08C5ED53">
      <w:pPr>
        <w:spacing w:line="269" w:lineRule="auto"/>
        <w:rPr>
          <w:rFonts w:ascii="Arial"/>
          <w:sz w:val="21"/>
        </w:rPr>
      </w:pPr>
    </w:p>
    <w:p w14:paraId="1A70FE63">
      <w:pPr>
        <w:spacing w:before="240" w:line="196" w:lineRule="auto"/>
        <w:ind w:left="249"/>
        <w:outlineLvl w:val="0"/>
        <w:rPr>
          <w:rFonts w:ascii="华文中宋" w:hAnsi="华文中宋" w:eastAsia="华文中宋" w:cs="华文中宋"/>
          <w:color w:val="auto"/>
          <w:sz w:val="65"/>
          <w:szCs w:val="65"/>
        </w:rPr>
      </w:pPr>
      <w:r>
        <w:rPr>
          <w:rFonts w:ascii="华文中宋" w:hAnsi="华文中宋" w:eastAsia="华文中宋" w:cs="华文中宋"/>
          <w:b/>
          <w:bCs/>
          <w:color w:val="auto"/>
          <w:spacing w:val="38"/>
          <w:sz w:val="65"/>
          <w:szCs w:val="65"/>
        </w:rPr>
        <w:t>云南省工业和信息化厅文件</w:t>
      </w:r>
    </w:p>
    <w:p w14:paraId="58108048">
      <w:pPr>
        <w:spacing w:line="279" w:lineRule="auto"/>
        <w:rPr>
          <w:rFonts w:ascii="Arial"/>
          <w:sz w:val="21"/>
        </w:rPr>
      </w:pPr>
    </w:p>
    <w:p w14:paraId="5380675D">
      <w:pPr>
        <w:spacing w:line="279" w:lineRule="auto"/>
        <w:rPr>
          <w:rFonts w:ascii="Arial"/>
          <w:sz w:val="21"/>
        </w:rPr>
      </w:pPr>
    </w:p>
    <w:p w14:paraId="5F42A3B6">
      <w:pPr>
        <w:spacing w:line="280" w:lineRule="auto"/>
        <w:rPr>
          <w:rFonts w:ascii="Arial"/>
          <w:sz w:val="21"/>
        </w:rPr>
      </w:pPr>
    </w:p>
    <w:p w14:paraId="7AA8A331">
      <w:pPr>
        <w:spacing w:line="280" w:lineRule="auto"/>
        <w:rPr>
          <w:rFonts w:ascii="Arial"/>
          <w:sz w:val="21"/>
        </w:rPr>
      </w:pPr>
    </w:p>
    <w:p w14:paraId="0E01B6BC">
      <w:pPr>
        <w:spacing w:line="280" w:lineRule="auto"/>
        <w:rPr>
          <w:rFonts w:ascii="Arial"/>
          <w:sz w:val="21"/>
        </w:rPr>
      </w:pPr>
    </w:p>
    <w:p w14:paraId="7477FDF1">
      <w:pPr>
        <w:pStyle w:val="2"/>
        <w:spacing w:before="133" w:line="207" w:lineRule="auto"/>
        <w:ind w:left="2562"/>
      </w:pPr>
      <w:r>
        <w:t>云工信产业〔</w:t>
      </w:r>
      <w:r>
        <w:rPr>
          <w:spacing w:val="-10"/>
        </w:rPr>
        <w:t xml:space="preserve"> </w:t>
      </w:r>
      <w:r>
        <w:rPr>
          <w:rFonts w:ascii="宋体" w:hAnsi="宋体" w:eastAsia="宋体" w:cs="宋体"/>
        </w:rPr>
        <w:t>2024</w:t>
      </w:r>
      <w:r>
        <w:t>〕</w:t>
      </w:r>
      <w:r>
        <w:rPr>
          <w:rFonts w:ascii="宋体" w:hAnsi="宋体" w:eastAsia="宋体" w:cs="宋体"/>
        </w:rPr>
        <w:t>276</w:t>
      </w:r>
      <w:r>
        <w:rPr>
          <w:rFonts w:ascii="宋体" w:hAnsi="宋体" w:eastAsia="宋体" w:cs="宋体"/>
          <w:spacing w:val="-50"/>
        </w:rPr>
        <w:t xml:space="preserve"> </w:t>
      </w:r>
      <w:r>
        <w:t>号</w:t>
      </w:r>
    </w:p>
    <w:p w14:paraId="72C799F1">
      <w:pPr>
        <w:spacing w:before="83" w:line="29" w:lineRule="exact"/>
      </w:pPr>
      <w:r>
        <w:pict>
          <v:shape id="_x0000_s1026" o:spid="_x0000_s1026" style="height:1.45pt;width:442.2pt;" fillcolor="#000000 [3213]" filled="t" stroked="f" coordsize="8844,29" path="m0,28,0,28l8843,28,8843,0,0,0,0,28xe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shape>
        </w:pict>
      </w:r>
    </w:p>
    <w:p w14:paraId="022C5776">
      <w:pPr>
        <w:spacing w:line="253" w:lineRule="auto"/>
        <w:rPr>
          <w:rFonts w:ascii="Arial"/>
          <w:sz w:val="21"/>
        </w:rPr>
      </w:pPr>
    </w:p>
    <w:p w14:paraId="765C75C2">
      <w:pPr>
        <w:spacing w:line="254" w:lineRule="auto"/>
        <w:rPr>
          <w:rFonts w:ascii="Arial"/>
          <w:sz w:val="21"/>
        </w:rPr>
      </w:pPr>
    </w:p>
    <w:p w14:paraId="20382005">
      <w:pPr>
        <w:spacing w:line="254" w:lineRule="auto"/>
        <w:rPr>
          <w:rFonts w:ascii="Arial"/>
          <w:sz w:val="21"/>
        </w:rPr>
      </w:pPr>
    </w:p>
    <w:p w14:paraId="4CE589E9">
      <w:pPr>
        <w:spacing w:line="254" w:lineRule="auto"/>
        <w:rPr>
          <w:rFonts w:ascii="Arial"/>
          <w:sz w:val="21"/>
        </w:rPr>
      </w:pPr>
    </w:p>
    <w:p w14:paraId="7C88364A">
      <w:pPr>
        <w:spacing w:line="254" w:lineRule="auto"/>
        <w:rPr>
          <w:rFonts w:ascii="Arial"/>
          <w:sz w:val="21"/>
        </w:rPr>
      </w:pPr>
    </w:p>
    <w:p w14:paraId="330FEEB5">
      <w:pPr>
        <w:spacing w:before="164" w:line="220" w:lineRule="auto"/>
        <w:ind w:left="1135" w:right="842" w:hanging="44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云南省工业和信息化厅关于开展第二批</w:t>
      </w:r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省级工业遗产认定申报工作的通知</w:t>
      </w:r>
    </w:p>
    <w:p w14:paraId="3406B464">
      <w:pPr>
        <w:spacing w:line="280" w:lineRule="auto"/>
        <w:rPr>
          <w:rFonts w:ascii="Arial"/>
          <w:sz w:val="21"/>
        </w:rPr>
      </w:pPr>
    </w:p>
    <w:p w14:paraId="5B597B33">
      <w:pPr>
        <w:spacing w:line="281" w:lineRule="auto"/>
        <w:rPr>
          <w:rFonts w:ascii="Arial"/>
          <w:sz w:val="21"/>
        </w:rPr>
      </w:pPr>
    </w:p>
    <w:p w14:paraId="6E8F5A56">
      <w:pPr>
        <w:pStyle w:val="2"/>
        <w:spacing w:before="133" w:line="202" w:lineRule="auto"/>
        <w:ind w:left="17"/>
      </w:pPr>
      <w:r>
        <w:rPr>
          <w:spacing w:val="-1"/>
        </w:rPr>
        <w:t>各州（市）</w:t>
      </w:r>
      <w:r>
        <w:rPr>
          <w:spacing w:val="-21"/>
        </w:rPr>
        <w:t xml:space="preserve"> </w:t>
      </w:r>
      <w:r>
        <w:rPr>
          <w:spacing w:val="-1"/>
        </w:rPr>
        <w:t>工业和信息化局：</w:t>
      </w:r>
    </w:p>
    <w:p w14:paraId="17116B61">
      <w:pPr>
        <w:pStyle w:val="2"/>
        <w:spacing w:before="154" w:line="268" w:lineRule="auto"/>
        <w:ind w:left="18" w:firstLine="650"/>
      </w:pPr>
      <w:r>
        <w:rPr>
          <w:spacing w:val="4"/>
        </w:rPr>
        <w:t>为加强我省工业遗产保护与利用，传承工业精神，弘扬工业</w:t>
      </w:r>
      <w:r>
        <w:rPr>
          <w:spacing w:val="2"/>
        </w:rPr>
        <w:t xml:space="preserve">   </w:t>
      </w:r>
      <w:r>
        <w:rPr>
          <w:spacing w:val="-3"/>
        </w:rPr>
        <w:t>文化，根据《云南省工业遗产管理暂行办法》（云工信规〔</w:t>
      </w:r>
      <w:r>
        <w:rPr>
          <w:spacing w:val="-4"/>
        </w:rPr>
        <w:t xml:space="preserve"> </w:t>
      </w:r>
      <w:r>
        <w:rPr>
          <w:rFonts w:ascii="宋体" w:hAnsi="宋体" w:eastAsia="宋体" w:cs="宋体"/>
          <w:spacing w:val="-3"/>
        </w:rPr>
        <w:t>2023</w:t>
      </w:r>
      <w:r>
        <w:rPr>
          <w:spacing w:val="-3"/>
        </w:rPr>
        <w:t>〕</w:t>
      </w:r>
      <w:r>
        <w:t xml:space="preserve"> </w:t>
      </w:r>
      <w:r>
        <w:rPr>
          <w:rFonts w:ascii="宋体" w:hAnsi="宋体" w:eastAsia="宋体" w:cs="宋体"/>
          <w:spacing w:val="7"/>
        </w:rPr>
        <w:t>3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7"/>
        </w:rPr>
        <w:t>号</w:t>
      </w:r>
      <w:r>
        <w:rPr>
          <w:spacing w:val="-28"/>
        </w:rPr>
        <w:t xml:space="preserve"> </w:t>
      </w:r>
      <w:r>
        <w:rPr>
          <w:spacing w:val="-69"/>
          <w:w w:val="93"/>
        </w:rPr>
        <w:t>），</w:t>
      </w:r>
      <w:r>
        <w:rPr>
          <w:spacing w:val="-64"/>
        </w:rPr>
        <w:t xml:space="preserve"> </w:t>
      </w:r>
      <w:r>
        <w:rPr>
          <w:spacing w:val="7"/>
        </w:rPr>
        <w:t>现组织开展第二批云南省工业遗产认定申报工作</w:t>
      </w:r>
      <w:r>
        <w:rPr>
          <w:spacing w:val="-31"/>
        </w:rPr>
        <w:t xml:space="preserve"> </w:t>
      </w:r>
      <w:r>
        <w:rPr>
          <w:spacing w:val="7"/>
        </w:rPr>
        <w:t>，</w:t>
      </w:r>
      <w:r>
        <w:rPr>
          <w:spacing w:val="-62"/>
        </w:rPr>
        <w:t xml:space="preserve"> </w:t>
      </w:r>
      <w:r>
        <w:rPr>
          <w:spacing w:val="7"/>
        </w:rPr>
        <w:t>有关</w:t>
      </w:r>
      <w:r>
        <w:t xml:space="preserve">   </w:t>
      </w:r>
      <w:r>
        <w:rPr>
          <w:spacing w:val="5"/>
        </w:rPr>
        <w:t>事项通知如下：</w:t>
      </w:r>
    </w:p>
    <w:p w14:paraId="4627DF53">
      <w:pPr>
        <w:spacing w:before="40" w:line="211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一、申报范围</w:t>
      </w:r>
    </w:p>
    <w:p w14:paraId="200108A1">
      <w:pPr>
        <w:pStyle w:val="2"/>
        <w:spacing w:before="225" w:line="268" w:lineRule="auto"/>
        <w:ind w:left="23" w:right="158" w:firstLine="634"/>
      </w:pPr>
      <w:r>
        <w:rPr>
          <w:spacing w:val="4"/>
        </w:rPr>
        <w:t>在中国工业长期发展进程中、在云南省范围内形成的，具有</w:t>
      </w:r>
      <w:r>
        <w:rPr>
          <w:spacing w:val="17"/>
        </w:rPr>
        <w:t xml:space="preserve"> </w:t>
      </w:r>
      <w:r>
        <w:rPr>
          <w:spacing w:val="5"/>
        </w:rPr>
        <w:t>较好历史价值、科技价值、社会价值和艺术价值的物质遗存</w:t>
      </w:r>
      <w:r>
        <w:rPr>
          <w:spacing w:val="4"/>
        </w:rPr>
        <w:t>和非</w:t>
      </w:r>
      <w:r>
        <w:t xml:space="preserve"> </w:t>
      </w:r>
      <w:r>
        <w:rPr>
          <w:spacing w:val="1"/>
        </w:rPr>
        <w:t>物质遗存</w:t>
      </w:r>
      <w:r>
        <w:rPr>
          <w:spacing w:val="-54"/>
        </w:rPr>
        <w:t xml:space="preserve"> </w:t>
      </w:r>
      <w:r>
        <w:rPr>
          <w:spacing w:val="1"/>
        </w:rPr>
        <w:t>。物质遗存包括作坊、车间、厂房</w:t>
      </w:r>
      <w:r>
        <w:rPr>
          <w:spacing w:val="-54"/>
        </w:rPr>
        <w:t xml:space="preserve"> </w:t>
      </w:r>
      <w:r>
        <w:rPr>
          <w:spacing w:val="1"/>
        </w:rPr>
        <w:t>、仓库</w:t>
      </w:r>
      <w:r>
        <w:rPr>
          <w:spacing w:val="-54"/>
        </w:rPr>
        <w:t xml:space="preserve"> </w:t>
      </w:r>
      <w:r>
        <w:rPr>
          <w:spacing w:val="1"/>
        </w:rPr>
        <w:t>、矿区以及与</w:t>
      </w:r>
    </w:p>
    <w:p w14:paraId="2C0F0DED">
      <w:pPr>
        <w:spacing w:line="268" w:lineRule="auto"/>
        <w:sectPr>
          <w:footerReference r:id="rId5" w:type="default"/>
          <w:pgSz w:w="11906" w:h="16838"/>
          <w:pgMar w:top="1431" w:right="1369" w:bottom="1553" w:left="1531" w:header="0" w:footer="1274" w:gutter="0"/>
          <w:cols w:space="720" w:num="1"/>
        </w:sectPr>
      </w:pPr>
    </w:p>
    <w:p w14:paraId="4E50541F">
      <w:pPr>
        <w:pStyle w:val="2"/>
        <w:spacing w:before="212" w:line="268" w:lineRule="auto"/>
        <w:ind w:left="19" w:right="43" w:hanging="2"/>
        <w:jc w:val="both"/>
      </w:pPr>
      <w:r>
        <w:rPr>
          <w:spacing w:val="8"/>
        </w:rPr>
        <w:t>工业相关的管理和科研场所，相关的生活设施、</w:t>
      </w:r>
      <w:r>
        <w:rPr>
          <w:spacing w:val="7"/>
        </w:rPr>
        <w:t>生产教育设施、</w:t>
      </w:r>
      <w:r>
        <w:t xml:space="preserve"> 陈列设施、生产工具、办公用品</w:t>
      </w:r>
      <w:r>
        <w:rPr>
          <w:spacing w:val="-52"/>
        </w:rPr>
        <w:t xml:space="preserve"> </w:t>
      </w:r>
      <w:r>
        <w:t>、机器设备、产品</w:t>
      </w:r>
      <w:r>
        <w:rPr>
          <w:spacing w:val="-54"/>
        </w:rPr>
        <w:t xml:space="preserve"> </w:t>
      </w:r>
      <w:r>
        <w:t>、档案等</w:t>
      </w:r>
      <w:r>
        <w:rPr>
          <w:spacing w:val="-33"/>
        </w:rPr>
        <w:t xml:space="preserve"> </w:t>
      </w:r>
      <w:r>
        <w:t xml:space="preserve">，非  </w:t>
      </w:r>
      <w:r>
        <w:rPr>
          <w:spacing w:val="2"/>
        </w:rPr>
        <w:t>物质遗存包括生产工艺、管理制度</w:t>
      </w:r>
      <w:r>
        <w:rPr>
          <w:spacing w:val="-52"/>
        </w:rPr>
        <w:t xml:space="preserve"> </w:t>
      </w:r>
      <w:r>
        <w:rPr>
          <w:spacing w:val="2"/>
        </w:rPr>
        <w:t>、企业文化、工业精神等</w:t>
      </w:r>
      <w:r>
        <w:rPr>
          <w:spacing w:val="-54"/>
        </w:rPr>
        <w:t xml:space="preserve"> </w:t>
      </w:r>
      <w:r>
        <w:rPr>
          <w:spacing w:val="2"/>
        </w:rPr>
        <w:t>。非</w:t>
      </w:r>
      <w:r>
        <w:t xml:space="preserve">  </w:t>
      </w:r>
      <w:r>
        <w:rPr>
          <w:spacing w:val="5"/>
        </w:rPr>
        <w:t>物质遗存原则上不独立申报。</w:t>
      </w:r>
    </w:p>
    <w:p w14:paraId="6A5CA035">
      <w:pPr>
        <w:spacing w:before="37" w:line="212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二、申报条件</w:t>
      </w:r>
    </w:p>
    <w:p w14:paraId="2EF7EB1E">
      <w:pPr>
        <w:pStyle w:val="2"/>
        <w:spacing w:before="225" w:line="269" w:lineRule="auto"/>
        <w:ind w:left="11" w:firstLine="690"/>
      </w:pPr>
      <w:r>
        <w:rPr>
          <w:spacing w:val="-1"/>
        </w:rPr>
        <w:t>申报的工业遗存须于</w:t>
      </w:r>
      <w:r>
        <w:rPr>
          <w:spacing w:val="32"/>
        </w:rPr>
        <w:t xml:space="preserve"> </w:t>
      </w:r>
      <w:r>
        <w:rPr>
          <w:rFonts w:ascii="宋体" w:hAnsi="宋体" w:eastAsia="宋体" w:cs="宋体"/>
          <w:spacing w:val="-1"/>
        </w:rPr>
        <w:t>1980</w:t>
      </w:r>
      <w:r>
        <w:rPr>
          <w:rFonts w:ascii="宋体" w:hAnsi="宋体" w:eastAsia="宋体" w:cs="宋体"/>
          <w:spacing w:val="-55"/>
        </w:rPr>
        <w:t xml:space="preserve"> </w:t>
      </w:r>
      <w:r>
        <w:rPr>
          <w:spacing w:val="-1"/>
        </w:rPr>
        <w:t>年以前建成运行，工业特色鲜明、</w:t>
      </w:r>
      <w:r>
        <w:t xml:space="preserve"> </w:t>
      </w:r>
      <w:r>
        <w:rPr>
          <w:spacing w:val="5"/>
        </w:rPr>
        <w:t>工业文化价值突出、遗产主体状况良好、产权关系明晰，达到云</w:t>
      </w:r>
      <w:r>
        <w:rPr>
          <w:spacing w:val="1"/>
        </w:rPr>
        <w:t xml:space="preserve">  </w:t>
      </w:r>
      <w:r>
        <w:rPr>
          <w:spacing w:val="10"/>
        </w:rPr>
        <w:t>南省工业遗产评价指标相关标准（详见附件</w:t>
      </w:r>
      <w:r>
        <w:rPr>
          <w:spacing w:val="33"/>
        </w:rPr>
        <w:t xml:space="preserve"> </w:t>
      </w:r>
      <w:r>
        <w:rPr>
          <w:rFonts w:ascii="宋体" w:hAnsi="宋体" w:eastAsia="宋体" w:cs="宋体"/>
          <w:spacing w:val="10"/>
        </w:rPr>
        <w:t>1</w:t>
      </w:r>
      <w:r>
        <w:rPr>
          <w:rFonts w:ascii="宋体" w:hAnsi="宋体" w:eastAsia="宋体" w:cs="宋体"/>
          <w:spacing w:val="-92"/>
        </w:rPr>
        <w:t xml:space="preserve"> </w:t>
      </w:r>
      <w:r>
        <w:rPr>
          <w:spacing w:val="-69"/>
          <w:w w:val="93"/>
        </w:rPr>
        <w:t>），</w:t>
      </w:r>
      <w:r>
        <w:rPr>
          <w:spacing w:val="-63"/>
        </w:rPr>
        <w:t xml:space="preserve"> </w:t>
      </w:r>
      <w:r>
        <w:rPr>
          <w:spacing w:val="10"/>
        </w:rPr>
        <w:t>并具备以下条</w:t>
      </w:r>
      <w:r>
        <w:t xml:space="preserve">  </w:t>
      </w:r>
      <w:r>
        <w:rPr>
          <w:spacing w:val="-8"/>
        </w:rPr>
        <w:t>件之</w:t>
      </w:r>
      <w:r>
        <w:rPr>
          <w:spacing w:val="-51"/>
        </w:rPr>
        <w:t xml:space="preserve"> </w:t>
      </w:r>
      <w:r>
        <w:rPr>
          <w:spacing w:val="-8"/>
        </w:rPr>
        <w:t>一：</w:t>
      </w:r>
    </w:p>
    <w:p w14:paraId="774DFEC0">
      <w:pPr>
        <w:pStyle w:val="2"/>
        <w:spacing w:before="14" w:line="255" w:lineRule="auto"/>
        <w:ind w:left="16" w:right="123" w:firstLine="606"/>
      </w:pPr>
      <w:r>
        <w:t>（ 一</w:t>
      </w:r>
      <w:r>
        <w:rPr>
          <w:spacing w:val="-33"/>
        </w:rPr>
        <w:t xml:space="preserve"> </w:t>
      </w:r>
      <w:r>
        <w:t xml:space="preserve">）具有较高历史价值。在中国、云南省历史或行业历史 </w:t>
      </w:r>
      <w:r>
        <w:rPr>
          <w:spacing w:val="5"/>
        </w:rPr>
        <w:t>上具有标志性意义，见证了本行业在云南乃至在中国的发</w:t>
      </w:r>
      <w:r>
        <w:rPr>
          <w:spacing w:val="4"/>
        </w:rPr>
        <w:t>端，对</w:t>
      </w:r>
      <w:r>
        <w:t xml:space="preserve"> </w:t>
      </w:r>
      <w:r>
        <w:rPr>
          <w:spacing w:val="3"/>
        </w:rPr>
        <w:t>中国</w:t>
      </w:r>
      <w:r>
        <w:rPr>
          <w:spacing w:val="-39"/>
        </w:rPr>
        <w:t xml:space="preserve"> </w:t>
      </w:r>
      <w:r>
        <w:rPr>
          <w:spacing w:val="3"/>
        </w:rPr>
        <w:t>、云南省历史具有重要影响，与中国、云南省社会变革或重</w:t>
      </w:r>
      <w:r>
        <w:t xml:space="preserve"> </w:t>
      </w:r>
      <w:r>
        <w:rPr>
          <w:spacing w:val="5"/>
        </w:rPr>
        <w:t>要历史事件及人物密切相关。</w:t>
      </w:r>
    </w:p>
    <w:p w14:paraId="60D566E3">
      <w:pPr>
        <w:pStyle w:val="2"/>
        <w:spacing w:before="144" w:line="249" w:lineRule="auto"/>
        <w:ind w:left="18" w:right="124" w:firstLine="604"/>
      </w:pPr>
      <w:r>
        <w:rPr>
          <w:spacing w:val="4"/>
        </w:rPr>
        <w:t>（二）具有较高的科技价值</w:t>
      </w:r>
      <w:r>
        <w:rPr>
          <w:spacing w:val="-45"/>
        </w:rPr>
        <w:t xml:space="preserve"> </w:t>
      </w:r>
      <w:r>
        <w:rPr>
          <w:spacing w:val="4"/>
        </w:rPr>
        <w:t>。反映某行业、地域或某个历史</w:t>
      </w:r>
      <w:r>
        <w:t xml:space="preserve"> </w:t>
      </w:r>
      <w:r>
        <w:rPr>
          <w:spacing w:val="5"/>
        </w:rPr>
        <w:t>时期的技术创新、技术突破等重大变革，对后续科</w:t>
      </w:r>
      <w:r>
        <w:rPr>
          <w:spacing w:val="4"/>
        </w:rPr>
        <w:t>技发展产生重</w:t>
      </w:r>
      <w:r>
        <w:t xml:space="preserve"> </w:t>
      </w:r>
      <w:r>
        <w:rPr>
          <w:spacing w:val="-5"/>
        </w:rPr>
        <w:t>要影响。</w:t>
      </w:r>
    </w:p>
    <w:p w14:paraId="6B47183C">
      <w:pPr>
        <w:pStyle w:val="2"/>
        <w:spacing w:before="142" w:line="249" w:lineRule="auto"/>
        <w:ind w:left="8" w:right="126" w:firstLine="614"/>
      </w:pPr>
      <w:r>
        <w:rPr>
          <w:spacing w:val="2"/>
        </w:rPr>
        <w:t xml:space="preserve">（三 ）具有较高社会价值。具备丰厚的工业文化内涵，对特 </w:t>
      </w:r>
      <w:r>
        <w:rPr>
          <w:spacing w:val="5"/>
        </w:rPr>
        <w:t>定历史时期的社会经济和文化发展具有一定影响力，反映了同时</w:t>
      </w:r>
      <w:r>
        <w:rPr>
          <w:spacing w:val="2"/>
        </w:rPr>
        <w:t xml:space="preserve"> </w:t>
      </w:r>
      <w:r>
        <w:rPr>
          <w:spacing w:val="7"/>
        </w:rPr>
        <w:t>期社会风貌，在社会公众中拥有广泛的认同。</w:t>
      </w:r>
    </w:p>
    <w:p w14:paraId="5535C406">
      <w:pPr>
        <w:pStyle w:val="2"/>
        <w:spacing w:before="140" w:line="250" w:lineRule="auto"/>
        <w:ind w:left="7" w:right="119" w:firstLine="615"/>
      </w:pPr>
      <w:r>
        <w:rPr>
          <w:spacing w:val="-2"/>
        </w:rPr>
        <w:t>（四 ）具有较高艺术价值</w:t>
      </w:r>
      <w:r>
        <w:rPr>
          <w:spacing w:val="-51"/>
        </w:rPr>
        <w:t xml:space="preserve"> </w:t>
      </w:r>
      <w:r>
        <w:rPr>
          <w:spacing w:val="-2"/>
        </w:rPr>
        <w:t>。规划</w:t>
      </w:r>
      <w:r>
        <w:rPr>
          <w:spacing w:val="-54"/>
        </w:rPr>
        <w:t xml:space="preserve"> </w:t>
      </w:r>
      <w:r>
        <w:rPr>
          <w:spacing w:val="-2"/>
        </w:rPr>
        <w:t>、设计</w:t>
      </w:r>
      <w:r>
        <w:rPr>
          <w:spacing w:val="-54"/>
        </w:rPr>
        <w:t xml:space="preserve"> </w:t>
      </w:r>
      <w:r>
        <w:rPr>
          <w:spacing w:val="-2"/>
        </w:rPr>
        <w:t>、工程</w:t>
      </w:r>
      <w:r>
        <w:rPr>
          <w:spacing w:val="-3"/>
        </w:rPr>
        <w:t>及建筑等代表</w:t>
      </w:r>
      <w:r>
        <w:t xml:space="preserve"> </w:t>
      </w:r>
      <w:r>
        <w:rPr>
          <w:spacing w:val="15"/>
        </w:rPr>
        <w:t>特定历史时期或地域的工业风貌，</w:t>
      </w:r>
      <w:r>
        <w:rPr>
          <w:spacing w:val="-37"/>
        </w:rPr>
        <w:t xml:space="preserve"> </w:t>
      </w:r>
      <w:r>
        <w:rPr>
          <w:spacing w:val="15"/>
        </w:rPr>
        <w:t>对工业后续发展产生重要影</w:t>
      </w:r>
      <w:r>
        <w:t xml:space="preserve"> </w:t>
      </w:r>
      <w:r>
        <w:rPr>
          <w:spacing w:val="-10"/>
        </w:rPr>
        <w:t>响。</w:t>
      </w:r>
    </w:p>
    <w:p w14:paraId="25E3CE46">
      <w:pPr>
        <w:spacing w:line="250" w:lineRule="auto"/>
        <w:sectPr>
          <w:footerReference r:id="rId6" w:type="default"/>
          <w:pgSz w:w="11906" w:h="16838"/>
          <w:pgMar w:top="1431" w:right="1406" w:bottom="1552" w:left="1539" w:header="0" w:footer="1274" w:gutter="0"/>
          <w:cols w:space="720" w:num="1"/>
        </w:sectPr>
      </w:pPr>
    </w:p>
    <w:p w14:paraId="2AAE026B">
      <w:pPr>
        <w:spacing w:before="228" w:line="208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三、申报程序</w:t>
      </w:r>
    </w:p>
    <w:p w14:paraId="1C575368">
      <w:pPr>
        <w:pStyle w:val="2"/>
        <w:spacing w:before="226" w:line="263" w:lineRule="auto"/>
        <w:ind w:firstLine="617"/>
      </w:pPr>
      <w:r>
        <w:rPr>
          <w:spacing w:val="2"/>
        </w:rPr>
        <w:t>（ 一）遗产所有权人为申报主体，填写《云南省工业遗产申</w:t>
      </w:r>
      <w:r>
        <w:rPr>
          <w:spacing w:val="5"/>
        </w:rPr>
        <w:t xml:space="preserve"> </w:t>
      </w:r>
      <w:r>
        <w:rPr>
          <w:spacing w:val="-3"/>
        </w:rPr>
        <w:t xml:space="preserve">请书》（详见附件 </w:t>
      </w:r>
      <w:r>
        <w:rPr>
          <w:rFonts w:ascii="宋体" w:hAnsi="宋体" w:eastAsia="宋体" w:cs="宋体"/>
          <w:spacing w:val="-3"/>
        </w:rPr>
        <w:t>2</w:t>
      </w:r>
      <w:r>
        <w:rPr>
          <w:spacing w:val="-68"/>
          <w:w w:val="92"/>
        </w:rPr>
        <w:t>），</w:t>
      </w:r>
      <w:r>
        <w:rPr>
          <w:spacing w:val="-3"/>
        </w:rPr>
        <w:t>报所在地县（ 市、</w:t>
      </w:r>
      <w:r>
        <w:rPr>
          <w:spacing w:val="-62"/>
        </w:rPr>
        <w:t xml:space="preserve"> </w:t>
      </w:r>
      <w:r>
        <w:rPr>
          <w:spacing w:val="-3"/>
        </w:rPr>
        <w:t>区</w:t>
      </w:r>
      <w:r>
        <w:rPr>
          <w:spacing w:val="-30"/>
        </w:rPr>
        <w:t xml:space="preserve"> </w:t>
      </w:r>
      <w:r>
        <w:rPr>
          <w:spacing w:val="-4"/>
        </w:rPr>
        <w:t>）工业和信息化主管</w:t>
      </w:r>
      <w:r>
        <w:t xml:space="preserve"> </w:t>
      </w:r>
      <w:r>
        <w:rPr>
          <w:spacing w:val="8"/>
        </w:rPr>
        <w:t>部门（涉及多个所有权人的，</w:t>
      </w:r>
      <w:r>
        <w:rPr>
          <w:spacing w:val="-50"/>
        </w:rPr>
        <w:t xml:space="preserve"> </w:t>
      </w:r>
      <w:r>
        <w:rPr>
          <w:spacing w:val="8"/>
        </w:rPr>
        <w:t>应由相关所有权人联合申报</w:t>
      </w:r>
      <w:r>
        <w:rPr>
          <w:spacing w:val="-64"/>
        </w:rPr>
        <w:t>），</w:t>
      </w:r>
      <w:r>
        <w:rPr>
          <w:spacing w:val="-65"/>
        </w:rPr>
        <w:t xml:space="preserve"> </w:t>
      </w:r>
      <w:r>
        <w:rPr>
          <w:spacing w:val="8"/>
        </w:rPr>
        <w:t>所</w:t>
      </w:r>
      <w:r>
        <w:t xml:space="preserve"> </w:t>
      </w:r>
      <w:r>
        <w:rPr>
          <w:spacing w:val="1"/>
        </w:rPr>
        <w:t>在县（市、区）</w:t>
      </w:r>
      <w:r>
        <w:rPr>
          <w:spacing w:val="83"/>
        </w:rPr>
        <w:t xml:space="preserve"> </w:t>
      </w:r>
      <w:r>
        <w:rPr>
          <w:spacing w:val="1"/>
        </w:rPr>
        <w:t>工业和信息化主管部门报同级人民政府同意后，</w:t>
      </w:r>
      <w:r>
        <w:t xml:space="preserve"> 向所在州（ 市）工业和信息化主管部门提出申请</w:t>
      </w:r>
      <w:r>
        <w:rPr>
          <w:spacing w:val="-35"/>
        </w:rPr>
        <w:t xml:space="preserve"> </w:t>
      </w:r>
      <w:r>
        <w:t xml:space="preserve">。省级单位、省 </w:t>
      </w:r>
      <w:r>
        <w:rPr>
          <w:spacing w:val="5"/>
        </w:rPr>
        <w:t>属企业或中央驻滇单位所属单位或企业的工业遗产申请，需先报</w:t>
      </w:r>
      <w:r>
        <w:rPr>
          <w:spacing w:val="9"/>
        </w:rPr>
        <w:t xml:space="preserve"> </w:t>
      </w:r>
      <w:r>
        <w:rPr>
          <w:spacing w:val="5"/>
        </w:rPr>
        <w:t>请省级单位、省属企业或中央驻滇单位审核同意后再按属地原则</w:t>
      </w:r>
      <w:r>
        <w:rPr>
          <w:spacing w:val="8"/>
        </w:rPr>
        <w:t xml:space="preserve"> </w:t>
      </w:r>
      <w:r>
        <w:rPr>
          <w:spacing w:val="5"/>
        </w:rPr>
        <w:t>进行申报。</w:t>
      </w:r>
    </w:p>
    <w:p w14:paraId="3EFE4083">
      <w:pPr>
        <w:pStyle w:val="2"/>
        <w:spacing w:before="137" w:line="250" w:lineRule="auto"/>
        <w:ind w:left="8" w:right="54" w:firstLine="609"/>
      </w:pPr>
      <w:r>
        <w:rPr>
          <w:spacing w:val="2"/>
        </w:rPr>
        <w:t>（二）州（ 市）工业和信息化主管部门组织对申请材料、申</w:t>
      </w:r>
      <w:r>
        <w:rPr>
          <w:spacing w:val="5"/>
        </w:rPr>
        <w:t xml:space="preserve"> 报核心物项进行书面和现场审核，择优确定名单向省工业和信息</w:t>
      </w:r>
      <w:r>
        <w:t xml:space="preserve"> </w:t>
      </w:r>
      <w:r>
        <w:rPr>
          <w:spacing w:val="2"/>
        </w:rPr>
        <w:t>化厅推荐申报。</w:t>
      </w:r>
    </w:p>
    <w:p w14:paraId="70CF45A0">
      <w:pPr>
        <w:pStyle w:val="2"/>
        <w:spacing w:before="140" w:line="266" w:lineRule="auto"/>
        <w:ind w:left="9" w:right="55" w:firstLine="687"/>
      </w:pPr>
      <w:r>
        <w:rPr>
          <w:spacing w:val="3"/>
        </w:rPr>
        <w:t>已认定的国家工业遗产，由遗产所有权人按</w:t>
      </w:r>
      <w:r>
        <w:rPr>
          <w:spacing w:val="2"/>
        </w:rPr>
        <w:t>上述申报程序自</w:t>
      </w:r>
      <w:r>
        <w:t xml:space="preserve"> </w:t>
      </w:r>
      <w:r>
        <w:rPr>
          <w:spacing w:val="5"/>
        </w:rPr>
        <w:t>愿报送申报资料，</w:t>
      </w:r>
      <w:r>
        <w:rPr>
          <w:spacing w:val="-25"/>
        </w:rPr>
        <w:t xml:space="preserve"> </w:t>
      </w:r>
      <w:r>
        <w:rPr>
          <w:spacing w:val="5"/>
        </w:rPr>
        <w:t>直接认定为云南省工业遗产。</w:t>
      </w:r>
    </w:p>
    <w:p w14:paraId="702E9D69">
      <w:pPr>
        <w:spacing w:before="41" w:line="209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四、有关要求</w:t>
      </w:r>
    </w:p>
    <w:p w14:paraId="19E9E7A3">
      <w:pPr>
        <w:pStyle w:val="2"/>
        <w:spacing w:before="225" w:line="255" w:lineRule="auto"/>
        <w:ind w:left="12" w:right="54" w:firstLine="605"/>
      </w:pPr>
      <w:r>
        <w:rPr>
          <w:spacing w:val="-4"/>
        </w:rPr>
        <w:t>（ 一</w:t>
      </w:r>
      <w:r>
        <w:rPr>
          <w:spacing w:val="-15"/>
        </w:rPr>
        <w:t xml:space="preserve"> </w:t>
      </w:r>
      <w:r>
        <w:rPr>
          <w:spacing w:val="-4"/>
        </w:rPr>
        <w:t>）各州（ 市）工业和信息化局要高度重视，深入挖掘工</w:t>
      </w:r>
      <w:r>
        <w:t xml:space="preserve"> </w:t>
      </w:r>
      <w:r>
        <w:rPr>
          <w:spacing w:val="5"/>
        </w:rPr>
        <w:t>业遗产资源，组织指导相关遗产所有权人做好申报工作</w:t>
      </w:r>
      <w:r>
        <w:rPr>
          <w:spacing w:val="4"/>
        </w:rPr>
        <w:t>；要认真</w:t>
      </w:r>
      <w:r>
        <w:t xml:space="preserve"> </w:t>
      </w:r>
      <w:r>
        <w:rPr>
          <w:spacing w:val="5"/>
        </w:rPr>
        <w:t>组织审核、推荐工作，切实推荐出一批代表性强、保护</w:t>
      </w:r>
      <w:r>
        <w:rPr>
          <w:spacing w:val="4"/>
        </w:rPr>
        <w:t>利用价值</w:t>
      </w:r>
      <w:r>
        <w:t xml:space="preserve"> </w:t>
      </w:r>
      <w:r>
        <w:rPr>
          <w:spacing w:val="1"/>
        </w:rPr>
        <w:t>高的优秀项目。</w:t>
      </w:r>
    </w:p>
    <w:p w14:paraId="4EBA4B36">
      <w:pPr>
        <w:pStyle w:val="2"/>
        <w:spacing w:before="144" w:line="249" w:lineRule="auto"/>
        <w:ind w:left="3" w:right="54" w:firstLine="614"/>
      </w:pPr>
      <w:r>
        <w:rPr>
          <w:spacing w:val="3"/>
        </w:rPr>
        <w:t>（二）结合今年开展的工业遗产资源调查摸底情况</w:t>
      </w:r>
      <w:r>
        <w:rPr>
          <w:spacing w:val="-19"/>
        </w:rPr>
        <w:t xml:space="preserve"> </w:t>
      </w:r>
      <w:r>
        <w:rPr>
          <w:spacing w:val="3"/>
        </w:rPr>
        <w:t>，昆明推</w:t>
      </w:r>
      <w:r>
        <w:t xml:space="preserve"> 荐数量不超过 </w:t>
      </w:r>
      <w:r>
        <w:rPr>
          <w:rFonts w:ascii="宋体" w:hAnsi="宋体" w:eastAsia="宋体" w:cs="宋体"/>
        </w:rPr>
        <w:t>5</w:t>
      </w:r>
      <w:r>
        <w:rPr>
          <w:rFonts w:ascii="宋体" w:hAnsi="宋体" w:eastAsia="宋体" w:cs="宋体"/>
          <w:spacing w:val="-41"/>
        </w:rPr>
        <w:t xml:space="preserve"> </w:t>
      </w:r>
      <w:r>
        <w:t>个</w:t>
      </w:r>
      <w:r>
        <w:rPr>
          <w:spacing w:val="-33"/>
        </w:rPr>
        <w:t xml:space="preserve"> </w:t>
      </w:r>
      <w:r>
        <w:t xml:space="preserve">，曲靖推荐数量不超过 </w:t>
      </w:r>
      <w:r>
        <w:rPr>
          <w:rFonts w:ascii="宋体" w:hAnsi="宋体" w:eastAsia="宋体" w:cs="宋体"/>
        </w:rPr>
        <w:t>4</w:t>
      </w:r>
      <w:r>
        <w:rPr>
          <w:rFonts w:ascii="宋体" w:hAnsi="宋体" w:eastAsia="宋体" w:cs="宋体"/>
          <w:spacing w:val="-57"/>
        </w:rPr>
        <w:t xml:space="preserve"> </w:t>
      </w:r>
      <w:r>
        <w:t xml:space="preserve">个，保山推荐数量不 </w:t>
      </w:r>
      <w:r>
        <w:rPr>
          <w:spacing w:val="-4"/>
        </w:rPr>
        <w:t xml:space="preserve">超过 </w:t>
      </w:r>
      <w:r>
        <w:rPr>
          <w:rFonts w:ascii="宋体" w:hAnsi="宋体" w:eastAsia="宋体" w:cs="宋体"/>
          <w:spacing w:val="-4"/>
        </w:rPr>
        <w:t>3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-4"/>
        </w:rPr>
        <w:t>个</w:t>
      </w:r>
      <w:r>
        <w:rPr>
          <w:spacing w:val="-36"/>
        </w:rPr>
        <w:t xml:space="preserve"> </w:t>
      </w:r>
      <w:r>
        <w:rPr>
          <w:spacing w:val="-4"/>
        </w:rPr>
        <w:t>，楚雄</w:t>
      </w:r>
      <w:r>
        <w:rPr>
          <w:spacing w:val="-54"/>
        </w:rPr>
        <w:t xml:space="preserve"> </w:t>
      </w:r>
      <w:r>
        <w:rPr>
          <w:spacing w:val="-4"/>
        </w:rPr>
        <w:t>、红河</w:t>
      </w:r>
      <w:r>
        <w:rPr>
          <w:spacing w:val="-54"/>
        </w:rPr>
        <w:t xml:space="preserve"> </w:t>
      </w:r>
      <w:r>
        <w:rPr>
          <w:spacing w:val="-4"/>
        </w:rPr>
        <w:t>、文山、普洱、大理</w:t>
      </w:r>
      <w:r>
        <w:rPr>
          <w:spacing w:val="-54"/>
        </w:rPr>
        <w:t xml:space="preserve"> </w:t>
      </w:r>
      <w:r>
        <w:rPr>
          <w:spacing w:val="-4"/>
        </w:rPr>
        <w:t>、怒江</w:t>
      </w:r>
      <w:r>
        <w:rPr>
          <w:spacing w:val="-54"/>
        </w:rPr>
        <w:t xml:space="preserve"> </w:t>
      </w:r>
      <w:r>
        <w:rPr>
          <w:spacing w:val="-4"/>
        </w:rPr>
        <w:t>、临沧推荐数</w:t>
      </w:r>
    </w:p>
    <w:p w14:paraId="66996319">
      <w:pPr>
        <w:spacing w:line="249" w:lineRule="auto"/>
        <w:sectPr>
          <w:footerReference r:id="rId7" w:type="default"/>
          <w:pgSz w:w="11906" w:h="16838"/>
          <w:pgMar w:top="1431" w:right="1476" w:bottom="1552" w:left="1544" w:header="0" w:footer="1274" w:gutter="0"/>
          <w:cols w:space="720" w:num="1"/>
        </w:sectPr>
      </w:pPr>
    </w:p>
    <w:p w14:paraId="48CAA763">
      <w:pPr>
        <w:pStyle w:val="2"/>
        <w:spacing w:before="206" w:line="266" w:lineRule="auto"/>
        <w:ind w:left="33" w:right="127" w:hanging="1"/>
      </w:pPr>
      <w:r>
        <w:rPr>
          <w:spacing w:val="-5"/>
        </w:rPr>
        <w:t xml:space="preserve">量不超过 </w:t>
      </w:r>
      <w:r>
        <w:rPr>
          <w:rFonts w:ascii="宋体" w:hAnsi="宋体" w:eastAsia="宋体" w:cs="宋体"/>
          <w:spacing w:val="-5"/>
        </w:rPr>
        <w:t>2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-5"/>
        </w:rPr>
        <w:t>个</w:t>
      </w:r>
      <w:r>
        <w:rPr>
          <w:spacing w:val="-35"/>
        </w:rPr>
        <w:t xml:space="preserve"> </w:t>
      </w:r>
      <w:r>
        <w:rPr>
          <w:spacing w:val="-5"/>
        </w:rPr>
        <w:t>，</w:t>
      </w:r>
      <w:r>
        <w:rPr>
          <w:spacing w:val="-65"/>
        </w:rPr>
        <w:t xml:space="preserve"> </w:t>
      </w:r>
      <w:r>
        <w:rPr>
          <w:spacing w:val="-5"/>
        </w:rPr>
        <w:t>昭通</w:t>
      </w:r>
      <w:r>
        <w:rPr>
          <w:spacing w:val="-54"/>
        </w:rPr>
        <w:t xml:space="preserve"> </w:t>
      </w:r>
      <w:r>
        <w:rPr>
          <w:spacing w:val="-5"/>
        </w:rPr>
        <w:t>、玉溪</w:t>
      </w:r>
      <w:r>
        <w:rPr>
          <w:spacing w:val="-54"/>
        </w:rPr>
        <w:t xml:space="preserve"> </w:t>
      </w:r>
      <w:r>
        <w:rPr>
          <w:spacing w:val="-5"/>
        </w:rPr>
        <w:t>、西双版纳、德宏</w:t>
      </w:r>
      <w:r>
        <w:rPr>
          <w:spacing w:val="-54"/>
        </w:rPr>
        <w:t xml:space="preserve"> </w:t>
      </w:r>
      <w:r>
        <w:rPr>
          <w:spacing w:val="-5"/>
        </w:rPr>
        <w:t>、丽江</w:t>
      </w:r>
      <w:r>
        <w:rPr>
          <w:spacing w:val="-54"/>
        </w:rPr>
        <w:t xml:space="preserve"> </w:t>
      </w:r>
      <w:r>
        <w:rPr>
          <w:spacing w:val="-5"/>
        </w:rPr>
        <w:t>、迪庆推荐</w:t>
      </w:r>
      <w:r>
        <w:t xml:space="preserve"> </w:t>
      </w:r>
      <w:r>
        <w:rPr>
          <w:spacing w:val="-4"/>
        </w:rPr>
        <w:t>数量不超过</w:t>
      </w:r>
      <w:r>
        <w:rPr>
          <w:spacing w:val="28"/>
        </w:rPr>
        <w:t xml:space="preserve"> </w:t>
      </w:r>
      <w:r>
        <w:rPr>
          <w:rFonts w:ascii="宋体" w:hAnsi="宋体" w:eastAsia="宋体" w:cs="宋体"/>
          <w:spacing w:val="-4"/>
        </w:rPr>
        <w:t>1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spacing w:val="-4"/>
        </w:rPr>
        <w:t>个。</w:t>
      </w:r>
    </w:p>
    <w:p w14:paraId="6DC1EC9A">
      <w:pPr>
        <w:pStyle w:val="2"/>
        <w:spacing w:before="22" w:line="269" w:lineRule="auto"/>
        <w:ind w:left="28" w:firstLine="612"/>
        <w:jc w:val="both"/>
      </w:pPr>
      <w:r>
        <w:rPr>
          <w:spacing w:val="-4"/>
        </w:rPr>
        <w:t>（ 三</w:t>
      </w:r>
      <w:r>
        <w:rPr>
          <w:spacing w:val="-27"/>
        </w:rPr>
        <w:t xml:space="preserve"> </w:t>
      </w:r>
      <w:r>
        <w:rPr>
          <w:spacing w:val="-4"/>
        </w:rPr>
        <w:t>）请各州（市）</w:t>
      </w:r>
      <w:r>
        <w:rPr>
          <w:spacing w:val="-52"/>
        </w:rPr>
        <w:t xml:space="preserve"> </w:t>
      </w:r>
      <w:r>
        <w:rPr>
          <w:spacing w:val="-4"/>
        </w:rPr>
        <w:t xml:space="preserve">工业和信息化局于 </w:t>
      </w:r>
      <w:r>
        <w:rPr>
          <w:rFonts w:ascii="宋体" w:hAnsi="宋体" w:eastAsia="宋体" w:cs="宋体"/>
          <w:spacing w:val="-4"/>
        </w:rPr>
        <w:t>2024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-4"/>
        </w:rPr>
        <w:t>年</w:t>
      </w:r>
      <w:r>
        <w:rPr>
          <w:spacing w:val="26"/>
        </w:rPr>
        <w:t xml:space="preserve"> </w:t>
      </w:r>
      <w:r>
        <w:rPr>
          <w:rFonts w:ascii="宋体" w:hAnsi="宋体" w:eastAsia="宋体" w:cs="宋体"/>
          <w:spacing w:val="-4"/>
        </w:rPr>
        <w:t>11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-4"/>
        </w:rPr>
        <w:t>月</w:t>
      </w:r>
      <w:r>
        <w:rPr>
          <w:spacing w:val="26"/>
        </w:rPr>
        <w:t xml:space="preserve"> </w:t>
      </w:r>
      <w:r>
        <w:rPr>
          <w:rFonts w:ascii="宋体" w:hAnsi="宋体" w:eastAsia="宋体" w:cs="宋体"/>
          <w:spacing w:val="-4"/>
        </w:rPr>
        <w:t xml:space="preserve">13 </w:t>
      </w:r>
      <w:r>
        <w:rPr>
          <w:spacing w:val="-4"/>
        </w:rPr>
        <w:t>日</w:t>
      </w:r>
      <w:r>
        <w:t xml:space="preserve">  </w:t>
      </w:r>
      <w:r>
        <w:rPr>
          <w:spacing w:val="4"/>
        </w:rPr>
        <w:t xml:space="preserve">前将推荐文件和申报材料（纸质版一式三份， 电子版 </w:t>
      </w:r>
      <w:r>
        <w:rPr>
          <w:rFonts w:ascii="宋体" w:hAnsi="宋体" w:eastAsia="宋体" w:cs="宋体"/>
          <w:spacing w:val="4"/>
        </w:rPr>
        <w:t>U</w:t>
      </w:r>
      <w:r>
        <w:rPr>
          <w:rFonts w:ascii="宋体" w:hAnsi="宋体" w:eastAsia="宋体" w:cs="宋体"/>
          <w:spacing w:val="-36"/>
        </w:rPr>
        <w:t xml:space="preserve"> </w:t>
      </w:r>
      <w:r>
        <w:rPr>
          <w:spacing w:val="4"/>
        </w:rPr>
        <w:t>盘一份）</w:t>
      </w:r>
      <w:r>
        <w:t xml:space="preserve"> </w:t>
      </w:r>
      <w:r>
        <w:rPr>
          <w:spacing w:val="4"/>
        </w:rPr>
        <w:t>报省工业和信息化厅（产业政策处）。</w:t>
      </w:r>
      <w:r>
        <w:rPr>
          <w:spacing w:val="-61"/>
        </w:rPr>
        <w:t xml:space="preserve"> </w:t>
      </w:r>
      <w:r>
        <w:rPr>
          <w:spacing w:val="4"/>
        </w:rPr>
        <w:t>云南省工业遗产申请书电</w:t>
      </w:r>
      <w:r>
        <w:t xml:space="preserve">  </w:t>
      </w:r>
      <w:r>
        <w:rPr>
          <w:spacing w:val="3"/>
        </w:rPr>
        <w:t>子版可在省工业和信息化厅官网（</w:t>
      </w:r>
      <w:r>
        <w:rPr>
          <w:spacing w:val="-21"/>
        </w:rPr>
        <w:t xml:space="preserve"> </w:t>
      </w:r>
      <w:r>
        <w:rPr>
          <w:rFonts w:ascii="宋体" w:hAnsi="宋体" w:eastAsia="宋体" w:cs="宋体"/>
        </w:rPr>
        <w:t>http</w:t>
      </w:r>
      <w:r>
        <w:rPr>
          <w:rFonts w:ascii="宋体" w:hAnsi="宋体" w:eastAsia="宋体" w:cs="宋体"/>
          <w:spacing w:val="3"/>
        </w:rPr>
        <w:t>://</w:t>
      </w:r>
      <w:r>
        <w:rPr>
          <w:rFonts w:ascii="宋体" w:hAnsi="宋体" w:eastAsia="宋体" w:cs="宋体"/>
        </w:rPr>
        <w:t>gxt</w:t>
      </w:r>
      <w:r>
        <w:rPr>
          <w:rFonts w:ascii="宋体" w:hAnsi="宋体" w:eastAsia="宋体" w:cs="宋体"/>
          <w:spacing w:val="3"/>
        </w:rPr>
        <w:t>.</w:t>
      </w:r>
      <w:r>
        <w:rPr>
          <w:rFonts w:ascii="宋体" w:hAnsi="宋体" w:eastAsia="宋体" w:cs="宋体"/>
        </w:rPr>
        <w:t>yn</w:t>
      </w:r>
      <w:r>
        <w:rPr>
          <w:rFonts w:ascii="宋体" w:hAnsi="宋体" w:eastAsia="宋体" w:cs="宋体"/>
          <w:spacing w:val="3"/>
        </w:rPr>
        <w:t>.</w:t>
      </w:r>
      <w:r>
        <w:rPr>
          <w:rFonts w:ascii="宋体" w:hAnsi="宋体" w:eastAsia="宋体" w:cs="宋体"/>
        </w:rPr>
        <w:t>gov</w:t>
      </w:r>
      <w:r>
        <w:rPr>
          <w:rFonts w:ascii="宋体" w:hAnsi="宋体" w:eastAsia="宋体" w:cs="宋体"/>
          <w:spacing w:val="3"/>
        </w:rPr>
        <w:t>.</w:t>
      </w:r>
      <w:r>
        <w:rPr>
          <w:rFonts w:ascii="宋体" w:hAnsi="宋体" w:eastAsia="宋体" w:cs="宋体"/>
        </w:rPr>
        <w:t>cn</w:t>
      </w:r>
      <w:r>
        <w:rPr>
          <w:spacing w:val="3"/>
        </w:rPr>
        <w:t>）</w:t>
      </w:r>
      <w:r>
        <w:rPr>
          <w:spacing w:val="2"/>
        </w:rPr>
        <w:t>通知</w:t>
      </w:r>
      <w:r>
        <w:t xml:space="preserve">  </w:t>
      </w:r>
      <w:r>
        <w:rPr>
          <w:spacing w:val="2"/>
        </w:rPr>
        <w:t>公告栏中下载。</w:t>
      </w:r>
    </w:p>
    <w:p w14:paraId="54AD69AE">
      <w:pPr>
        <w:pStyle w:val="2"/>
        <w:spacing w:before="18" w:line="207" w:lineRule="auto"/>
        <w:ind w:left="665"/>
      </w:pPr>
      <w:r>
        <w:rPr>
          <w:spacing w:val="4"/>
        </w:rPr>
        <w:t>联系人：饶昆靖</w:t>
      </w:r>
      <w:r>
        <w:rPr>
          <w:spacing w:val="22"/>
        </w:rPr>
        <w:t xml:space="preserve">   </w:t>
      </w:r>
      <w:r>
        <w:rPr>
          <w:spacing w:val="4"/>
        </w:rPr>
        <w:t>杨  光</w:t>
      </w:r>
    </w:p>
    <w:p w14:paraId="338FBBFE">
      <w:pPr>
        <w:pStyle w:val="2"/>
        <w:spacing w:before="141" w:line="208" w:lineRule="auto"/>
        <w:ind w:left="704"/>
        <w:rPr>
          <w:rFonts w:ascii="宋体" w:hAnsi="宋体" w:eastAsia="宋体" w:cs="宋体"/>
        </w:rPr>
      </w:pPr>
      <w:r>
        <w:rPr>
          <w:spacing w:val="-1"/>
        </w:rPr>
        <w:t>电</w:t>
      </w:r>
      <w:r>
        <w:rPr>
          <w:spacing w:val="25"/>
        </w:rPr>
        <w:t xml:space="preserve">   </w:t>
      </w:r>
      <w:r>
        <w:rPr>
          <w:spacing w:val="-1"/>
        </w:rPr>
        <w:t>话：</w:t>
      </w:r>
      <w:r>
        <w:rPr>
          <w:spacing w:val="-68"/>
        </w:rPr>
        <w:t xml:space="preserve"> </w:t>
      </w:r>
      <w:r>
        <w:rPr>
          <w:rFonts w:ascii="宋体" w:hAnsi="宋体" w:eastAsia="宋体" w:cs="宋体"/>
          <w:spacing w:val="-1"/>
        </w:rPr>
        <w:t>0871-63513084</w:t>
      </w:r>
    </w:p>
    <w:p w14:paraId="542599B9">
      <w:pPr>
        <w:pStyle w:val="2"/>
        <w:spacing w:before="140" w:line="207" w:lineRule="auto"/>
        <w:ind w:left="693"/>
        <w:rPr>
          <w:rFonts w:ascii="宋体" w:hAnsi="宋体" w:eastAsia="宋体" w:cs="宋体"/>
        </w:rPr>
      </w:pPr>
      <w:r>
        <w:rPr>
          <w:spacing w:val="2"/>
        </w:rPr>
        <w:t>邮</w:t>
      </w:r>
      <w:r>
        <w:rPr>
          <w:spacing w:val="24"/>
        </w:rPr>
        <w:t xml:space="preserve">   </w:t>
      </w:r>
      <w:r>
        <w:rPr>
          <w:spacing w:val="2"/>
        </w:rPr>
        <w:t>箱：</w:t>
      </w:r>
      <w:r>
        <w:rPr>
          <w:spacing w:val="-68"/>
        </w:rPr>
        <w:t xml:space="preserve"> </w:t>
      </w:r>
      <w:r>
        <w:rPr>
          <w:rFonts w:ascii="宋体" w:hAnsi="宋体" w:eastAsia="宋体" w:cs="宋体"/>
        </w:rPr>
        <w:t>ynsgxtcyc</w:t>
      </w:r>
      <w:r>
        <w:rPr>
          <w:rFonts w:ascii="宋体" w:hAnsi="宋体" w:eastAsia="宋体" w:cs="宋体"/>
          <w:spacing w:val="2"/>
        </w:rPr>
        <w:t>@163.</w:t>
      </w:r>
      <w:r>
        <w:rPr>
          <w:rFonts w:ascii="宋体" w:hAnsi="宋体" w:eastAsia="宋体" w:cs="宋体"/>
        </w:rPr>
        <w:t>com</w:t>
      </w:r>
    </w:p>
    <w:p w14:paraId="2D016035">
      <w:pPr>
        <w:pStyle w:val="2"/>
        <w:spacing w:before="140" w:line="207" w:lineRule="auto"/>
        <w:ind w:left="663"/>
      </w:pPr>
      <w:r>
        <w:t>地</w:t>
      </w:r>
      <w:r>
        <w:rPr>
          <w:spacing w:val="24"/>
        </w:rPr>
        <w:t xml:space="preserve">   </w:t>
      </w:r>
      <w:r>
        <w:t>址：</w:t>
      </w:r>
      <w:r>
        <w:rPr>
          <w:spacing w:val="-20"/>
        </w:rPr>
        <w:t xml:space="preserve"> </w:t>
      </w:r>
      <w:r>
        <w:t xml:space="preserve">昆明市官渡区永安路 </w:t>
      </w:r>
      <w:r>
        <w:rPr>
          <w:rFonts w:ascii="宋体" w:hAnsi="宋体" w:eastAsia="宋体" w:cs="宋体"/>
        </w:rPr>
        <w:t>37</w:t>
      </w:r>
      <w:r>
        <w:rPr>
          <w:rFonts w:ascii="宋体" w:hAnsi="宋体" w:eastAsia="宋体" w:cs="宋体"/>
          <w:spacing w:val="-47"/>
        </w:rPr>
        <w:t xml:space="preserve"> </w:t>
      </w:r>
      <w:r>
        <w:t>号</w:t>
      </w:r>
    </w:p>
    <w:p w14:paraId="39F52DA7">
      <w:pPr>
        <w:spacing w:line="301" w:lineRule="auto"/>
        <w:rPr>
          <w:rFonts w:ascii="Arial"/>
          <w:sz w:val="21"/>
        </w:rPr>
      </w:pPr>
    </w:p>
    <w:p w14:paraId="347267EE">
      <w:pPr>
        <w:spacing w:line="301" w:lineRule="auto"/>
        <w:rPr>
          <w:rFonts w:ascii="Arial"/>
          <w:sz w:val="21"/>
        </w:rPr>
      </w:pPr>
    </w:p>
    <w:p w14:paraId="18F37DA0">
      <w:pPr>
        <w:pStyle w:val="2"/>
        <w:spacing w:before="133" w:line="267" w:lineRule="auto"/>
        <w:ind w:left="1625" w:right="3530" w:hanging="933"/>
      </w:pPr>
      <w:r>
        <w:rPr>
          <w:spacing w:val="3"/>
        </w:rPr>
        <w:t>附件：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3"/>
        </w:rPr>
        <w:t>1.</w:t>
      </w:r>
      <w:r>
        <w:rPr>
          <w:spacing w:val="3"/>
        </w:rPr>
        <w:t>云南省工业遗产评价指标</w:t>
      </w:r>
      <w:r>
        <w:t xml:space="preserve"> </w:t>
      </w: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云南省工业遗产申请书</w:t>
      </w:r>
    </w:p>
    <w:p w14:paraId="25FA17A6">
      <w:pPr>
        <w:spacing w:line="279" w:lineRule="auto"/>
        <w:rPr>
          <w:rFonts w:ascii="Arial"/>
          <w:sz w:val="21"/>
        </w:rPr>
      </w:pPr>
    </w:p>
    <w:p w14:paraId="509ABC03">
      <w:pPr>
        <w:spacing w:line="279" w:lineRule="auto"/>
        <w:rPr>
          <w:rFonts w:ascii="Arial"/>
          <w:sz w:val="21"/>
        </w:rPr>
      </w:pPr>
    </w:p>
    <w:p w14:paraId="0C75FCD4">
      <w:pPr>
        <w:spacing w:line="279" w:lineRule="auto"/>
        <w:rPr>
          <w:rFonts w:ascii="Arial"/>
          <w:sz w:val="21"/>
        </w:rPr>
      </w:pPr>
    </w:p>
    <w:p w14:paraId="1DCE2EE8">
      <w:pPr>
        <w:spacing w:line="279" w:lineRule="auto"/>
        <w:rPr>
          <w:rFonts w:ascii="Arial"/>
          <w:sz w:val="21"/>
        </w:rPr>
      </w:pPr>
    </w:p>
    <w:p w14:paraId="53BAC38B">
      <w:pPr>
        <w:spacing w:line="279" w:lineRule="auto"/>
        <w:rPr>
          <w:rFonts w:ascii="Arial"/>
          <w:sz w:val="21"/>
        </w:rPr>
      </w:pPr>
    </w:p>
    <w:p w14:paraId="2EF7D9E5">
      <w:pPr>
        <w:spacing w:line="280" w:lineRule="auto"/>
        <w:rPr>
          <w:rFonts w:ascii="Arial"/>
          <w:sz w:val="21"/>
        </w:rPr>
      </w:pPr>
    </w:p>
    <w:p w14:paraId="1DB80895">
      <w:pPr>
        <w:pStyle w:val="2"/>
        <w:spacing w:before="134" w:line="266" w:lineRule="auto"/>
        <w:ind w:left="4505" w:right="1610" w:hanging="316"/>
      </w:pPr>
      <w:bookmarkStart w:id="0" w:name="_GoBack"/>
      <w:bookmarkEnd w:id="0"/>
      <w:r>
        <w:rPr>
          <w:spacing w:val="7"/>
        </w:rPr>
        <w:t>云南省工业和信息化厅</w:t>
      </w:r>
      <w:r>
        <w:rPr>
          <w:spacing w:val="6"/>
        </w:rPr>
        <w:t xml:space="preserve"> </w:t>
      </w:r>
      <w:r>
        <w:rPr>
          <w:rFonts w:ascii="宋体" w:hAnsi="宋体" w:eastAsia="宋体" w:cs="宋体"/>
          <w:spacing w:val="-8"/>
        </w:rPr>
        <w:t>2024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-8"/>
        </w:rPr>
        <w:t>年</w:t>
      </w:r>
      <w:r>
        <w:rPr>
          <w:spacing w:val="24"/>
        </w:rPr>
        <w:t xml:space="preserve"> </w:t>
      </w:r>
      <w:r>
        <w:rPr>
          <w:rFonts w:ascii="宋体" w:hAnsi="宋体" w:eastAsia="宋体" w:cs="宋体"/>
          <w:spacing w:val="-8"/>
        </w:rPr>
        <w:t>10</w:t>
      </w:r>
      <w:r>
        <w:rPr>
          <w:rFonts w:ascii="宋体" w:hAnsi="宋体" w:eastAsia="宋体" w:cs="宋体"/>
          <w:spacing w:val="-42"/>
        </w:rPr>
        <w:t xml:space="preserve"> </w:t>
      </w:r>
      <w:r>
        <w:rPr>
          <w:spacing w:val="-8"/>
        </w:rPr>
        <w:t>月</w:t>
      </w:r>
      <w:r>
        <w:rPr>
          <w:spacing w:val="26"/>
        </w:rPr>
        <w:t xml:space="preserve"> </w:t>
      </w:r>
      <w:r>
        <w:rPr>
          <w:rFonts w:ascii="宋体" w:hAnsi="宋体" w:eastAsia="宋体" w:cs="宋体"/>
          <w:spacing w:val="-8"/>
        </w:rPr>
        <w:t>11</w:t>
      </w:r>
      <w:r>
        <w:rPr>
          <w:rFonts w:ascii="宋体" w:hAnsi="宋体" w:eastAsia="宋体" w:cs="宋体"/>
          <w:spacing w:val="16"/>
        </w:rPr>
        <w:t xml:space="preserve"> </w:t>
      </w:r>
      <w:r>
        <w:rPr>
          <w:spacing w:val="-8"/>
        </w:rPr>
        <w:t>日</w:t>
      </w:r>
    </w:p>
    <w:p w14:paraId="580C32E2">
      <w:pPr>
        <w:pStyle w:val="2"/>
        <w:spacing w:before="21" w:line="202" w:lineRule="auto"/>
      </w:pPr>
      <w:r>
        <w:rPr>
          <w:spacing w:val="12"/>
        </w:rPr>
        <w:t>（此件公开发布）</w:t>
      </w:r>
    </w:p>
    <w:p w14:paraId="15D5E7DF">
      <w:pPr>
        <w:spacing w:line="202" w:lineRule="auto"/>
        <w:sectPr>
          <w:footerReference r:id="rId8" w:type="default"/>
          <w:pgSz w:w="11906" w:h="16838"/>
          <w:pgMar w:top="1431" w:right="1406" w:bottom="1552" w:left="1521" w:header="0" w:footer="1274" w:gutter="0"/>
          <w:cols w:space="720" w:num="1"/>
        </w:sectPr>
      </w:pPr>
    </w:p>
    <w:p w14:paraId="1B6955C2">
      <w:pPr>
        <w:spacing w:before="146" w:line="210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1</w:t>
      </w:r>
    </w:p>
    <w:p w14:paraId="2B5996BE">
      <w:pPr>
        <w:spacing w:before="32" w:line="175" w:lineRule="auto"/>
        <w:ind w:left="201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云南省工业遗产评价指标</w:t>
      </w:r>
    </w:p>
    <w:tbl>
      <w:tblPr>
        <w:tblStyle w:val="5"/>
        <w:tblW w:w="88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789"/>
        <w:gridCol w:w="5939"/>
        <w:gridCol w:w="1486"/>
      </w:tblGrid>
      <w:tr w14:paraId="33CA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1" w:type="dxa"/>
            <w:vAlign w:val="top"/>
          </w:tcPr>
          <w:p w14:paraId="5ECFF358">
            <w:pPr>
              <w:pStyle w:val="6"/>
              <w:spacing w:before="14" w:line="157" w:lineRule="auto"/>
              <w:ind w:left="164" w:right="82" w:firstLine="5"/>
            </w:pPr>
            <w:r>
              <w:rPr>
                <w:spacing w:val="-3"/>
              </w:rPr>
              <w:t>一级</w:t>
            </w:r>
            <w:r>
              <w:t xml:space="preserve"> </w:t>
            </w:r>
            <w:r>
              <w:rPr>
                <w:spacing w:val="2"/>
              </w:rPr>
              <w:t>指标</w:t>
            </w:r>
          </w:p>
        </w:tc>
        <w:tc>
          <w:tcPr>
            <w:tcW w:w="789" w:type="dxa"/>
            <w:vAlign w:val="top"/>
          </w:tcPr>
          <w:p w14:paraId="2CE8096D">
            <w:pPr>
              <w:pStyle w:val="6"/>
              <w:spacing w:before="14" w:line="157" w:lineRule="auto"/>
              <w:ind w:left="196" w:right="177" w:firstLine="7"/>
            </w:pPr>
            <w:r>
              <w:rPr>
                <w:spacing w:val="-2"/>
              </w:rPr>
              <w:t>二级</w:t>
            </w:r>
            <w:r>
              <w:t xml:space="preserve"> </w:t>
            </w:r>
            <w:r>
              <w:rPr>
                <w:spacing w:val="2"/>
              </w:rPr>
              <w:t>指标</w:t>
            </w:r>
          </w:p>
        </w:tc>
        <w:tc>
          <w:tcPr>
            <w:tcW w:w="5939" w:type="dxa"/>
            <w:vAlign w:val="top"/>
          </w:tcPr>
          <w:p w14:paraId="088B1F24">
            <w:pPr>
              <w:pStyle w:val="6"/>
              <w:spacing w:before="122" w:line="210" w:lineRule="auto"/>
              <w:ind w:left="2417"/>
            </w:pPr>
            <w:r>
              <w:rPr>
                <w:spacing w:val="6"/>
              </w:rPr>
              <w:t>指标内容</w:t>
            </w:r>
          </w:p>
        </w:tc>
        <w:tc>
          <w:tcPr>
            <w:tcW w:w="1486" w:type="dxa"/>
            <w:vAlign w:val="top"/>
          </w:tcPr>
          <w:p w14:paraId="660898A7">
            <w:pPr>
              <w:pStyle w:val="6"/>
              <w:spacing w:before="122" w:line="210" w:lineRule="auto"/>
              <w:ind w:left="200"/>
            </w:pPr>
            <w:r>
              <w:rPr>
                <w:spacing w:val="6"/>
              </w:rPr>
              <w:t>指标特性</w:t>
            </w:r>
          </w:p>
        </w:tc>
      </w:tr>
      <w:tr w14:paraId="68F8D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 w14:paraId="1E441DB2">
            <w:pPr>
              <w:spacing w:line="253" w:lineRule="auto"/>
              <w:rPr>
                <w:rFonts w:ascii="Arial"/>
                <w:sz w:val="21"/>
              </w:rPr>
            </w:pPr>
          </w:p>
          <w:p w14:paraId="358016AA">
            <w:pPr>
              <w:spacing w:line="253" w:lineRule="auto"/>
              <w:rPr>
                <w:rFonts w:ascii="Arial"/>
                <w:sz w:val="21"/>
              </w:rPr>
            </w:pPr>
          </w:p>
          <w:p w14:paraId="5B2A793C">
            <w:pPr>
              <w:spacing w:line="253" w:lineRule="auto"/>
              <w:rPr>
                <w:rFonts w:ascii="Arial"/>
                <w:sz w:val="21"/>
              </w:rPr>
            </w:pPr>
          </w:p>
          <w:p w14:paraId="5E37411F">
            <w:pPr>
              <w:spacing w:line="253" w:lineRule="auto"/>
              <w:rPr>
                <w:rFonts w:ascii="Arial"/>
                <w:sz w:val="21"/>
              </w:rPr>
            </w:pPr>
          </w:p>
          <w:p w14:paraId="367F6F3F">
            <w:pPr>
              <w:spacing w:line="253" w:lineRule="auto"/>
              <w:rPr>
                <w:rFonts w:ascii="Arial"/>
                <w:sz w:val="21"/>
              </w:rPr>
            </w:pPr>
          </w:p>
          <w:p w14:paraId="62C330E8">
            <w:pPr>
              <w:spacing w:line="253" w:lineRule="auto"/>
              <w:rPr>
                <w:rFonts w:ascii="Arial"/>
                <w:sz w:val="21"/>
              </w:rPr>
            </w:pPr>
          </w:p>
          <w:p w14:paraId="3D572D5B">
            <w:pPr>
              <w:spacing w:line="253" w:lineRule="auto"/>
              <w:rPr>
                <w:rFonts w:ascii="Arial"/>
                <w:sz w:val="21"/>
              </w:rPr>
            </w:pPr>
          </w:p>
          <w:p w14:paraId="57EBB022">
            <w:pPr>
              <w:spacing w:line="253" w:lineRule="auto"/>
              <w:rPr>
                <w:rFonts w:ascii="Arial"/>
                <w:sz w:val="21"/>
              </w:rPr>
            </w:pPr>
          </w:p>
          <w:p w14:paraId="3B064191">
            <w:pPr>
              <w:spacing w:line="253" w:lineRule="auto"/>
              <w:rPr>
                <w:rFonts w:ascii="Arial"/>
                <w:sz w:val="21"/>
              </w:rPr>
            </w:pPr>
          </w:p>
          <w:p w14:paraId="568D8387">
            <w:pPr>
              <w:pStyle w:val="6"/>
              <w:spacing w:before="86" w:line="188" w:lineRule="auto"/>
              <w:ind w:left="65" w:right="178" w:hanging="2"/>
            </w:pPr>
            <w:r>
              <w:rPr>
                <w:spacing w:val="4"/>
              </w:rPr>
              <w:t>遗产</w:t>
            </w:r>
            <w:r>
              <w:t xml:space="preserve"> </w:t>
            </w:r>
            <w:r>
              <w:rPr>
                <w:spacing w:val="3"/>
              </w:rPr>
              <w:t>价值</w:t>
            </w:r>
          </w:p>
        </w:tc>
        <w:tc>
          <w:tcPr>
            <w:tcW w:w="789" w:type="dxa"/>
            <w:vAlign w:val="top"/>
          </w:tcPr>
          <w:p w14:paraId="63756C47">
            <w:pPr>
              <w:spacing w:before="152" w:line="18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939" w:type="dxa"/>
            <w:vAlign w:val="top"/>
          </w:tcPr>
          <w:p w14:paraId="7D4541EE">
            <w:pPr>
              <w:pStyle w:val="6"/>
              <w:spacing w:before="114" w:line="210" w:lineRule="auto"/>
              <w:ind w:left="123"/>
            </w:pPr>
            <w:r>
              <w:rPr>
                <w:spacing w:val="8"/>
              </w:rPr>
              <w:t>见证了本行业在世界、中国或云南的发端</w:t>
            </w:r>
          </w:p>
        </w:tc>
        <w:tc>
          <w:tcPr>
            <w:tcW w:w="1486" w:type="dxa"/>
            <w:vAlign w:val="top"/>
          </w:tcPr>
          <w:p w14:paraId="2D61F898">
            <w:pPr>
              <w:pStyle w:val="6"/>
              <w:spacing w:before="115" w:line="209" w:lineRule="auto"/>
              <w:ind w:left="338"/>
            </w:pPr>
            <w:r>
              <w:rPr>
                <w:spacing w:val="5"/>
              </w:rPr>
              <w:t>历史价值</w:t>
            </w:r>
          </w:p>
        </w:tc>
      </w:tr>
      <w:tr w14:paraId="1EA27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6AFC10D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E2278EE">
            <w:pPr>
              <w:spacing w:before="153" w:line="189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939" w:type="dxa"/>
            <w:vAlign w:val="top"/>
          </w:tcPr>
          <w:p w14:paraId="767A4A97">
            <w:pPr>
              <w:pStyle w:val="6"/>
              <w:spacing w:before="115" w:line="209" w:lineRule="auto"/>
              <w:ind w:left="119"/>
            </w:pPr>
            <w:r>
              <w:rPr>
                <w:spacing w:val="9"/>
              </w:rPr>
              <w:t>对工业化进程具有显著的推进作用</w:t>
            </w:r>
          </w:p>
        </w:tc>
        <w:tc>
          <w:tcPr>
            <w:tcW w:w="1486" w:type="dxa"/>
            <w:vAlign w:val="top"/>
          </w:tcPr>
          <w:p w14:paraId="3C30E492">
            <w:pPr>
              <w:pStyle w:val="6"/>
              <w:spacing w:before="115" w:line="209" w:lineRule="auto"/>
              <w:ind w:left="338"/>
            </w:pPr>
            <w:r>
              <w:rPr>
                <w:spacing w:val="5"/>
              </w:rPr>
              <w:t>历史价值</w:t>
            </w:r>
          </w:p>
        </w:tc>
      </w:tr>
      <w:tr w14:paraId="38F45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5F51557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1D65AF5">
            <w:pPr>
              <w:spacing w:before="153" w:line="189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939" w:type="dxa"/>
            <w:vAlign w:val="top"/>
          </w:tcPr>
          <w:p w14:paraId="509FD251">
            <w:pPr>
              <w:pStyle w:val="6"/>
              <w:spacing w:before="118" w:line="209" w:lineRule="auto"/>
              <w:ind w:left="117"/>
            </w:pPr>
            <w:r>
              <w:rPr>
                <w:spacing w:val="9"/>
              </w:rPr>
              <w:t>技术或工艺具有创新性、重要性或独特性</w:t>
            </w:r>
          </w:p>
        </w:tc>
        <w:tc>
          <w:tcPr>
            <w:tcW w:w="1486" w:type="dxa"/>
            <w:vAlign w:val="top"/>
          </w:tcPr>
          <w:p w14:paraId="1BD9EFAC">
            <w:pPr>
              <w:pStyle w:val="6"/>
              <w:spacing w:before="118" w:line="209" w:lineRule="auto"/>
              <w:ind w:left="335"/>
            </w:pPr>
            <w:r>
              <w:rPr>
                <w:spacing w:val="6"/>
              </w:rPr>
              <w:t>科技价值</w:t>
            </w:r>
          </w:p>
        </w:tc>
      </w:tr>
      <w:tr w14:paraId="387F4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1F1F595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EBE6114">
            <w:pPr>
              <w:spacing w:before="154" w:line="189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939" w:type="dxa"/>
            <w:vAlign w:val="top"/>
          </w:tcPr>
          <w:p w14:paraId="2AC2669B">
            <w:pPr>
              <w:pStyle w:val="6"/>
              <w:spacing w:before="118" w:line="209" w:lineRule="auto"/>
              <w:ind w:left="119"/>
            </w:pPr>
            <w:r>
              <w:rPr>
                <w:spacing w:val="9"/>
              </w:rPr>
              <w:t>对所在的行业发展进程具有重要影响</w:t>
            </w:r>
          </w:p>
        </w:tc>
        <w:tc>
          <w:tcPr>
            <w:tcW w:w="1486" w:type="dxa"/>
            <w:vAlign w:val="top"/>
          </w:tcPr>
          <w:p w14:paraId="0CB6BE48">
            <w:pPr>
              <w:pStyle w:val="6"/>
              <w:spacing w:before="117" w:line="209" w:lineRule="auto"/>
              <w:ind w:left="335"/>
            </w:pPr>
            <w:r>
              <w:rPr>
                <w:spacing w:val="6"/>
              </w:rPr>
              <w:t>科技价值</w:t>
            </w:r>
          </w:p>
        </w:tc>
      </w:tr>
      <w:tr w14:paraId="4F59A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33081AC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6531646">
            <w:pPr>
              <w:spacing w:before="157" w:line="187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939" w:type="dxa"/>
            <w:vAlign w:val="top"/>
          </w:tcPr>
          <w:p w14:paraId="7FC3F161">
            <w:pPr>
              <w:pStyle w:val="6"/>
              <w:spacing w:before="117" w:line="209" w:lineRule="auto"/>
              <w:ind w:left="119"/>
            </w:pPr>
            <w:r>
              <w:rPr>
                <w:spacing w:val="9"/>
              </w:rPr>
              <w:t>对社会经济文化生活变迁具有重要影响</w:t>
            </w:r>
          </w:p>
        </w:tc>
        <w:tc>
          <w:tcPr>
            <w:tcW w:w="1486" w:type="dxa"/>
            <w:vAlign w:val="top"/>
          </w:tcPr>
          <w:p w14:paraId="21E415E4">
            <w:pPr>
              <w:pStyle w:val="6"/>
              <w:spacing w:before="117" w:line="209" w:lineRule="auto"/>
              <w:ind w:left="335"/>
            </w:pPr>
            <w:r>
              <w:rPr>
                <w:spacing w:val="6"/>
              </w:rPr>
              <w:t>社会价值</w:t>
            </w:r>
          </w:p>
        </w:tc>
      </w:tr>
      <w:tr w14:paraId="39165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474587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C30B674">
            <w:pPr>
              <w:spacing w:before="154" w:line="189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939" w:type="dxa"/>
            <w:vAlign w:val="top"/>
          </w:tcPr>
          <w:p w14:paraId="3B874877">
            <w:pPr>
              <w:pStyle w:val="6"/>
              <w:spacing w:before="8" w:line="223" w:lineRule="exact"/>
              <w:ind w:left="124" w:hanging="6"/>
            </w:pPr>
            <w:r>
              <w:rPr>
                <w:spacing w:val="6"/>
              </w:rPr>
              <w:t>形成了有影响力的工业精神、生产工艺技术知识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、生产制度或企</w:t>
            </w:r>
            <w:r>
              <w:t xml:space="preserve"> </w:t>
            </w:r>
            <w:r>
              <w:rPr>
                <w:spacing w:val="2"/>
                <w:position w:val="-1"/>
              </w:rPr>
              <w:t>业文化</w:t>
            </w:r>
          </w:p>
        </w:tc>
        <w:tc>
          <w:tcPr>
            <w:tcW w:w="1486" w:type="dxa"/>
            <w:vAlign w:val="top"/>
          </w:tcPr>
          <w:p w14:paraId="20EF8D5E">
            <w:pPr>
              <w:pStyle w:val="6"/>
              <w:spacing w:before="119" w:line="209" w:lineRule="auto"/>
              <w:ind w:left="335"/>
            </w:pPr>
            <w:r>
              <w:rPr>
                <w:spacing w:val="6"/>
              </w:rPr>
              <w:t>社会价值</w:t>
            </w:r>
          </w:p>
        </w:tc>
      </w:tr>
      <w:tr w14:paraId="3088A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10D3364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0108DF7">
            <w:pPr>
              <w:spacing w:before="159" w:line="187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5939" w:type="dxa"/>
            <w:vAlign w:val="top"/>
          </w:tcPr>
          <w:p w14:paraId="37AB962E">
            <w:pPr>
              <w:pStyle w:val="6"/>
              <w:spacing w:before="9" w:line="223" w:lineRule="exact"/>
              <w:ind w:left="116" w:right="1203" w:firstLine="3"/>
            </w:pPr>
            <w:r>
              <w:rPr>
                <w:spacing w:val="9"/>
              </w:rPr>
              <w:t>反映了工业生产及其相关社区生活的时代特性和社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会风貌</w:t>
            </w:r>
          </w:p>
        </w:tc>
        <w:tc>
          <w:tcPr>
            <w:tcW w:w="1486" w:type="dxa"/>
            <w:vAlign w:val="top"/>
          </w:tcPr>
          <w:p w14:paraId="43320324">
            <w:pPr>
              <w:pStyle w:val="6"/>
              <w:spacing w:before="119" w:line="209" w:lineRule="auto"/>
              <w:ind w:left="335"/>
            </w:pPr>
            <w:r>
              <w:rPr>
                <w:spacing w:val="6"/>
              </w:rPr>
              <w:t>社会价值</w:t>
            </w:r>
          </w:p>
        </w:tc>
      </w:tr>
      <w:tr w14:paraId="7E428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251612D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BC2FF66">
            <w:pPr>
              <w:spacing w:before="157" w:line="189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5939" w:type="dxa"/>
            <w:vAlign w:val="top"/>
          </w:tcPr>
          <w:p w14:paraId="3CAB0B46">
            <w:pPr>
              <w:pStyle w:val="6"/>
              <w:spacing w:before="11" w:line="222" w:lineRule="exact"/>
              <w:ind w:left="115" w:right="1203" w:firstLine="6"/>
            </w:pPr>
            <w:r>
              <w:rPr>
                <w:spacing w:val="9"/>
              </w:rPr>
              <w:t>工业生产或生活设施构成的工业景观具有较强的独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特性或代表性</w:t>
            </w:r>
          </w:p>
        </w:tc>
        <w:tc>
          <w:tcPr>
            <w:tcW w:w="1486" w:type="dxa"/>
            <w:vAlign w:val="top"/>
          </w:tcPr>
          <w:p w14:paraId="55EF5ABA">
            <w:pPr>
              <w:pStyle w:val="6"/>
              <w:spacing w:before="119" w:line="209" w:lineRule="auto"/>
              <w:ind w:left="346"/>
            </w:pPr>
            <w:r>
              <w:rPr>
                <w:spacing w:val="3"/>
              </w:rPr>
              <w:t>艺术价值</w:t>
            </w:r>
          </w:p>
        </w:tc>
      </w:tr>
      <w:tr w14:paraId="6BF25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4419EEB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CA73C27">
            <w:pPr>
              <w:spacing w:before="156" w:line="189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5939" w:type="dxa"/>
            <w:vAlign w:val="top"/>
          </w:tcPr>
          <w:p w14:paraId="60A4F80A">
            <w:pPr>
              <w:pStyle w:val="6"/>
              <w:spacing w:before="10" w:line="222" w:lineRule="exact"/>
              <w:ind w:left="116" w:right="1203"/>
            </w:pPr>
            <w:r>
              <w:rPr>
                <w:spacing w:val="9"/>
              </w:rPr>
              <w:t>设施设备、建构筑物、产品对某一生产技艺或企业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具有极强的艺术代表性</w:t>
            </w:r>
          </w:p>
        </w:tc>
        <w:tc>
          <w:tcPr>
            <w:tcW w:w="1486" w:type="dxa"/>
            <w:vAlign w:val="top"/>
          </w:tcPr>
          <w:p w14:paraId="045D623A">
            <w:pPr>
              <w:pStyle w:val="6"/>
              <w:spacing w:before="121" w:line="209" w:lineRule="auto"/>
              <w:ind w:left="346"/>
            </w:pPr>
            <w:r>
              <w:rPr>
                <w:spacing w:val="3"/>
              </w:rPr>
              <w:t>艺术价值</w:t>
            </w:r>
          </w:p>
        </w:tc>
      </w:tr>
      <w:tr w14:paraId="7AAB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47D4114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03FB489">
            <w:pPr>
              <w:spacing w:before="157" w:line="190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</w:p>
        </w:tc>
        <w:tc>
          <w:tcPr>
            <w:tcW w:w="5939" w:type="dxa"/>
            <w:vAlign w:val="top"/>
          </w:tcPr>
          <w:p w14:paraId="420114D3">
            <w:pPr>
              <w:pStyle w:val="6"/>
              <w:spacing w:before="120" w:line="210" w:lineRule="auto"/>
              <w:ind w:left="130"/>
            </w:pPr>
            <w:r>
              <w:rPr>
                <w:spacing w:val="8"/>
              </w:rPr>
              <w:t>涉及与重要历史事件、人物的紧密联系</w:t>
            </w:r>
          </w:p>
        </w:tc>
        <w:tc>
          <w:tcPr>
            <w:tcW w:w="1486" w:type="dxa"/>
            <w:vAlign w:val="top"/>
          </w:tcPr>
          <w:p w14:paraId="7862F4B5">
            <w:pPr>
              <w:pStyle w:val="6"/>
              <w:spacing w:before="121" w:line="209" w:lineRule="auto"/>
              <w:ind w:left="338"/>
            </w:pPr>
            <w:r>
              <w:rPr>
                <w:spacing w:val="5"/>
              </w:rPr>
              <w:t>历史价值</w:t>
            </w:r>
          </w:p>
        </w:tc>
      </w:tr>
      <w:tr w14:paraId="2208B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tcBorders>
              <w:top w:val="nil"/>
            </w:tcBorders>
            <w:vAlign w:val="top"/>
          </w:tcPr>
          <w:p w14:paraId="4447DD3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402232C">
            <w:pPr>
              <w:spacing w:before="158" w:line="18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5939" w:type="dxa"/>
            <w:vAlign w:val="top"/>
          </w:tcPr>
          <w:p w14:paraId="6D50D413">
            <w:pPr>
              <w:pStyle w:val="6"/>
              <w:spacing w:before="12" w:line="221" w:lineRule="exact"/>
              <w:ind w:left="118" w:right="63"/>
            </w:pPr>
            <w:r>
              <w:rPr>
                <w:spacing w:val="-2"/>
              </w:rPr>
              <w:t>云南发展史上作出重要贡献的工矿企业、重要交通线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、“</w:t>
            </w:r>
            <w:r>
              <w:rPr>
                <w:rFonts w:ascii="宋体" w:hAnsi="宋体" w:eastAsia="宋体" w:cs="宋体"/>
                <w:spacing w:val="-2"/>
              </w:rPr>
              <w:t>156</w:t>
            </w:r>
            <w:r>
              <w:rPr>
                <w:rFonts w:ascii="宋体" w:hAnsi="宋体" w:eastAsia="宋体" w:cs="宋体"/>
                <w:spacing w:val="-33"/>
              </w:rPr>
              <w:t xml:space="preserve"> </w:t>
            </w:r>
            <w:r>
              <w:rPr>
                <w:spacing w:val="-2"/>
              </w:rPr>
              <w:t>项工</w:t>
            </w:r>
            <w:r>
              <w:t xml:space="preserve"> </w:t>
            </w:r>
            <w:r>
              <w:rPr>
                <w:spacing w:val="-11"/>
              </w:rPr>
              <w:t>程”、“三线建设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”重大项目等</w:t>
            </w:r>
          </w:p>
        </w:tc>
        <w:tc>
          <w:tcPr>
            <w:tcW w:w="1486" w:type="dxa"/>
            <w:vAlign w:val="top"/>
          </w:tcPr>
          <w:p w14:paraId="3FAB3203">
            <w:pPr>
              <w:pStyle w:val="6"/>
              <w:spacing w:before="120" w:line="209" w:lineRule="auto"/>
              <w:ind w:left="338"/>
            </w:pPr>
            <w:r>
              <w:rPr>
                <w:spacing w:val="5"/>
              </w:rPr>
              <w:t>历史价值</w:t>
            </w:r>
          </w:p>
        </w:tc>
      </w:tr>
      <w:tr w14:paraId="25E48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 w14:paraId="029BCAC4">
            <w:pPr>
              <w:spacing w:line="389" w:lineRule="auto"/>
              <w:rPr>
                <w:rFonts w:ascii="Arial"/>
                <w:sz w:val="21"/>
              </w:rPr>
            </w:pPr>
          </w:p>
          <w:p w14:paraId="2508BF32">
            <w:pPr>
              <w:pStyle w:val="6"/>
              <w:spacing w:before="86" w:line="189" w:lineRule="auto"/>
              <w:ind w:left="73" w:right="170" w:hanging="2"/>
            </w:pPr>
            <w:r>
              <w:rPr>
                <w:spacing w:val="4"/>
              </w:rPr>
              <w:t>保存</w:t>
            </w:r>
            <w:r>
              <w:t xml:space="preserve"> </w:t>
            </w:r>
            <w:r>
              <w:rPr>
                <w:spacing w:val="3"/>
              </w:rPr>
              <w:t>状况</w:t>
            </w:r>
          </w:p>
        </w:tc>
        <w:tc>
          <w:tcPr>
            <w:tcW w:w="789" w:type="dxa"/>
            <w:vAlign w:val="top"/>
          </w:tcPr>
          <w:p w14:paraId="3126D2BB">
            <w:pPr>
              <w:spacing w:before="158" w:line="18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12</w:t>
            </w:r>
          </w:p>
        </w:tc>
        <w:tc>
          <w:tcPr>
            <w:tcW w:w="5939" w:type="dxa"/>
            <w:vAlign w:val="top"/>
          </w:tcPr>
          <w:p w14:paraId="49D384F4">
            <w:pPr>
              <w:pStyle w:val="6"/>
              <w:spacing w:before="123" w:line="209" w:lineRule="auto"/>
              <w:ind w:left="130"/>
            </w:pPr>
            <w:r>
              <w:rPr>
                <w:spacing w:val="8"/>
              </w:rPr>
              <w:t>涉及遗产价值描述的文字材料基本可信</w:t>
            </w:r>
          </w:p>
        </w:tc>
        <w:tc>
          <w:tcPr>
            <w:tcW w:w="1486" w:type="dxa"/>
            <w:vAlign w:val="top"/>
          </w:tcPr>
          <w:p w14:paraId="70CB8690">
            <w:pPr>
              <w:pStyle w:val="6"/>
              <w:spacing w:before="123" w:line="209" w:lineRule="auto"/>
              <w:ind w:left="443"/>
            </w:pPr>
            <w:r>
              <w:rPr>
                <w:spacing w:val="4"/>
              </w:rPr>
              <w:t>真实性</w:t>
            </w:r>
          </w:p>
        </w:tc>
      </w:tr>
      <w:tr w14:paraId="12BA3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4703D21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39F3B21">
            <w:pPr>
              <w:spacing w:before="159" w:line="190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13</w:t>
            </w:r>
          </w:p>
        </w:tc>
        <w:tc>
          <w:tcPr>
            <w:tcW w:w="5939" w:type="dxa"/>
            <w:vAlign w:val="top"/>
          </w:tcPr>
          <w:p w14:paraId="377553F4">
            <w:pPr>
              <w:pStyle w:val="6"/>
              <w:spacing w:before="12" w:line="222" w:lineRule="exact"/>
              <w:ind w:left="116" w:right="1203" w:firstLine="2"/>
            </w:pPr>
            <w:r>
              <w:rPr>
                <w:spacing w:val="9"/>
              </w:rPr>
              <w:t>整体布局和核心物项建设、重建、修复及保存状况</w:t>
            </w:r>
            <w:r>
              <w:rPr>
                <w:spacing w:val="8"/>
              </w:rPr>
              <w:t xml:space="preserve"> 具有较为可信的记录和呈现</w:t>
            </w:r>
          </w:p>
        </w:tc>
        <w:tc>
          <w:tcPr>
            <w:tcW w:w="1486" w:type="dxa"/>
            <w:vAlign w:val="top"/>
          </w:tcPr>
          <w:p w14:paraId="3C8684DC">
            <w:pPr>
              <w:pStyle w:val="6"/>
              <w:spacing w:before="123" w:line="209" w:lineRule="auto"/>
              <w:ind w:left="443"/>
            </w:pPr>
            <w:r>
              <w:rPr>
                <w:spacing w:val="4"/>
              </w:rPr>
              <w:t>真实性</w:t>
            </w:r>
          </w:p>
        </w:tc>
      </w:tr>
      <w:tr w14:paraId="7813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61" w:type="dxa"/>
            <w:vMerge w:val="continue"/>
            <w:tcBorders>
              <w:top w:val="nil"/>
            </w:tcBorders>
            <w:vAlign w:val="top"/>
          </w:tcPr>
          <w:p w14:paraId="38077C6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51C3627">
            <w:pPr>
              <w:spacing w:before="160" w:line="18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14</w:t>
            </w:r>
          </w:p>
        </w:tc>
        <w:tc>
          <w:tcPr>
            <w:tcW w:w="5939" w:type="dxa"/>
            <w:vAlign w:val="top"/>
          </w:tcPr>
          <w:p w14:paraId="664B1D22">
            <w:pPr>
              <w:pStyle w:val="6"/>
              <w:spacing w:before="14" w:line="168" w:lineRule="auto"/>
              <w:ind w:left="121"/>
            </w:pPr>
            <w:r>
              <w:rPr>
                <w:spacing w:val="9"/>
              </w:rPr>
              <w:t>有较高的完整程度，通过现存核心物项可以完整呈</w:t>
            </w:r>
          </w:p>
          <w:p w14:paraId="47BB499C">
            <w:pPr>
              <w:pStyle w:val="6"/>
              <w:spacing w:line="201" w:lineRule="exact"/>
              <w:ind w:left="118"/>
            </w:pPr>
            <w:r>
              <w:rPr>
                <w:spacing w:val="9"/>
                <w:position w:val="-1"/>
              </w:rPr>
              <w:t>现有代表性的生产布局、生产工艺或相关工业社区生活</w:t>
            </w:r>
          </w:p>
        </w:tc>
        <w:tc>
          <w:tcPr>
            <w:tcW w:w="1486" w:type="dxa"/>
            <w:vAlign w:val="top"/>
          </w:tcPr>
          <w:p w14:paraId="0AA748B3">
            <w:pPr>
              <w:pStyle w:val="6"/>
              <w:spacing w:before="121" w:line="210" w:lineRule="auto"/>
              <w:ind w:left="447"/>
            </w:pPr>
            <w:r>
              <w:rPr>
                <w:spacing w:val="2"/>
              </w:rPr>
              <w:t>完整性</w:t>
            </w:r>
          </w:p>
        </w:tc>
      </w:tr>
      <w:tr w14:paraId="5AD8D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 w14:paraId="4D6BBDB8">
            <w:pPr>
              <w:spacing w:line="391" w:lineRule="auto"/>
              <w:rPr>
                <w:rFonts w:ascii="Arial"/>
                <w:sz w:val="21"/>
              </w:rPr>
            </w:pPr>
          </w:p>
          <w:p w14:paraId="30E78670">
            <w:pPr>
              <w:pStyle w:val="6"/>
              <w:spacing w:before="85" w:line="189" w:lineRule="auto"/>
              <w:ind w:left="75" w:right="170" w:firstLine="6"/>
            </w:pPr>
            <w:r>
              <w:rPr>
                <w:spacing w:val="-1"/>
              </w:rPr>
              <w:t>管理</w:t>
            </w:r>
            <w:r>
              <w:t xml:space="preserve"> </w:t>
            </w:r>
            <w:r>
              <w:rPr>
                <w:spacing w:val="2"/>
              </w:rPr>
              <w:t>水平</w:t>
            </w:r>
          </w:p>
        </w:tc>
        <w:tc>
          <w:tcPr>
            <w:tcW w:w="789" w:type="dxa"/>
            <w:vAlign w:val="top"/>
          </w:tcPr>
          <w:p w14:paraId="5C7E2A27">
            <w:pPr>
              <w:spacing w:before="158" w:line="190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15</w:t>
            </w:r>
          </w:p>
        </w:tc>
        <w:tc>
          <w:tcPr>
            <w:tcW w:w="5939" w:type="dxa"/>
            <w:vAlign w:val="top"/>
          </w:tcPr>
          <w:p w14:paraId="5D2CEB68">
            <w:pPr>
              <w:pStyle w:val="6"/>
              <w:spacing w:before="123" w:line="209" w:lineRule="auto"/>
              <w:ind w:left="113"/>
            </w:pPr>
            <w:r>
              <w:rPr>
                <w:spacing w:val="9"/>
              </w:rPr>
              <w:t>保护利用规划符合遗产特性、切实可行</w:t>
            </w:r>
          </w:p>
        </w:tc>
        <w:tc>
          <w:tcPr>
            <w:tcW w:w="1486" w:type="dxa"/>
            <w:vAlign w:val="top"/>
          </w:tcPr>
          <w:p w14:paraId="43A93039">
            <w:pPr>
              <w:pStyle w:val="6"/>
              <w:spacing w:before="123" w:line="209" w:lineRule="auto"/>
              <w:ind w:left="442"/>
            </w:pPr>
            <w:r>
              <w:rPr>
                <w:spacing w:val="4"/>
              </w:rPr>
              <w:t>延续性</w:t>
            </w:r>
          </w:p>
        </w:tc>
      </w:tr>
      <w:tr w14:paraId="318F4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vAlign w:val="top"/>
          </w:tcPr>
          <w:p w14:paraId="09134AE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B2C77FE">
            <w:pPr>
              <w:spacing w:before="160" w:line="190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16</w:t>
            </w:r>
          </w:p>
        </w:tc>
        <w:tc>
          <w:tcPr>
            <w:tcW w:w="5939" w:type="dxa"/>
            <w:vAlign w:val="top"/>
          </w:tcPr>
          <w:p w14:paraId="7FE292ED">
            <w:pPr>
              <w:pStyle w:val="6"/>
              <w:spacing w:before="124" w:line="209" w:lineRule="auto"/>
              <w:ind w:left="113"/>
            </w:pPr>
            <w:r>
              <w:rPr>
                <w:spacing w:val="9"/>
              </w:rPr>
              <w:t>保护利用管理制度、工作措施等明确有力</w:t>
            </w:r>
          </w:p>
        </w:tc>
        <w:tc>
          <w:tcPr>
            <w:tcW w:w="1486" w:type="dxa"/>
            <w:vAlign w:val="top"/>
          </w:tcPr>
          <w:p w14:paraId="10980F07">
            <w:pPr>
              <w:pStyle w:val="6"/>
              <w:spacing w:before="124" w:line="209" w:lineRule="auto"/>
              <w:ind w:left="442"/>
            </w:pPr>
            <w:r>
              <w:rPr>
                <w:spacing w:val="4"/>
              </w:rPr>
              <w:t>延续性</w:t>
            </w:r>
          </w:p>
        </w:tc>
      </w:tr>
      <w:tr w14:paraId="4604F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1" w:type="dxa"/>
            <w:vMerge w:val="continue"/>
            <w:tcBorders>
              <w:top w:val="nil"/>
            </w:tcBorders>
            <w:vAlign w:val="top"/>
          </w:tcPr>
          <w:p w14:paraId="545F92D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63FBC08C">
            <w:pPr>
              <w:spacing w:before="161" w:line="190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17</w:t>
            </w:r>
          </w:p>
        </w:tc>
        <w:tc>
          <w:tcPr>
            <w:tcW w:w="5939" w:type="dxa"/>
            <w:vAlign w:val="top"/>
          </w:tcPr>
          <w:p w14:paraId="5EB8205F">
            <w:pPr>
              <w:pStyle w:val="6"/>
              <w:spacing w:before="124" w:line="209" w:lineRule="auto"/>
              <w:ind w:left="113"/>
            </w:pPr>
            <w:r>
              <w:rPr>
                <w:spacing w:val="9"/>
              </w:rPr>
              <w:t>保护利用已或可预期产生可持续的社会、经济效益</w:t>
            </w:r>
          </w:p>
        </w:tc>
        <w:tc>
          <w:tcPr>
            <w:tcW w:w="1486" w:type="dxa"/>
            <w:vAlign w:val="top"/>
          </w:tcPr>
          <w:p w14:paraId="58733707">
            <w:pPr>
              <w:pStyle w:val="6"/>
              <w:spacing w:before="123" w:line="210" w:lineRule="auto"/>
              <w:ind w:left="459"/>
            </w:pPr>
            <w:r>
              <w:rPr>
                <w:spacing w:val="-1"/>
              </w:rPr>
              <w:t>时代性</w:t>
            </w:r>
          </w:p>
        </w:tc>
      </w:tr>
    </w:tbl>
    <w:p w14:paraId="2EB2395F">
      <w:pPr>
        <w:pStyle w:val="2"/>
        <w:spacing w:before="108" w:line="209" w:lineRule="auto"/>
        <w:ind w:left="500"/>
        <w:rPr>
          <w:sz w:val="23"/>
          <w:szCs w:val="23"/>
        </w:rPr>
      </w:pPr>
      <w:r>
        <w:rPr>
          <w:spacing w:val="1"/>
          <w:sz w:val="23"/>
          <w:szCs w:val="23"/>
        </w:rPr>
        <w:t>评价指标说明：</w:t>
      </w:r>
    </w:p>
    <w:p w14:paraId="2A0A95A9">
      <w:pPr>
        <w:pStyle w:val="2"/>
        <w:spacing w:before="58" w:line="238" w:lineRule="auto"/>
        <w:ind w:left="22" w:right="58" w:firstLine="491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1.</w:t>
      </w:r>
      <w:r>
        <w:rPr>
          <w:spacing w:val="8"/>
          <w:sz w:val="23"/>
          <w:szCs w:val="23"/>
        </w:rPr>
        <w:t xml:space="preserve">云南省工业遗产评价采用定性评价的方式，针对云南省工业遗产特性设置了 </w:t>
      </w:r>
      <w:r>
        <w:rPr>
          <w:rFonts w:ascii="宋体" w:hAnsi="宋体" w:eastAsia="宋体" w:cs="宋体"/>
          <w:spacing w:val="8"/>
          <w:sz w:val="23"/>
          <w:szCs w:val="23"/>
        </w:rPr>
        <w:t>3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项一级指标、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17 </w:t>
      </w:r>
      <w:r>
        <w:rPr>
          <w:spacing w:val="1"/>
          <w:sz w:val="23"/>
          <w:szCs w:val="23"/>
        </w:rPr>
        <w:t>项二级指标。</w:t>
      </w:r>
    </w:p>
    <w:p w14:paraId="00D11116">
      <w:pPr>
        <w:pStyle w:val="2"/>
        <w:spacing w:before="17" w:line="241" w:lineRule="auto"/>
        <w:ind w:left="12" w:right="34" w:firstLine="487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2.</w:t>
      </w:r>
      <w:r>
        <w:rPr>
          <w:spacing w:val="8"/>
          <w:sz w:val="23"/>
          <w:szCs w:val="23"/>
        </w:rPr>
        <w:t>对于“遗产价值</w:t>
      </w:r>
      <w:r>
        <w:rPr>
          <w:spacing w:val="-47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”指标项，</w:t>
      </w:r>
      <w:r>
        <w:rPr>
          <w:spacing w:val="-2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1-8 </w:t>
      </w:r>
      <w:r>
        <w:rPr>
          <w:spacing w:val="8"/>
          <w:sz w:val="23"/>
          <w:szCs w:val="23"/>
        </w:rPr>
        <w:t xml:space="preserve">项二级指标中需至少有  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1 </w:t>
      </w:r>
      <w:r>
        <w:rPr>
          <w:spacing w:val="8"/>
          <w:sz w:val="23"/>
          <w:szCs w:val="23"/>
        </w:rPr>
        <w:t>项达</w:t>
      </w:r>
      <w:r>
        <w:rPr>
          <w:spacing w:val="7"/>
          <w:sz w:val="23"/>
          <w:szCs w:val="23"/>
        </w:rPr>
        <w:t>到相应标准，</w:t>
      </w:r>
      <w:r>
        <w:rPr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9-11 </w:t>
      </w:r>
      <w:r>
        <w:rPr>
          <w:spacing w:val="8"/>
          <w:sz w:val="23"/>
          <w:szCs w:val="23"/>
        </w:rPr>
        <w:t>项二级指标作为评价参考；</w:t>
      </w:r>
      <w:r>
        <w:rPr>
          <w:spacing w:val="-27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对于“保存状况</w:t>
      </w:r>
      <w:r>
        <w:rPr>
          <w:spacing w:val="-45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”指标项，</w:t>
      </w:r>
      <w:r>
        <w:rPr>
          <w:spacing w:val="-2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12-14 </w:t>
      </w:r>
      <w:r>
        <w:rPr>
          <w:spacing w:val="8"/>
          <w:sz w:val="23"/>
          <w:szCs w:val="23"/>
        </w:rPr>
        <w:t>项二级指标均需</w:t>
      </w:r>
      <w:r>
        <w:rPr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达到相应标准；</w:t>
      </w:r>
      <w:r>
        <w:rPr>
          <w:spacing w:val="-29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对于“</w:t>
      </w:r>
      <w:r>
        <w:rPr>
          <w:spacing w:val="-43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管理水平</w:t>
      </w:r>
      <w:r>
        <w:rPr>
          <w:spacing w:val="-47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”指标项，</w:t>
      </w:r>
      <w:r>
        <w:rPr>
          <w:spacing w:val="-2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15-17 </w:t>
      </w:r>
      <w:r>
        <w:rPr>
          <w:spacing w:val="7"/>
          <w:sz w:val="23"/>
          <w:szCs w:val="23"/>
        </w:rPr>
        <w:t xml:space="preserve">项二级指标中需至少有  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2 </w:t>
      </w:r>
      <w:r>
        <w:rPr>
          <w:spacing w:val="7"/>
          <w:sz w:val="23"/>
          <w:szCs w:val="23"/>
        </w:rPr>
        <w:t>项达到</w:t>
      </w:r>
      <w:r>
        <w:rPr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相应标准</w:t>
      </w:r>
      <w:r>
        <w:rPr>
          <w:spacing w:val="-2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。所申报项目若为全国或云南省重点文物保护单位</w:t>
      </w:r>
      <w:r>
        <w:rPr>
          <w:spacing w:val="-2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，则视同“保存状况</w:t>
      </w:r>
      <w:r>
        <w:rPr>
          <w:spacing w:val="-50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”和</w:t>
      </w:r>
      <w:r>
        <w:rPr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“</w:t>
      </w:r>
      <w:r>
        <w:rPr>
          <w:spacing w:val="-40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管理水平</w:t>
      </w:r>
      <w:r>
        <w:rPr>
          <w:spacing w:val="-50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”指标项均达到相应标准。</w:t>
      </w:r>
    </w:p>
    <w:p w14:paraId="47B8946A">
      <w:pPr>
        <w:pStyle w:val="2"/>
        <w:spacing w:before="18" w:line="208" w:lineRule="auto"/>
        <w:ind w:left="501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3.</w:t>
      </w:r>
      <w:r>
        <w:rPr>
          <w:spacing w:val="8"/>
          <w:sz w:val="23"/>
          <w:szCs w:val="23"/>
        </w:rPr>
        <w:t>项一级指标均达到相应标准，判定为满足评价指</w:t>
      </w:r>
      <w:r>
        <w:rPr>
          <w:spacing w:val="7"/>
          <w:sz w:val="23"/>
          <w:szCs w:val="23"/>
        </w:rPr>
        <w:t>标要求。</w:t>
      </w:r>
    </w:p>
    <w:p w14:paraId="394377AD">
      <w:pPr>
        <w:spacing w:line="208" w:lineRule="auto"/>
        <w:rPr>
          <w:sz w:val="23"/>
          <w:szCs w:val="23"/>
        </w:rPr>
        <w:sectPr>
          <w:footerReference r:id="rId9" w:type="default"/>
          <w:pgSz w:w="11906" w:h="16838"/>
          <w:pgMar w:top="1431" w:right="1496" w:bottom="1550" w:left="1523" w:header="0" w:footer="1274" w:gutter="0"/>
          <w:cols w:space="720" w:num="1"/>
        </w:sectPr>
      </w:pPr>
    </w:p>
    <w:p w14:paraId="68A1F8F0">
      <w:pPr>
        <w:spacing w:before="228" w:line="210" w:lineRule="auto"/>
        <w:ind w:left="23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2</w:t>
      </w:r>
    </w:p>
    <w:p w14:paraId="79150142">
      <w:pPr>
        <w:spacing w:line="275" w:lineRule="auto"/>
        <w:rPr>
          <w:rFonts w:ascii="Arial"/>
          <w:sz w:val="21"/>
        </w:rPr>
      </w:pPr>
    </w:p>
    <w:p w14:paraId="77F3DE0B">
      <w:pPr>
        <w:spacing w:line="275" w:lineRule="auto"/>
        <w:rPr>
          <w:rFonts w:ascii="Arial"/>
          <w:sz w:val="21"/>
        </w:rPr>
      </w:pPr>
    </w:p>
    <w:p w14:paraId="65A0966E">
      <w:pPr>
        <w:spacing w:line="275" w:lineRule="auto"/>
        <w:rPr>
          <w:rFonts w:ascii="Arial"/>
          <w:sz w:val="21"/>
        </w:rPr>
      </w:pPr>
    </w:p>
    <w:p w14:paraId="46463AAF">
      <w:pPr>
        <w:spacing w:line="275" w:lineRule="auto"/>
        <w:rPr>
          <w:rFonts w:ascii="Arial"/>
          <w:sz w:val="21"/>
        </w:rPr>
      </w:pPr>
    </w:p>
    <w:p w14:paraId="4A9488FD">
      <w:pPr>
        <w:spacing w:line="275" w:lineRule="auto"/>
        <w:rPr>
          <w:rFonts w:ascii="Arial"/>
          <w:sz w:val="21"/>
        </w:rPr>
      </w:pPr>
    </w:p>
    <w:p w14:paraId="0D7A7E7F">
      <w:pPr>
        <w:spacing w:line="275" w:lineRule="auto"/>
        <w:rPr>
          <w:rFonts w:ascii="Arial"/>
          <w:sz w:val="21"/>
        </w:rPr>
      </w:pPr>
    </w:p>
    <w:p w14:paraId="4FBA3D04">
      <w:pPr>
        <w:spacing w:before="198" w:line="211" w:lineRule="auto"/>
        <w:ind w:left="1821"/>
        <w:outlineLvl w:val="0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pict>
          <v:shape id="_x0000_s1027" o:spid="_x0000_s1027" o:spt="202" type="#_x0000_t202" style="position:absolute;left:0pt;margin-left:37.4pt;margin-top:167.3pt;height:214.85pt;width:25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7C276D28">
                  <w:pPr>
                    <w:pStyle w:val="2"/>
                    <w:spacing w:before="19" w:line="174" w:lineRule="auto"/>
                    <w:ind w:left="20"/>
                  </w:pPr>
                  <w:r>
                    <w:rPr>
                      <w:spacing w:val="48"/>
                      <w:position w:val="-4"/>
                    </w:rPr>
                    <w:t>遗</w:t>
                  </w:r>
                  <w:r>
                    <w:rPr>
                      <w:spacing w:val="3"/>
                      <w:position w:val="-4"/>
                    </w:rPr>
                    <w:t xml:space="preserve">           </w:t>
                  </w:r>
                  <w:r>
                    <w:rPr>
                      <w:spacing w:val="48"/>
                      <w:position w:val="3"/>
                    </w:rPr>
                    <w:t>申</w:t>
                  </w:r>
                  <w:r>
                    <w:rPr>
                      <w:spacing w:val="7"/>
                      <w:position w:val="3"/>
                    </w:rPr>
                    <w:t xml:space="preserve">         </w:t>
                  </w:r>
                  <w:r>
                    <w:rPr>
                      <w:spacing w:val="48"/>
                    </w:rPr>
                    <w:t>所</w:t>
                  </w:r>
                  <w:r>
                    <w:rPr>
                      <w:spacing w:val="7"/>
                    </w:rPr>
                    <w:t xml:space="preserve">         </w:t>
                  </w:r>
                  <w:r>
                    <w:rPr>
                      <w:spacing w:val="48"/>
                      <w:position w:val="3"/>
                    </w:rPr>
                    <w:t>申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2.8pt;margin-top:167.3pt;height:214.85pt;width:22.2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7B52EEB9">
                  <w:pPr>
                    <w:pStyle w:val="2"/>
                    <w:spacing w:before="19" w:line="177" w:lineRule="auto"/>
                    <w:ind w:left="20"/>
                  </w:pPr>
                  <w:r>
                    <w:rPr>
                      <w:spacing w:val="48"/>
                    </w:rPr>
                    <w:t>产</w:t>
                  </w:r>
                  <w:r>
                    <w:rPr>
                      <w:spacing w:val="3"/>
                    </w:rPr>
                    <w:t xml:space="preserve">           </w:t>
                  </w:r>
                  <w:r>
                    <w:rPr>
                      <w:spacing w:val="48"/>
                    </w:rPr>
                    <w:t>请</w:t>
                  </w:r>
                  <w:r>
                    <w:rPr>
                      <w:spacing w:val="7"/>
                    </w:rPr>
                    <w:t xml:space="preserve">         </w:t>
                  </w:r>
                  <w:r>
                    <w:rPr>
                      <w:spacing w:val="48"/>
                    </w:rPr>
                    <w:t>属</w:t>
                  </w:r>
                  <w:r>
                    <w:rPr>
                      <w:spacing w:val="7"/>
                    </w:rPr>
                    <w:t xml:space="preserve">         </w:t>
                  </w:r>
                  <w:r>
                    <w:rPr>
                      <w:spacing w:val="48"/>
                    </w:rPr>
                    <w:t>报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04.4pt;margin-top:167.3pt;height:211.2pt;width:22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30BF073">
                  <w:pPr>
                    <w:pStyle w:val="2"/>
                    <w:spacing w:before="19" w:line="171" w:lineRule="auto"/>
                    <w:jc w:val="right"/>
                  </w:pPr>
                  <w:r>
                    <w:t>名</w:t>
                  </w:r>
                  <w:r>
                    <w:rPr>
                      <w:spacing w:val="3"/>
                    </w:rPr>
                    <w:t xml:space="preserve">           </w:t>
                  </w:r>
                  <w:r>
                    <w:t>单</w:t>
                  </w:r>
                  <w:r>
                    <w:rPr>
                      <w:spacing w:val="9"/>
                    </w:rPr>
                    <w:t xml:space="preserve">         </w:t>
                  </w:r>
                  <w:r>
                    <w:t>地</w:t>
                  </w:r>
                  <w:r>
                    <w:rPr>
                      <w:spacing w:val="7"/>
                    </w:rPr>
                    <w:t xml:space="preserve">          </w:t>
                  </w:r>
                  <w:r>
                    <w:rPr>
                      <w:position w:val="2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方正小标宋简体" w:hAnsi="方正小标宋简体" w:eastAsia="方正小标宋简体" w:cs="方正小标宋简体"/>
          <w:spacing w:val="-2"/>
          <w:sz w:val="52"/>
          <w:szCs w:val="52"/>
        </w:rPr>
        <w:t>云南省工业遗产申请书</w:t>
      </w:r>
    </w:p>
    <w:p w14:paraId="5FA39460">
      <w:pPr>
        <w:spacing w:before="6"/>
      </w:pPr>
    </w:p>
    <w:p w14:paraId="4E1375BE">
      <w:pPr>
        <w:spacing w:before="6"/>
      </w:pPr>
    </w:p>
    <w:p w14:paraId="5C9E441E">
      <w:pPr>
        <w:spacing w:before="6"/>
      </w:pPr>
    </w:p>
    <w:p w14:paraId="7784B081">
      <w:pPr>
        <w:spacing w:before="6"/>
      </w:pPr>
    </w:p>
    <w:p w14:paraId="2D45F4CF">
      <w:pPr>
        <w:spacing w:before="6"/>
      </w:pPr>
    </w:p>
    <w:p w14:paraId="061B9661">
      <w:pPr>
        <w:spacing w:before="6"/>
      </w:pPr>
    </w:p>
    <w:p w14:paraId="5F55050F">
      <w:pPr>
        <w:spacing w:before="5"/>
      </w:pPr>
    </w:p>
    <w:p w14:paraId="79C95014">
      <w:pPr>
        <w:spacing w:before="5"/>
      </w:pPr>
    </w:p>
    <w:p w14:paraId="73E373C7">
      <w:pPr>
        <w:spacing w:before="5"/>
      </w:pPr>
    </w:p>
    <w:p w14:paraId="60B4DAB0">
      <w:pPr>
        <w:spacing w:before="5"/>
      </w:pPr>
    </w:p>
    <w:p w14:paraId="3FCB0AEB">
      <w:pPr>
        <w:sectPr>
          <w:footerReference r:id="rId10" w:type="default"/>
          <w:pgSz w:w="11906" w:h="16838"/>
          <w:pgMar w:top="1431" w:right="1785" w:bottom="1552" w:left="1539" w:header="0" w:footer="1274" w:gutter="0"/>
          <w:cols w:equalWidth="0" w:num="1">
            <w:col w:w="8580"/>
          </w:cols>
        </w:sectPr>
      </w:pPr>
    </w:p>
    <w:p w14:paraId="6FC9B01A"/>
    <w:p w14:paraId="21B5B54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134725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6E2B7E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053A398">
      <w:pPr>
        <w:pStyle w:val="2"/>
        <w:spacing w:before="1" w:line="206" w:lineRule="auto"/>
        <w:ind w:left="2"/>
      </w:pPr>
      <w:r>
        <w:rPr>
          <w:spacing w:val="-1"/>
        </w:rPr>
        <w:t>称：</w:t>
      </w:r>
      <w:r>
        <w:rPr>
          <w:spacing w:val="-1"/>
          <w:u w:val="single" w:color="000007"/>
        </w:rPr>
        <w:t xml:space="preserve">                      </w:t>
      </w:r>
      <w:r>
        <w:rPr>
          <w:spacing w:val="-2"/>
          <w:u w:val="single" w:color="000007"/>
        </w:rPr>
        <w:t xml:space="preserve">                         </w:t>
      </w:r>
    </w:p>
    <w:p w14:paraId="3807F011">
      <w:pPr>
        <w:spacing w:line="268" w:lineRule="auto"/>
        <w:rPr>
          <w:rFonts w:ascii="Arial"/>
          <w:sz w:val="21"/>
        </w:rPr>
      </w:pPr>
    </w:p>
    <w:p w14:paraId="58DB52C7">
      <w:pPr>
        <w:spacing w:line="268" w:lineRule="auto"/>
        <w:rPr>
          <w:rFonts w:ascii="Arial"/>
          <w:sz w:val="21"/>
        </w:rPr>
      </w:pPr>
    </w:p>
    <w:p w14:paraId="5715FF24">
      <w:pPr>
        <w:spacing w:line="268" w:lineRule="auto"/>
        <w:rPr>
          <w:rFonts w:ascii="Arial"/>
          <w:sz w:val="21"/>
        </w:rPr>
      </w:pPr>
    </w:p>
    <w:p w14:paraId="34F9BD99">
      <w:pPr>
        <w:pStyle w:val="2"/>
        <w:spacing w:before="133" w:line="202" w:lineRule="auto"/>
      </w:pPr>
      <w:r>
        <w:rPr>
          <w:spacing w:val="19"/>
        </w:rPr>
        <w:t>位</w:t>
      </w:r>
      <w:r>
        <w:rPr>
          <w:spacing w:val="-10"/>
        </w:rPr>
        <w:t>：</w:t>
      </w:r>
      <w:r>
        <w:rPr>
          <w:u w:val="single" w:color="000007"/>
        </w:rPr>
        <w:t xml:space="preserve">                      </w:t>
      </w:r>
      <w:r>
        <w:rPr>
          <w:spacing w:val="-10"/>
          <w:u w:val="single" w:color="000007"/>
        </w:rPr>
        <w:t>（</w:t>
      </w:r>
      <w:r>
        <w:rPr>
          <w:spacing w:val="19"/>
          <w:u w:val="single" w:color="000007"/>
        </w:rPr>
        <w:t>加盖公章）</w:t>
      </w:r>
    </w:p>
    <w:p w14:paraId="639A19CC">
      <w:pPr>
        <w:spacing w:line="349" w:lineRule="auto"/>
        <w:rPr>
          <w:rFonts w:ascii="Arial"/>
          <w:sz w:val="21"/>
        </w:rPr>
      </w:pPr>
    </w:p>
    <w:p w14:paraId="73BFC4DF">
      <w:pPr>
        <w:spacing w:line="349" w:lineRule="auto"/>
        <w:rPr>
          <w:rFonts w:ascii="Arial"/>
          <w:sz w:val="21"/>
        </w:rPr>
      </w:pPr>
    </w:p>
    <w:p w14:paraId="6048DE1F">
      <w:pPr>
        <w:pStyle w:val="2"/>
        <w:spacing w:before="133" w:line="177" w:lineRule="auto"/>
        <w:ind w:left="43"/>
      </w:pPr>
      <w:r>
        <w:rPr>
          <w:spacing w:val="-23"/>
        </w:rPr>
        <w:t>区：</w:t>
      </w:r>
      <w:r>
        <w:rPr>
          <w:u w:val="single" w:color="000007"/>
        </w:rPr>
        <w:t xml:space="preserve">                                               </w:t>
      </w:r>
    </w:p>
    <w:p w14:paraId="0E64FF3E">
      <w:pPr>
        <w:spacing w:line="341" w:lineRule="auto"/>
        <w:rPr>
          <w:rFonts w:ascii="Arial"/>
          <w:sz w:val="21"/>
        </w:rPr>
      </w:pPr>
    </w:p>
    <w:p w14:paraId="3929A514">
      <w:pPr>
        <w:spacing w:line="341" w:lineRule="auto"/>
        <w:rPr>
          <w:rFonts w:ascii="Arial"/>
          <w:sz w:val="21"/>
        </w:rPr>
      </w:pPr>
    </w:p>
    <w:p w14:paraId="6A728732">
      <w:pPr>
        <w:pStyle w:val="2"/>
        <w:spacing w:before="134" w:line="162" w:lineRule="auto"/>
        <w:ind w:left="9"/>
      </w:pPr>
      <w:r>
        <w:rPr>
          <w:spacing w:val="-3"/>
        </w:rPr>
        <w:t>期：</w:t>
      </w:r>
      <w:r>
        <w:rPr>
          <w:spacing w:val="-3"/>
          <w:u w:val="single" w:color="000007"/>
        </w:rPr>
        <w:t xml:space="preserve">                </w:t>
      </w:r>
      <w:r>
        <w:rPr>
          <w:spacing w:val="-72"/>
        </w:rPr>
        <w:t xml:space="preserve"> </w:t>
      </w:r>
      <w:r>
        <w:rPr>
          <w:spacing w:val="-3"/>
        </w:rPr>
        <w:t>年</w:t>
      </w:r>
      <w:r>
        <w:rPr>
          <w:spacing w:val="-89"/>
        </w:rPr>
        <w:t xml:space="preserve"> </w:t>
      </w:r>
      <w:r>
        <w:rPr>
          <w:spacing w:val="1"/>
          <w:u w:val="single" w:color="000007"/>
        </w:rPr>
        <w:t xml:space="preserve">            </w:t>
      </w:r>
      <w:r>
        <w:rPr>
          <w:spacing w:val="-56"/>
        </w:rPr>
        <w:t xml:space="preserve"> </w:t>
      </w:r>
      <w:r>
        <w:rPr>
          <w:spacing w:val="-3"/>
        </w:rPr>
        <w:t>月</w:t>
      </w:r>
      <w:r>
        <w:rPr>
          <w:spacing w:val="4"/>
          <w:u w:val="single" w:color="000007"/>
        </w:rPr>
        <w:t xml:space="preserve">          </w:t>
      </w:r>
      <w:r>
        <w:rPr>
          <w:spacing w:val="-3"/>
        </w:rPr>
        <w:t xml:space="preserve"> 日</w:t>
      </w:r>
    </w:p>
    <w:p w14:paraId="7E1C6050">
      <w:pPr>
        <w:spacing w:line="162" w:lineRule="auto"/>
        <w:sectPr>
          <w:type w:val="continuous"/>
          <w:pgSz w:w="11906" w:h="16838"/>
          <w:pgMar w:top="1431" w:right="1785" w:bottom="1552" w:left="1539" w:header="0" w:footer="1274" w:gutter="0"/>
          <w:cols w:equalWidth="0" w:num="4">
            <w:col w:w="1313" w:space="100"/>
            <w:col w:w="720" w:space="0"/>
            <w:col w:w="720" w:space="0"/>
            <w:col w:w="5728"/>
          </w:cols>
        </w:sectPr>
      </w:pPr>
    </w:p>
    <w:p w14:paraId="64759E74">
      <w:pPr>
        <w:spacing w:line="264" w:lineRule="auto"/>
        <w:rPr>
          <w:rFonts w:ascii="Arial"/>
          <w:sz w:val="21"/>
        </w:rPr>
      </w:pPr>
    </w:p>
    <w:p w14:paraId="01A09BD3">
      <w:pPr>
        <w:spacing w:line="264" w:lineRule="auto"/>
        <w:rPr>
          <w:rFonts w:ascii="Arial"/>
          <w:sz w:val="21"/>
        </w:rPr>
      </w:pPr>
    </w:p>
    <w:p w14:paraId="0B34CCAE">
      <w:pPr>
        <w:spacing w:line="264" w:lineRule="auto"/>
        <w:rPr>
          <w:rFonts w:ascii="Arial"/>
          <w:sz w:val="21"/>
        </w:rPr>
      </w:pPr>
    </w:p>
    <w:p w14:paraId="3DF6637B">
      <w:pPr>
        <w:spacing w:line="264" w:lineRule="auto"/>
        <w:rPr>
          <w:rFonts w:ascii="Arial"/>
          <w:sz w:val="21"/>
        </w:rPr>
      </w:pPr>
    </w:p>
    <w:p w14:paraId="66A8DCBD">
      <w:pPr>
        <w:spacing w:line="265" w:lineRule="auto"/>
        <w:rPr>
          <w:rFonts w:ascii="Arial"/>
          <w:sz w:val="21"/>
        </w:rPr>
      </w:pPr>
    </w:p>
    <w:p w14:paraId="46F5F676">
      <w:pPr>
        <w:spacing w:line="265" w:lineRule="auto"/>
        <w:rPr>
          <w:rFonts w:ascii="Arial"/>
          <w:sz w:val="21"/>
        </w:rPr>
      </w:pPr>
    </w:p>
    <w:p w14:paraId="6A566247">
      <w:pPr>
        <w:spacing w:line="265" w:lineRule="auto"/>
        <w:rPr>
          <w:rFonts w:ascii="Arial"/>
          <w:sz w:val="21"/>
        </w:rPr>
      </w:pPr>
    </w:p>
    <w:p w14:paraId="1BC5C241">
      <w:pPr>
        <w:spacing w:line="265" w:lineRule="auto"/>
        <w:rPr>
          <w:rFonts w:ascii="Arial"/>
          <w:sz w:val="21"/>
        </w:rPr>
      </w:pPr>
    </w:p>
    <w:p w14:paraId="7E211291">
      <w:pPr>
        <w:spacing w:line="265" w:lineRule="auto"/>
        <w:rPr>
          <w:rFonts w:ascii="Arial"/>
          <w:sz w:val="21"/>
        </w:rPr>
      </w:pPr>
    </w:p>
    <w:p w14:paraId="750B1D36">
      <w:pPr>
        <w:pStyle w:val="2"/>
        <w:spacing w:before="172" w:line="158" w:lineRule="auto"/>
        <w:ind w:left="2028"/>
        <w:rPr>
          <w:sz w:val="40"/>
          <w:szCs w:val="40"/>
        </w:rPr>
      </w:pPr>
      <w:r>
        <w:rPr>
          <w:spacing w:val="-2"/>
          <w:sz w:val="40"/>
          <w:szCs w:val="40"/>
        </w:rPr>
        <w:t>云南省工业和信息化厅印制</w:t>
      </w:r>
    </w:p>
    <w:p w14:paraId="7CD9983A">
      <w:pPr>
        <w:spacing w:line="158" w:lineRule="auto"/>
        <w:rPr>
          <w:sz w:val="40"/>
          <w:szCs w:val="40"/>
        </w:rPr>
        <w:sectPr>
          <w:type w:val="continuous"/>
          <w:pgSz w:w="11906" w:h="16838"/>
          <w:pgMar w:top="1431" w:right="1785" w:bottom="1552" w:left="1539" w:header="0" w:footer="1274" w:gutter="0"/>
          <w:cols w:equalWidth="0" w:num="1">
            <w:col w:w="8580"/>
          </w:cols>
        </w:sectPr>
      </w:pPr>
    </w:p>
    <w:p w14:paraId="073F6BB7">
      <w:pPr>
        <w:spacing w:line="271" w:lineRule="auto"/>
        <w:rPr>
          <w:rFonts w:ascii="Arial"/>
          <w:sz w:val="21"/>
        </w:rPr>
      </w:pPr>
    </w:p>
    <w:p w14:paraId="55DEAD67">
      <w:pPr>
        <w:spacing w:line="272" w:lineRule="auto"/>
        <w:rPr>
          <w:rFonts w:ascii="Arial"/>
          <w:sz w:val="21"/>
        </w:rPr>
      </w:pPr>
    </w:p>
    <w:p w14:paraId="099B9DF9">
      <w:pPr>
        <w:spacing w:before="163" w:line="214" w:lineRule="auto"/>
        <w:ind w:left="295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>填  写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>须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>知</w:t>
      </w:r>
    </w:p>
    <w:p w14:paraId="57A8F14D">
      <w:pPr>
        <w:spacing w:line="288" w:lineRule="auto"/>
        <w:rPr>
          <w:rFonts w:ascii="Arial"/>
          <w:sz w:val="21"/>
        </w:rPr>
      </w:pPr>
    </w:p>
    <w:p w14:paraId="236CBEDF">
      <w:pPr>
        <w:spacing w:line="289" w:lineRule="auto"/>
        <w:rPr>
          <w:rFonts w:ascii="Arial"/>
          <w:sz w:val="21"/>
        </w:rPr>
      </w:pPr>
    </w:p>
    <w:p w14:paraId="5A0DB5E9">
      <w:pPr>
        <w:pStyle w:val="2"/>
        <w:spacing w:before="133" w:line="266" w:lineRule="auto"/>
        <w:ind w:left="668" w:right="1444" w:firstLine="28"/>
      </w:pPr>
      <w:r>
        <w:rPr>
          <w:rFonts w:ascii="Times New Roman" w:hAnsi="Times New Roman" w:eastAsia="Times New Roman" w:cs="Times New Roman"/>
          <w:color w:val="000007"/>
          <w:spacing w:val="-1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color w:val="000007"/>
          <w:spacing w:val="-22"/>
          <w:sz w:val="29"/>
          <w:szCs w:val="29"/>
        </w:rPr>
        <w:t xml:space="preserve"> </w:t>
      </w:r>
      <w:r>
        <w:rPr>
          <w:spacing w:val="-1"/>
        </w:rPr>
        <w:t>本申请书为申请单位（遗产所有权人）填写。</w:t>
      </w:r>
      <w:r>
        <w:t xml:space="preserve"> </w:t>
      </w:r>
      <w:r>
        <w:rPr>
          <w:rFonts w:ascii="Times New Roman" w:hAnsi="Times New Roman" w:eastAsia="Times New Roman" w:cs="Times New Roman"/>
          <w:color w:val="000007"/>
          <w:spacing w:val="-4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color w:val="000007"/>
          <w:spacing w:val="-1"/>
          <w:sz w:val="29"/>
          <w:szCs w:val="29"/>
        </w:rPr>
        <w:t xml:space="preserve"> </w:t>
      </w:r>
      <w:r>
        <w:rPr>
          <w:spacing w:val="-4"/>
        </w:rPr>
        <w:t>需用电子方式填写，确保字迹清楚。</w:t>
      </w:r>
    </w:p>
    <w:p w14:paraId="7694B4E1">
      <w:pPr>
        <w:pStyle w:val="2"/>
        <w:spacing w:before="20" w:line="266" w:lineRule="auto"/>
        <w:ind w:left="46" w:right="350" w:firstLine="628"/>
      </w:pPr>
      <w:r>
        <w:rPr>
          <w:rFonts w:ascii="Times New Roman" w:hAnsi="Times New Roman" w:eastAsia="Times New Roman" w:cs="Times New Roman"/>
          <w:color w:val="000007"/>
          <w:spacing w:val="-7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color w:val="000007"/>
          <w:spacing w:val="18"/>
          <w:sz w:val="29"/>
          <w:szCs w:val="29"/>
        </w:rPr>
        <w:t xml:space="preserve"> </w:t>
      </w:r>
      <w:r>
        <w:rPr>
          <w:spacing w:val="-7"/>
        </w:rPr>
        <w:t>申请单位应按照填写要求和实际情况，认真填写</w:t>
      </w:r>
      <w:r>
        <w:rPr>
          <w:spacing w:val="-8"/>
        </w:rPr>
        <w:t>各个表</w:t>
      </w:r>
      <w:r>
        <w:t xml:space="preserve"> </w:t>
      </w:r>
      <w:r>
        <w:rPr>
          <w:spacing w:val="-3"/>
        </w:rPr>
        <w:t>项，确保所填资料真实准确。</w:t>
      </w:r>
    </w:p>
    <w:p w14:paraId="4E5235D4">
      <w:pPr>
        <w:pStyle w:val="2"/>
        <w:spacing w:before="22" w:line="266" w:lineRule="auto"/>
        <w:ind w:left="16" w:right="285" w:firstLine="650"/>
        <w:jc w:val="both"/>
      </w:pPr>
      <w:r>
        <w:rPr>
          <w:rFonts w:ascii="Times New Roman" w:hAnsi="Times New Roman" w:eastAsia="Times New Roman" w:cs="Times New Roman"/>
          <w:color w:val="000007"/>
          <w:spacing w:val="-5"/>
          <w:sz w:val="29"/>
          <w:szCs w:val="29"/>
        </w:rPr>
        <w:t>4.</w:t>
      </w:r>
      <w:r>
        <w:rPr>
          <w:rFonts w:ascii="Times New Roman" w:hAnsi="Times New Roman" w:eastAsia="Times New Roman" w:cs="Times New Roman"/>
          <w:color w:val="000007"/>
          <w:spacing w:val="-29"/>
          <w:sz w:val="29"/>
          <w:szCs w:val="29"/>
        </w:rPr>
        <w:t xml:space="preserve"> </w:t>
      </w:r>
      <w:r>
        <w:rPr>
          <w:spacing w:val="-5"/>
        </w:rPr>
        <w:t>“</w:t>
      </w:r>
      <w:r>
        <w:rPr>
          <w:spacing w:val="-65"/>
        </w:rPr>
        <w:t xml:space="preserve"> </w:t>
      </w:r>
      <w:r>
        <w:rPr>
          <w:spacing w:val="-5"/>
        </w:rPr>
        <w:t>工业类别</w:t>
      </w:r>
      <w:r>
        <w:rPr>
          <w:spacing w:val="-64"/>
        </w:rPr>
        <w:t xml:space="preserve"> </w:t>
      </w:r>
      <w:r>
        <w:rPr>
          <w:spacing w:val="-5"/>
        </w:rPr>
        <w:t>”参考《国民经济行业分类》，精确到中类</w:t>
      </w:r>
      <w:r>
        <w:t xml:space="preserve"> </w:t>
      </w:r>
      <w:r>
        <w:rPr>
          <w:spacing w:val="2"/>
        </w:rPr>
        <w:t>（ 如</w:t>
      </w:r>
      <w:r>
        <w:rPr>
          <w:rFonts w:ascii="宋体" w:hAnsi="宋体" w:eastAsia="宋体" w:cs="宋体"/>
          <w:spacing w:val="2"/>
        </w:rPr>
        <w:t>:</w:t>
      </w:r>
      <w:r>
        <w:rPr>
          <w:spacing w:val="2"/>
        </w:rPr>
        <w:t>水泥、石灰和石膏制造业，</w:t>
      </w:r>
      <w:r>
        <w:rPr>
          <w:spacing w:val="-63"/>
        </w:rPr>
        <w:t xml:space="preserve"> </w:t>
      </w:r>
      <w:r>
        <w:rPr>
          <w:spacing w:val="2"/>
        </w:rPr>
        <w:t>则填写</w:t>
      </w:r>
      <w:r>
        <w:rPr>
          <w:spacing w:val="67"/>
        </w:rPr>
        <w:t xml:space="preserve"> </w:t>
      </w:r>
      <w:r>
        <w:rPr>
          <w:rFonts w:ascii="宋体" w:hAnsi="宋体" w:eastAsia="宋体" w:cs="宋体"/>
          <w:spacing w:val="2"/>
        </w:rPr>
        <w:t>C301</w:t>
      </w:r>
      <w:r>
        <w:rPr>
          <w:spacing w:val="2"/>
        </w:rPr>
        <w:t>，</w:t>
      </w:r>
      <w:r>
        <w:rPr>
          <w:spacing w:val="-49"/>
        </w:rPr>
        <w:t xml:space="preserve"> </w:t>
      </w:r>
      <w:r>
        <w:rPr>
          <w:spacing w:val="2"/>
        </w:rPr>
        <w:t>涉及工业类</w:t>
      </w:r>
      <w:r>
        <w:t xml:space="preserve"> </w:t>
      </w:r>
      <w:r>
        <w:rPr>
          <w:spacing w:val="-15"/>
        </w:rPr>
        <w:t>别较多的，</w:t>
      </w:r>
      <w:r>
        <w:rPr>
          <w:spacing w:val="-66"/>
        </w:rPr>
        <w:t xml:space="preserve"> </w:t>
      </w:r>
      <w:r>
        <w:rPr>
          <w:spacing w:val="-15"/>
        </w:rPr>
        <w:t>可逐项填写</w:t>
      </w:r>
      <w:r>
        <w:rPr>
          <w:spacing w:val="-43"/>
        </w:rPr>
        <w:t xml:space="preserve"> </w:t>
      </w:r>
      <w:r>
        <w:rPr>
          <w:spacing w:val="-15"/>
        </w:rPr>
        <w:t>）。</w:t>
      </w:r>
    </w:p>
    <w:p w14:paraId="6752A569">
      <w:pPr>
        <w:pStyle w:val="2"/>
        <w:spacing w:before="28" w:line="267" w:lineRule="auto"/>
        <w:ind w:left="43" w:right="357" w:firstLine="632"/>
      </w:pPr>
      <w:r>
        <w:rPr>
          <w:rFonts w:ascii="Times New Roman" w:hAnsi="Times New Roman" w:eastAsia="Times New Roman" w:cs="Times New Roman"/>
          <w:color w:val="000007"/>
          <w:spacing w:val="-8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000007"/>
          <w:spacing w:val="31"/>
          <w:w w:val="101"/>
          <w:sz w:val="29"/>
          <w:szCs w:val="29"/>
        </w:rPr>
        <w:t xml:space="preserve"> </w:t>
      </w:r>
      <w:r>
        <w:rPr>
          <w:spacing w:val="-8"/>
        </w:rPr>
        <w:t>申请声明末尾务请申请单位法定代表人签名，并加盖单</w:t>
      </w:r>
      <w:r>
        <w:t xml:space="preserve"> 位公章。</w:t>
      </w:r>
    </w:p>
    <w:p w14:paraId="6AA3FA3B">
      <w:pPr>
        <w:pStyle w:val="2"/>
        <w:spacing w:before="18" w:line="206" w:lineRule="auto"/>
        <w:ind w:left="675"/>
      </w:pPr>
      <w:r>
        <w:rPr>
          <w:rFonts w:ascii="Times New Roman" w:hAnsi="Times New Roman" w:eastAsia="Times New Roman" w:cs="Times New Roman"/>
          <w:color w:val="000007"/>
          <w:spacing w:val="-3"/>
          <w:sz w:val="29"/>
          <w:szCs w:val="29"/>
        </w:rPr>
        <w:t>6.</w:t>
      </w:r>
      <w:r>
        <w:rPr>
          <w:rFonts w:ascii="Times New Roman" w:hAnsi="Times New Roman" w:eastAsia="Times New Roman" w:cs="Times New Roman"/>
          <w:color w:val="000007"/>
          <w:spacing w:val="-19"/>
          <w:sz w:val="29"/>
          <w:szCs w:val="29"/>
        </w:rPr>
        <w:t xml:space="preserve"> </w:t>
      </w:r>
      <w:r>
        <w:rPr>
          <w:spacing w:val="-3"/>
        </w:rPr>
        <w:t>本申请书所有填报项目页面不足时，可另附页面。</w:t>
      </w:r>
    </w:p>
    <w:p w14:paraId="6AA9C742">
      <w:pPr>
        <w:pStyle w:val="2"/>
        <w:spacing w:before="143" w:line="266" w:lineRule="auto"/>
        <w:ind w:left="39" w:right="353" w:firstLine="633"/>
      </w:pPr>
      <w:r>
        <w:rPr>
          <w:rFonts w:ascii="Times New Roman" w:hAnsi="Times New Roman" w:eastAsia="Times New Roman" w:cs="Times New Roman"/>
          <w:color w:val="000007"/>
          <w:spacing w:val="-6"/>
          <w:sz w:val="29"/>
          <w:szCs w:val="29"/>
        </w:rPr>
        <w:t>7.</w:t>
      </w:r>
      <w:r>
        <w:rPr>
          <w:rFonts w:ascii="Times New Roman" w:hAnsi="Times New Roman" w:eastAsia="Times New Roman" w:cs="Times New Roman"/>
          <w:color w:val="000007"/>
          <w:spacing w:val="-12"/>
          <w:sz w:val="29"/>
          <w:szCs w:val="29"/>
        </w:rPr>
        <w:t xml:space="preserve"> </w:t>
      </w:r>
      <w:r>
        <w:rPr>
          <w:spacing w:val="-6"/>
        </w:rPr>
        <w:t>所填事项中涉及授权、委托、批准、获奖、知识产权及</w:t>
      </w:r>
      <w:r>
        <w:t xml:space="preserve"> </w:t>
      </w:r>
      <w:r>
        <w:rPr>
          <w:spacing w:val="-3"/>
        </w:rPr>
        <w:t>地方政府制定政策、规划等事项，</w:t>
      </w:r>
      <w:r>
        <w:rPr>
          <w:spacing w:val="-68"/>
        </w:rPr>
        <w:t xml:space="preserve"> </w:t>
      </w:r>
      <w:r>
        <w:rPr>
          <w:spacing w:val="-3"/>
        </w:rPr>
        <w:t>需附相关佐证材</w:t>
      </w:r>
      <w:r>
        <w:rPr>
          <w:spacing w:val="-4"/>
        </w:rPr>
        <w:t>料。</w:t>
      </w:r>
    </w:p>
    <w:p w14:paraId="3F185EAA">
      <w:pPr>
        <w:spacing w:line="266" w:lineRule="auto"/>
        <w:sectPr>
          <w:footerReference r:id="rId11" w:type="default"/>
          <w:pgSz w:w="11906" w:h="16838"/>
          <w:pgMar w:top="1431" w:right="1530" w:bottom="1550" w:left="1785" w:header="0" w:footer="1274" w:gutter="0"/>
          <w:cols w:space="720" w:num="1"/>
        </w:sectPr>
      </w:pPr>
    </w:p>
    <w:p w14:paraId="3CD10BB6">
      <w:pPr>
        <w:spacing w:line="274" w:lineRule="auto"/>
        <w:rPr>
          <w:rFonts w:ascii="Arial"/>
          <w:sz w:val="21"/>
        </w:rPr>
      </w:pPr>
    </w:p>
    <w:p w14:paraId="2A549F39">
      <w:pPr>
        <w:spacing w:line="274" w:lineRule="auto"/>
        <w:rPr>
          <w:rFonts w:ascii="Arial"/>
          <w:sz w:val="21"/>
        </w:rPr>
      </w:pPr>
    </w:p>
    <w:p w14:paraId="0D1001DC">
      <w:pPr>
        <w:spacing w:before="163" w:line="212" w:lineRule="auto"/>
        <w:ind w:left="3243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5"/>
          <w:sz w:val="43"/>
          <w:szCs w:val="43"/>
        </w:rPr>
        <w:t>申  请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5"/>
          <w:sz w:val="43"/>
          <w:szCs w:val="43"/>
        </w:rPr>
        <w:t>声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-5"/>
          <w:sz w:val="43"/>
          <w:szCs w:val="43"/>
        </w:rPr>
        <w:t>明</w:t>
      </w:r>
    </w:p>
    <w:p w14:paraId="308D1266">
      <w:pPr>
        <w:spacing w:line="289" w:lineRule="auto"/>
        <w:rPr>
          <w:rFonts w:ascii="Arial"/>
          <w:sz w:val="21"/>
        </w:rPr>
      </w:pPr>
    </w:p>
    <w:p w14:paraId="596053C4">
      <w:pPr>
        <w:spacing w:line="289" w:lineRule="auto"/>
        <w:rPr>
          <w:rFonts w:ascii="Arial"/>
          <w:sz w:val="21"/>
        </w:rPr>
      </w:pPr>
    </w:p>
    <w:p w14:paraId="6F0D77ED">
      <w:pPr>
        <w:pStyle w:val="2"/>
        <w:spacing w:before="133" w:line="266" w:lineRule="auto"/>
        <w:ind w:left="284" w:right="147" w:firstLine="658"/>
      </w:pPr>
      <w:r>
        <w:rPr>
          <w:rFonts w:ascii="Times New Roman" w:hAnsi="Times New Roman" w:eastAsia="Times New Roman" w:cs="Times New Roman"/>
          <w:color w:val="000007"/>
          <w:spacing w:val="7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color w:val="000007"/>
          <w:spacing w:val="-27"/>
          <w:sz w:val="29"/>
          <w:szCs w:val="29"/>
        </w:rPr>
        <w:t xml:space="preserve"> </w:t>
      </w:r>
      <w:r>
        <w:rPr>
          <w:spacing w:val="7"/>
        </w:rPr>
        <w:t>本单位自愿向云南省工业和信息化厅提出云南省工业</w:t>
      </w:r>
      <w:r>
        <w:t xml:space="preserve"> </w:t>
      </w:r>
      <w:r>
        <w:rPr>
          <w:spacing w:val="6"/>
        </w:rPr>
        <w:t>遗产认定申请。</w:t>
      </w:r>
    </w:p>
    <w:p w14:paraId="59E8F95B">
      <w:pPr>
        <w:pStyle w:val="2"/>
        <w:spacing w:before="19" w:line="266" w:lineRule="auto"/>
        <w:ind w:left="285" w:right="147" w:firstLine="628"/>
      </w:pPr>
      <w:r>
        <w:rPr>
          <w:rFonts w:ascii="Times New Roman" w:hAnsi="Times New Roman" w:eastAsia="Times New Roman" w:cs="Times New Roman"/>
          <w:color w:val="000007"/>
          <w:spacing w:val="8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color w:val="000007"/>
          <w:spacing w:val="-24"/>
          <w:sz w:val="29"/>
          <w:szCs w:val="29"/>
        </w:rPr>
        <w:t xml:space="preserve"> </w:t>
      </w:r>
      <w:r>
        <w:rPr>
          <w:spacing w:val="8"/>
        </w:rPr>
        <w:t>本单位自愿遵守云南省工业和信息化厅有关工业遗产</w:t>
      </w:r>
      <w:r>
        <w:t xml:space="preserve"> </w:t>
      </w:r>
      <w:r>
        <w:rPr>
          <w:spacing w:val="1"/>
        </w:rPr>
        <w:t>保护利用的要求及相关文件规定。</w:t>
      </w:r>
    </w:p>
    <w:p w14:paraId="0D68D60A">
      <w:pPr>
        <w:pStyle w:val="2"/>
        <w:spacing w:before="22" w:line="266" w:lineRule="auto"/>
        <w:ind w:left="320" w:firstLine="599"/>
      </w:pPr>
      <w:r>
        <w:rPr>
          <w:rFonts w:ascii="Times New Roman" w:hAnsi="Times New Roman" w:eastAsia="Times New Roman" w:cs="Times New Roman"/>
          <w:color w:val="000007"/>
          <w:spacing w:val="-16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color w:val="000007"/>
          <w:spacing w:val="-19"/>
          <w:sz w:val="29"/>
          <w:szCs w:val="29"/>
        </w:rPr>
        <w:t xml:space="preserve"> </w:t>
      </w:r>
      <w:r>
        <w:rPr>
          <w:spacing w:val="-16"/>
        </w:rPr>
        <w:t>本单位承诺妥善管</w:t>
      </w:r>
      <w:r>
        <w:rPr>
          <w:spacing w:val="-15"/>
        </w:rPr>
        <w:t>理该工业遗产，定时监控保存状况，</w:t>
      </w:r>
      <w:r>
        <w:rPr>
          <w:spacing w:val="30"/>
        </w:rPr>
        <w:t xml:space="preserve"> </w:t>
      </w:r>
      <w:r>
        <w:rPr>
          <w:spacing w:val="-5"/>
        </w:rPr>
        <w:t>及</w:t>
      </w:r>
      <w:r>
        <w:t xml:space="preserve"> </w:t>
      </w:r>
      <w:r>
        <w:rPr>
          <w:spacing w:val="-5"/>
        </w:rPr>
        <w:t>时采取保护加固和修复措施。</w:t>
      </w:r>
    </w:p>
    <w:p w14:paraId="5FBAD107">
      <w:pPr>
        <w:pStyle w:val="2"/>
        <w:spacing w:before="20" w:line="266" w:lineRule="auto"/>
        <w:ind w:left="296" w:right="208" w:firstLine="615"/>
      </w:pPr>
      <w:r>
        <w:rPr>
          <w:rFonts w:ascii="Times New Roman" w:hAnsi="Times New Roman" w:eastAsia="Times New Roman" w:cs="Times New Roman"/>
          <w:color w:val="000007"/>
          <w:spacing w:val="6"/>
          <w:sz w:val="29"/>
          <w:szCs w:val="29"/>
        </w:rPr>
        <w:t>4.</w:t>
      </w:r>
      <w:r>
        <w:rPr>
          <w:rFonts w:ascii="Times New Roman" w:hAnsi="Times New Roman" w:eastAsia="Times New Roman" w:cs="Times New Roman"/>
          <w:color w:val="000007"/>
          <w:spacing w:val="-29"/>
          <w:sz w:val="29"/>
          <w:szCs w:val="29"/>
        </w:rPr>
        <w:t xml:space="preserve"> </w:t>
      </w:r>
      <w:r>
        <w:rPr>
          <w:spacing w:val="6"/>
        </w:rPr>
        <w:t>本单位自愿提供工业遗产监督管理所需的数</w:t>
      </w:r>
      <w:r>
        <w:rPr>
          <w:spacing w:val="5"/>
        </w:rPr>
        <w:t>据资料，</w:t>
      </w:r>
      <w:r>
        <w:t xml:space="preserve"> </w:t>
      </w:r>
      <w:r>
        <w:rPr>
          <w:spacing w:val="-2"/>
        </w:rPr>
        <w:t>并为其审查工作提供方便。</w:t>
      </w:r>
    </w:p>
    <w:p w14:paraId="25D5FBD4">
      <w:pPr>
        <w:pStyle w:val="2"/>
        <w:spacing w:before="21" w:line="266" w:lineRule="auto"/>
        <w:ind w:left="290" w:right="174" w:firstLine="631"/>
      </w:pPr>
      <w:r>
        <w:rPr>
          <w:rFonts w:ascii="Times New Roman" w:hAnsi="Times New Roman" w:eastAsia="Times New Roman" w:cs="Times New Roman"/>
          <w:color w:val="000007"/>
          <w:spacing w:val="7"/>
          <w:sz w:val="29"/>
          <w:szCs w:val="29"/>
        </w:rPr>
        <w:t>5.</w:t>
      </w:r>
      <w:r>
        <w:rPr>
          <w:rFonts w:ascii="Times New Roman" w:hAnsi="Times New Roman" w:eastAsia="Times New Roman" w:cs="Times New Roman"/>
          <w:color w:val="000007"/>
          <w:spacing w:val="-29"/>
          <w:sz w:val="29"/>
          <w:szCs w:val="29"/>
        </w:rPr>
        <w:t xml:space="preserve"> </w:t>
      </w:r>
      <w:r>
        <w:rPr>
          <w:spacing w:val="7"/>
        </w:rPr>
        <w:t>本单位所提供的申请表内容及附件材料均</w:t>
      </w:r>
      <w:r>
        <w:rPr>
          <w:spacing w:val="6"/>
        </w:rPr>
        <w:t>属实，并符</w:t>
      </w:r>
      <w:r>
        <w:t xml:space="preserve"> </w:t>
      </w:r>
      <w:r>
        <w:rPr>
          <w:spacing w:val="-3"/>
        </w:rPr>
        <w:t>合国家保密管理规定要求，否则愿承担一切责任。</w:t>
      </w:r>
    </w:p>
    <w:p w14:paraId="6FAB0CFC">
      <w:pPr>
        <w:spacing w:line="242" w:lineRule="auto"/>
        <w:rPr>
          <w:rFonts w:ascii="Arial"/>
          <w:sz w:val="21"/>
        </w:rPr>
      </w:pPr>
    </w:p>
    <w:p w14:paraId="1D68A6D2">
      <w:pPr>
        <w:spacing w:line="242" w:lineRule="auto"/>
        <w:rPr>
          <w:rFonts w:ascii="Arial"/>
          <w:sz w:val="21"/>
        </w:rPr>
      </w:pPr>
    </w:p>
    <w:p w14:paraId="0F5BD5D7">
      <w:pPr>
        <w:pStyle w:val="2"/>
        <w:spacing w:before="133" w:line="202" w:lineRule="auto"/>
        <w:ind w:left="977"/>
      </w:pPr>
      <w:r>
        <w:rPr>
          <w:spacing w:val="4"/>
        </w:rPr>
        <w:t>申请单位法定代表人（签名</w:t>
      </w:r>
      <w:r>
        <w:rPr>
          <w:spacing w:val="-29"/>
        </w:rPr>
        <w:t xml:space="preserve"> </w:t>
      </w:r>
      <w:r>
        <w:rPr>
          <w:spacing w:val="-81"/>
          <w:w w:val="94"/>
        </w:rPr>
        <w:t>）：</w:t>
      </w:r>
    </w:p>
    <w:p w14:paraId="37086677">
      <w:pPr>
        <w:spacing w:line="242" w:lineRule="auto"/>
        <w:rPr>
          <w:rFonts w:ascii="Arial"/>
          <w:sz w:val="21"/>
        </w:rPr>
      </w:pPr>
    </w:p>
    <w:p w14:paraId="40381127">
      <w:pPr>
        <w:spacing w:line="242" w:lineRule="auto"/>
        <w:rPr>
          <w:rFonts w:ascii="Arial"/>
          <w:sz w:val="21"/>
        </w:rPr>
      </w:pPr>
    </w:p>
    <w:p w14:paraId="746DE6E3">
      <w:pPr>
        <w:spacing w:line="242" w:lineRule="auto"/>
        <w:rPr>
          <w:rFonts w:ascii="Arial"/>
          <w:sz w:val="21"/>
        </w:rPr>
      </w:pPr>
    </w:p>
    <w:p w14:paraId="43452180">
      <w:pPr>
        <w:spacing w:line="242" w:lineRule="auto"/>
        <w:rPr>
          <w:rFonts w:ascii="Arial"/>
          <w:sz w:val="21"/>
        </w:rPr>
      </w:pPr>
    </w:p>
    <w:p w14:paraId="0B4CDEC9">
      <w:pPr>
        <w:spacing w:line="243" w:lineRule="auto"/>
        <w:rPr>
          <w:rFonts w:ascii="Arial"/>
          <w:sz w:val="21"/>
        </w:rPr>
      </w:pPr>
    </w:p>
    <w:p w14:paraId="235BBDF2">
      <w:pPr>
        <w:pStyle w:val="2"/>
        <w:spacing w:before="134" w:line="202" w:lineRule="auto"/>
        <w:ind w:left="4102"/>
      </w:pPr>
      <w:r>
        <w:rPr>
          <w:spacing w:val="12"/>
        </w:rPr>
        <w:t>（申请单位盖章）</w:t>
      </w:r>
    </w:p>
    <w:p w14:paraId="7987A0E5">
      <w:pPr>
        <w:spacing w:line="242" w:lineRule="auto"/>
        <w:rPr>
          <w:rFonts w:ascii="Arial"/>
          <w:sz w:val="21"/>
        </w:rPr>
      </w:pPr>
    </w:p>
    <w:p w14:paraId="7C866781">
      <w:pPr>
        <w:spacing w:line="242" w:lineRule="auto"/>
        <w:rPr>
          <w:rFonts w:ascii="Arial"/>
          <w:sz w:val="21"/>
        </w:rPr>
      </w:pPr>
    </w:p>
    <w:p w14:paraId="47E4FDDF">
      <w:pPr>
        <w:spacing w:line="242" w:lineRule="auto"/>
        <w:rPr>
          <w:rFonts w:ascii="Arial"/>
          <w:sz w:val="21"/>
        </w:rPr>
      </w:pPr>
    </w:p>
    <w:p w14:paraId="0DBC48FB">
      <w:pPr>
        <w:spacing w:line="243" w:lineRule="auto"/>
        <w:rPr>
          <w:rFonts w:ascii="Arial"/>
          <w:sz w:val="21"/>
        </w:rPr>
      </w:pPr>
    </w:p>
    <w:p w14:paraId="3E4393F8">
      <w:pPr>
        <w:spacing w:line="243" w:lineRule="auto"/>
        <w:rPr>
          <w:rFonts w:ascii="Arial"/>
          <w:sz w:val="21"/>
        </w:rPr>
      </w:pPr>
    </w:p>
    <w:p w14:paraId="628516D2">
      <w:pPr>
        <w:pStyle w:val="2"/>
        <w:spacing w:before="134" w:line="206" w:lineRule="auto"/>
        <w:ind w:left="6011"/>
      </w:pPr>
      <w:r>
        <w:rPr>
          <w:spacing w:val="-10"/>
        </w:rPr>
        <w:t>年</w:t>
      </w:r>
      <w:r>
        <w:rPr>
          <w:spacing w:val="10"/>
        </w:rPr>
        <w:t xml:space="preserve">     </w:t>
      </w:r>
      <w:r>
        <w:rPr>
          <w:spacing w:val="-10"/>
        </w:rPr>
        <w:t>月</w:t>
      </w:r>
      <w:r>
        <w:rPr>
          <w:spacing w:val="3"/>
        </w:rPr>
        <w:t xml:space="preserve">      </w:t>
      </w:r>
      <w:r>
        <w:rPr>
          <w:spacing w:val="-10"/>
        </w:rPr>
        <w:t>日</w:t>
      </w:r>
    </w:p>
    <w:p w14:paraId="6B96A91F">
      <w:pPr>
        <w:spacing w:line="206" w:lineRule="auto"/>
        <w:sectPr>
          <w:footerReference r:id="rId12" w:type="default"/>
          <w:pgSz w:w="11906" w:h="16838"/>
          <w:pgMar w:top="1431" w:right="1705" w:bottom="1552" w:left="1539" w:header="0" w:footer="1274" w:gutter="0"/>
          <w:cols w:space="720" w:num="1"/>
        </w:sectPr>
      </w:pPr>
    </w:p>
    <w:p w14:paraId="0B69BF40">
      <w:pPr>
        <w:spacing w:before="226" w:line="210" w:lineRule="auto"/>
        <w:ind w:left="944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6586855</wp:posOffset>
            </wp:positionH>
            <wp:positionV relativeFrom="paragraph">
              <wp:posOffset>6031230</wp:posOffset>
            </wp:positionV>
            <wp:extent cx="6350" cy="147891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47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7"/>
          <w:sz w:val="31"/>
          <w:szCs w:val="31"/>
        </w:rPr>
        <w:t>一、云南省工业遗产申报项目推荐表</w:t>
      </w:r>
    </w:p>
    <w:p w14:paraId="13393179">
      <w:pPr>
        <w:spacing w:line="30" w:lineRule="exact"/>
      </w:pPr>
    </w:p>
    <w:tbl>
      <w:tblPr>
        <w:tblStyle w:val="5"/>
        <w:tblW w:w="88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52"/>
        <w:gridCol w:w="1254"/>
        <w:gridCol w:w="1153"/>
        <w:gridCol w:w="1447"/>
        <w:gridCol w:w="430"/>
        <w:gridCol w:w="1098"/>
        <w:gridCol w:w="1867"/>
      </w:tblGrid>
      <w:tr w14:paraId="2E3DB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3" w:type="dxa"/>
            <w:gridSpan w:val="2"/>
            <w:vAlign w:val="top"/>
          </w:tcPr>
          <w:p w14:paraId="0A433E4A">
            <w:pPr>
              <w:pStyle w:val="6"/>
              <w:spacing w:before="145" w:line="197" w:lineRule="auto"/>
              <w:ind w:left="3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申请单位</w:t>
            </w:r>
          </w:p>
        </w:tc>
        <w:tc>
          <w:tcPr>
            <w:tcW w:w="7249" w:type="dxa"/>
            <w:gridSpan w:val="6"/>
            <w:vAlign w:val="top"/>
          </w:tcPr>
          <w:p w14:paraId="5DC661C9">
            <w:pPr>
              <w:rPr>
                <w:rFonts w:ascii="Arial"/>
                <w:sz w:val="21"/>
              </w:rPr>
            </w:pPr>
          </w:p>
        </w:tc>
      </w:tr>
      <w:tr w14:paraId="5310A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13" w:type="dxa"/>
            <w:gridSpan w:val="2"/>
            <w:vAlign w:val="top"/>
          </w:tcPr>
          <w:p w14:paraId="5BEF04AE">
            <w:pPr>
              <w:pStyle w:val="6"/>
              <w:spacing w:before="138" w:line="196" w:lineRule="auto"/>
              <w:ind w:left="30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遗产名称</w:t>
            </w:r>
          </w:p>
        </w:tc>
        <w:tc>
          <w:tcPr>
            <w:tcW w:w="7249" w:type="dxa"/>
            <w:gridSpan w:val="6"/>
            <w:vAlign w:val="top"/>
          </w:tcPr>
          <w:p w14:paraId="4675FA73">
            <w:pPr>
              <w:rPr>
                <w:rFonts w:ascii="Arial"/>
                <w:sz w:val="21"/>
              </w:rPr>
            </w:pPr>
          </w:p>
        </w:tc>
      </w:tr>
      <w:tr w14:paraId="6EDC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13" w:type="dxa"/>
            <w:gridSpan w:val="2"/>
            <w:vAlign w:val="top"/>
          </w:tcPr>
          <w:p w14:paraId="67FCC99D">
            <w:pPr>
              <w:pStyle w:val="6"/>
              <w:spacing w:before="139" w:line="196" w:lineRule="auto"/>
              <w:ind w:left="30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遗产地址</w:t>
            </w:r>
          </w:p>
        </w:tc>
        <w:tc>
          <w:tcPr>
            <w:tcW w:w="7249" w:type="dxa"/>
            <w:gridSpan w:val="6"/>
            <w:vAlign w:val="top"/>
          </w:tcPr>
          <w:p w14:paraId="65B02ACA">
            <w:pPr>
              <w:rPr>
                <w:rFonts w:ascii="Arial"/>
                <w:sz w:val="21"/>
              </w:rPr>
            </w:pPr>
          </w:p>
        </w:tc>
      </w:tr>
      <w:tr w14:paraId="67AEF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13" w:type="dxa"/>
            <w:gridSpan w:val="2"/>
            <w:vAlign w:val="top"/>
          </w:tcPr>
          <w:p w14:paraId="63913E5C">
            <w:pPr>
              <w:pStyle w:val="6"/>
              <w:spacing w:before="141" w:line="194" w:lineRule="auto"/>
              <w:ind w:left="31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工业类别</w:t>
            </w:r>
          </w:p>
        </w:tc>
        <w:tc>
          <w:tcPr>
            <w:tcW w:w="2407" w:type="dxa"/>
            <w:gridSpan w:val="2"/>
            <w:vAlign w:val="top"/>
          </w:tcPr>
          <w:p w14:paraId="4D27B332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366DEAE1">
            <w:pPr>
              <w:pStyle w:val="6"/>
              <w:spacing w:before="141" w:line="194" w:lineRule="auto"/>
              <w:ind w:left="25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建成年代</w:t>
            </w:r>
          </w:p>
        </w:tc>
        <w:tc>
          <w:tcPr>
            <w:tcW w:w="3395" w:type="dxa"/>
            <w:gridSpan w:val="3"/>
            <w:vAlign w:val="top"/>
          </w:tcPr>
          <w:p w14:paraId="28128715">
            <w:pPr>
              <w:rPr>
                <w:rFonts w:ascii="Arial"/>
                <w:sz w:val="21"/>
              </w:rPr>
            </w:pPr>
          </w:p>
        </w:tc>
      </w:tr>
      <w:tr w14:paraId="1C617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020" w:type="dxa"/>
            <w:gridSpan w:val="4"/>
            <w:vAlign w:val="top"/>
          </w:tcPr>
          <w:p w14:paraId="7242ED7D">
            <w:pPr>
              <w:pStyle w:val="6"/>
              <w:spacing w:before="140" w:line="195" w:lineRule="auto"/>
              <w:ind w:left="124"/>
              <w:rPr>
                <w:sz w:val="23"/>
                <w:szCs w:val="23"/>
              </w:rPr>
            </w:pPr>
            <w:r>
              <w:rPr>
                <w:spacing w:val="19"/>
                <w:sz w:val="23"/>
                <w:szCs w:val="23"/>
              </w:rPr>
              <w:t>是否涉及文物</w:t>
            </w:r>
            <w:r>
              <w:rPr>
                <w:spacing w:val="22"/>
                <w:sz w:val="23"/>
                <w:szCs w:val="23"/>
              </w:rPr>
              <w:t xml:space="preserve">   </w:t>
            </w:r>
            <w:r>
              <w:rPr>
                <w:spacing w:val="19"/>
                <w:sz w:val="23"/>
                <w:szCs w:val="23"/>
              </w:rPr>
              <w:t>□是</w:t>
            </w:r>
            <w:r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pacing w:val="19"/>
                <w:sz w:val="23"/>
                <w:szCs w:val="23"/>
              </w:rPr>
              <w:t>□否</w:t>
            </w:r>
          </w:p>
        </w:tc>
        <w:tc>
          <w:tcPr>
            <w:tcW w:w="1447" w:type="dxa"/>
            <w:vAlign w:val="top"/>
          </w:tcPr>
          <w:p w14:paraId="55A5F545">
            <w:pPr>
              <w:pStyle w:val="6"/>
              <w:spacing w:before="140" w:line="195" w:lineRule="auto"/>
              <w:jc w:val="righ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名称（全称</w:t>
            </w:r>
            <w:r>
              <w:rPr>
                <w:spacing w:val="-1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）</w:t>
            </w:r>
          </w:p>
        </w:tc>
        <w:tc>
          <w:tcPr>
            <w:tcW w:w="1528" w:type="dxa"/>
            <w:gridSpan w:val="2"/>
            <w:vAlign w:val="top"/>
          </w:tcPr>
          <w:p w14:paraId="06AF85B8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02513FE2">
            <w:pPr>
              <w:pStyle w:val="6"/>
              <w:spacing w:before="140" w:line="195" w:lineRule="auto"/>
              <w:ind w:left="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保护级别：</w:t>
            </w:r>
          </w:p>
        </w:tc>
      </w:tr>
      <w:tr w14:paraId="73A38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020" w:type="dxa"/>
            <w:gridSpan w:val="4"/>
            <w:vAlign w:val="top"/>
          </w:tcPr>
          <w:p w14:paraId="37E68ED4">
            <w:pPr>
              <w:pStyle w:val="6"/>
              <w:spacing w:before="142" w:line="194" w:lineRule="auto"/>
              <w:ind w:left="124"/>
              <w:rPr>
                <w:sz w:val="23"/>
                <w:szCs w:val="23"/>
              </w:rPr>
            </w:pPr>
            <w:r>
              <w:rPr>
                <w:spacing w:val="18"/>
                <w:sz w:val="23"/>
                <w:szCs w:val="23"/>
              </w:rPr>
              <w:t>是否涉及非物质文化遗产□是</w:t>
            </w:r>
            <w:r>
              <w:rPr>
                <w:spacing w:val="20"/>
                <w:sz w:val="23"/>
                <w:szCs w:val="23"/>
              </w:rPr>
              <w:t xml:space="preserve">   </w:t>
            </w:r>
            <w:r>
              <w:rPr>
                <w:spacing w:val="18"/>
                <w:sz w:val="23"/>
                <w:szCs w:val="23"/>
              </w:rPr>
              <w:t>□否</w:t>
            </w:r>
          </w:p>
        </w:tc>
        <w:tc>
          <w:tcPr>
            <w:tcW w:w="1447" w:type="dxa"/>
            <w:vAlign w:val="top"/>
          </w:tcPr>
          <w:p w14:paraId="731C45F4">
            <w:pPr>
              <w:pStyle w:val="6"/>
              <w:spacing w:before="142" w:line="194" w:lineRule="auto"/>
              <w:jc w:val="righ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名称（全称</w:t>
            </w:r>
            <w:r>
              <w:rPr>
                <w:spacing w:val="-1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）</w:t>
            </w:r>
          </w:p>
        </w:tc>
        <w:tc>
          <w:tcPr>
            <w:tcW w:w="1528" w:type="dxa"/>
            <w:gridSpan w:val="2"/>
            <w:vAlign w:val="top"/>
          </w:tcPr>
          <w:p w14:paraId="05B0B725"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 w14:paraId="2D4B80DE">
            <w:pPr>
              <w:pStyle w:val="6"/>
              <w:spacing w:before="142" w:line="194" w:lineRule="auto"/>
              <w:ind w:left="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保护级别：</w:t>
            </w:r>
          </w:p>
        </w:tc>
      </w:tr>
      <w:tr w14:paraId="32756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13" w:type="dxa"/>
            <w:gridSpan w:val="2"/>
            <w:vMerge w:val="restart"/>
            <w:tcBorders>
              <w:bottom w:val="nil"/>
            </w:tcBorders>
            <w:vAlign w:val="top"/>
          </w:tcPr>
          <w:p w14:paraId="1E9DEF34">
            <w:pPr>
              <w:pStyle w:val="6"/>
              <w:spacing w:before="218" w:line="241" w:lineRule="auto"/>
              <w:ind w:left="187" w:right="158" w:firstLine="37"/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申请单位遗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21"/>
                <w:sz w:val="23"/>
                <w:szCs w:val="23"/>
              </w:rPr>
              <w:t>产相关管理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6"/>
                <w:sz w:val="23"/>
                <w:szCs w:val="23"/>
              </w:rPr>
              <w:t>部门情况</w:t>
            </w:r>
          </w:p>
        </w:tc>
        <w:tc>
          <w:tcPr>
            <w:tcW w:w="1254" w:type="dxa"/>
            <w:vAlign w:val="top"/>
          </w:tcPr>
          <w:p w14:paraId="594C795F">
            <w:pPr>
              <w:pStyle w:val="6"/>
              <w:spacing w:before="141" w:line="194" w:lineRule="auto"/>
              <w:ind w:left="112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部门名称</w:t>
            </w:r>
          </w:p>
        </w:tc>
        <w:tc>
          <w:tcPr>
            <w:tcW w:w="5995" w:type="dxa"/>
            <w:gridSpan w:val="5"/>
            <w:vAlign w:val="top"/>
          </w:tcPr>
          <w:p w14:paraId="3A244224">
            <w:pPr>
              <w:rPr>
                <w:rFonts w:ascii="Arial"/>
                <w:sz w:val="21"/>
              </w:rPr>
            </w:pPr>
          </w:p>
        </w:tc>
      </w:tr>
      <w:tr w14:paraId="081A1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2D77420"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 w14:paraId="6085E65F">
            <w:pPr>
              <w:pStyle w:val="6"/>
              <w:spacing w:before="140" w:line="195" w:lineRule="auto"/>
              <w:ind w:left="1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负责人</w:t>
            </w:r>
          </w:p>
        </w:tc>
        <w:tc>
          <w:tcPr>
            <w:tcW w:w="5995" w:type="dxa"/>
            <w:gridSpan w:val="5"/>
            <w:vAlign w:val="top"/>
          </w:tcPr>
          <w:p w14:paraId="404CA2D3">
            <w:pPr>
              <w:rPr>
                <w:rFonts w:ascii="Arial"/>
                <w:sz w:val="21"/>
              </w:rPr>
            </w:pPr>
          </w:p>
        </w:tc>
      </w:tr>
      <w:tr w14:paraId="27B07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13" w:type="dxa"/>
            <w:gridSpan w:val="2"/>
            <w:vMerge w:val="continue"/>
            <w:tcBorders>
              <w:top w:val="nil"/>
            </w:tcBorders>
            <w:vAlign w:val="top"/>
          </w:tcPr>
          <w:p w14:paraId="540B340B"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 w14:paraId="5B19A2C6">
            <w:pPr>
              <w:pStyle w:val="6"/>
              <w:spacing w:before="139" w:line="195" w:lineRule="auto"/>
              <w:ind w:left="11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联系方式</w:t>
            </w:r>
          </w:p>
        </w:tc>
        <w:tc>
          <w:tcPr>
            <w:tcW w:w="3030" w:type="dxa"/>
            <w:gridSpan w:val="3"/>
            <w:vAlign w:val="top"/>
          </w:tcPr>
          <w:p w14:paraId="47B07615">
            <w:pPr>
              <w:pStyle w:val="6"/>
              <w:spacing w:before="139" w:line="195" w:lineRule="auto"/>
              <w:ind w:left="101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（固定电话）</w:t>
            </w:r>
          </w:p>
        </w:tc>
        <w:tc>
          <w:tcPr>
            <w:tcW w:w="2965" w:type="dxa"/>
            <w:gridSpan w:val="2"/>
            <w:vAlign w:val="top"/>
          </w:tcPr>
          <w:p w14:paraId="07ADD9BC">
            <w:pPr>
              <w:pStyle w:val="6"/>
              <w:spacing w:before="139" w:line="195" w:lineRule="auto"/>
              <w:ind w:left="106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（手机）</w:t>
            </w:r>
          </w:p>
        </w:tc>
      </w:tr>
      <w:tr w14:paraId="248DA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661" w:type="dxa"/>
            <w:textDirection w:val="tbRlV"/>
            <w:vAlign w:val="top"/>
          </w:tcPr>
          <w:p w14:paraId="40BAD9AA">
            <w:pPr>
              <w:pStyle w:val="6"/>
              <w:spacing w:before="214" w:line="181" w:lineRule="auto"/>
              <w:ind w:left="1709"/>
              <w:rPr>
                <w:sz w:val="23"/>
                <w:szCs w:val="23"/>
              </w:rPr>
            </w:pPr>
            <w:r>
              <w:rPr>
                <w:spacing w:val="22"/>
                <w:sz w:val="23"/>
                <w:szCs w:val="23"/>
              </w:rPr>
              <w:t>遗</w:t>
            </w:r>
            <w:r>
              <w:rPr>
                <w:spacing w:val="62"/>
                <w:sz w:val="23"/>
                <w:szCs w:val="23"/>
              </w:rPr>
              <w:t xml:space="preserve"> </w:t>
            </w:r>
            <w:r>
              <w:rPr>
                <w:spacing w:val="22"/>
                <w:sz w:val="23"/>
                <w:szCs w:val="23"/>
              </w:rPr>
              <w:t>产</w:t>
            </w:r>
            <w:r>
              <w:rPr>
                <w:spacing w:val="63"/>
                <w:sz w:val="23"/>
                <w:szCs w:val="23"/>
              </w:rPr>
              <w:t xml:space="preserve"> </w:t>
            </w:r>
            <w:r>
              <w:rPr>
                <w:spacing w:val="22"/>
                <w:sz w:val="23"/>
                <w:szCs w:val="23"/>
              </w:rPr>
              <w:t>核  心</w:t>
            </w:r>
            <w:r>
              <w:rPr>
                <w:spacing w:val="23"/>
                <w:w w:val="101"/>
                <w:sz w:val="23"/>
                <w:szCs w:val="23"/>
              </w:rPr>
              <w:t xml:space="preserve">  </w:t>
            </w:r>
            <w:r>
              <w:rPr>
                <w:spacing w:val="22"/>
                <w:sz w:val="23"/>
                <w:szCs w:val="23"/>
              </w:rPr>
              <w:t>物</w:t>
            </w:r>
            <w:r>
              <w:rPr>
                <w:spacing w:val="63"/>
                <w:sz w:val="23"/>
                <w:szCs w:val="23"/>
              </w:rPr>
              <w:t xml:space="preserve"> </w:t>
            </w:r>
            <w:r>
              <w:rPr>
                <w:spacing w:val="22"/>
                <w:sz w:val="23"/>
                <w:szCs w:val="23"/>
              </w:rPr>
              <w:t>项</w:t>
            </w:r>
          </w:p>
        </w:tc>
        <w:tc>
          <w:tcPr>
            <w:tcW w:w="8201" w:type="dxa"/>
            <w:gridSpan w:val="7"/>
            <w:vAlign w:val="top"/>
          </w:tcPr>
          <w:p w14:paraId="6DA69CA9">
            <w:pPr>
              <w:rPr>
                <w:rFonts w:ascii="Arial"/>
                <w:sz w:val="21"/>
              </w:rPr>
            </w:pPr>
          </w:p>
          <w:p w14:paraId="610F455F">
            <w:pPr>
              <w:rPr>
                <w:rFonts w:ascii="Arial"/>
                <w:sz w:val="21"/>
              </w:rPr>
            </w:pPr>
          </w:p>
          <w:p w14:paraId="45FDB19B">
            <w:pPr>
              <w:spacing w:line="241" w:lineRule="auto"/>
              <w:rPr>
                <w:rFonts w:ascii="Arial"/>
                <w:sz w:val="21"/>
              </w:rPr>
            </w:pPr>
          </w:p>
          <w:p w14:paraId="67163DF0">
            <w:pPr>
              <w:spacing w:line="241" w:lineRule="auto"/>
              <w:rPr>
                <w:rFonts w:ascii="Arial"/>
                <w:sz w:val="21"/>
              </w:rPr>
            </w:pPr>
          </w:p>
          <w:p w14:paraId="688AF1F3">
            <w:pPr>
              <w:spacing w:line="241" w:lineRule="auto"/>
              <w:rPr>
                <w:rFonts w:ascii="Arial"/>
                <w:sz w:val="21"/>
              </w:rPr>
            </w:pPr>
          </w:p>
          <w:p w14:paraId="5FE890BF">
            <w:pPr>
              <w:pStyle w:val="6"/>
              <w:spacing w:before="99" w:line="226" w:lineRule="auto"/>
              <w:ind w:left="131" w:right="89" w:firstLine="478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7"/>
                <w:spacing w:val="5"/>
                <w:sz w:val="22"/>
                <w:szCs w:val="22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7"/>
                <w:spacing w:val="-12"/>
                <w:sz w:val="22"/>
                <w:szCs w:val="22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厂房、车间、作坊、矿场、仓库、码头、</w:t>
            </w:r>
            <w:r>
              <w:rPr>
                <w:spacing w:val="4"/>
                <w:sz w:val="23"/>
                <w:szCs w:val="23"/>
              </w:rPr>
              <w:t>桥梁、道路等生产储运设施，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与工业相关的管理和科研场所、其他生活服务设施及构筑物等；</w:t>
            </w:r>
          </w:p>
          <w:p w14:paraId="5490EA71">
            <w:pPr>
              <w:pStyle w:val="6"/>
              <w:spacing w:before="56" w:line="226" w:lineRule="auto"/>
              <w:ind w:left="124" w:right="101" w:firstLine="464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7"/>
                <w:spacing w:val="5"/>
                <w:sz w:val="22"/>
                <w:szCs w:val="22"/>
              </w:rPr>
              <w:t>2.</w:t>
            </w:r>
            <w:r>
              <w:rPr>
                <w:rFonts w:ascii="Times New Roman" w:hAnsi="Times New Roman" w:eastAsia="Times New Roman" w:cs="Times New Roman"/>
                <w:color w:val="000007"/>
                <w:spacing w:val="-16"/>
                <w:sz w:val="22"/>
                <w:szCs w:val="22"/>
              </w:rPr>
              <w:t xml:space="preserve"> </w:t>
            </w:r>
            <w:r>
              <w:rPr>
                <w:spacing w:val="5"/>
                <w:sz w:val="23"/>
                <w:szCs w:val="23"/>
              </w:rPr>
              <w:t>代表性机器设备、生产工具、办公用具、生活用具、重要产品、历史档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案、商标徽章及文献、手稿、影像录音、图书资料等；</w:t>
            </w:r>
          </w:p>
          <w:p w14:paraId="1DC9FBFB">
            <w:pPr>
              <w:pStyle w:val="6"/>
              <w:spacing w:before="57" w:line="209" w:lineRule="auto"/>
              <w:ind w:left="591"/>
              <w:rPr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7"/>
                <w:spacing w:val="5"/>
                <w:sz w:val="22"/>
                <w:szCs w:val="22"/>
              </w:rPr>
              <w:t xml:space="preserve">3. </w:t>
            </w:r>
            <w:r>
              <w:rPr>
                <w:spacing w:val="5"/>
                <w:sz w:val="23"/>
                <w:szCs w:val="23"/>
              </w:rPr>
              <w:t>生产工艺、规章制度、企业文化、工业精神等。</w:t>
            </w:r>
          </w:p>
          <w:p w14:paraId="523B2399">
            <w:pPr>
              <w:spacing w:line="287" w:lineRule="auto"/>
              <w:rPr>
                <w:rFonts w:ascii="Arial"/>
                <w:sz w:val="21"/>
              </w:rPr>
            </w:pPr>
          </w:p>
          <w:p w14:paraId="68D0E424">
            <w:pPr>
              <w:spacing w:line="287" w:lineRule="auto"/>
              <w:rPr>
                <w:rFonts w:ascii="Arial"/>
                <w:sz w:val="21"/>
              </w:rPr>
            </w:pPr>
          </w:p>
          <w:p w14:paraId="31B1DF3B">
            <w:pPr>
              <w:spacing w:line="287" w:lineRule="auto"/>
              <w:rPr>
                <w:rFonts w:ascii="Arial"/>
                <w:sz w:val="21"/>
              </w:rPr>
            </w:pPr>
          </w:p>
          <w:p w14:paraId="32A52E0A">
            <w:pPr>
              <w:spacing w:line="288" w:lineRule="auto"/>
              <w:rPr>
                <w:rFonts w:ascii="Arial"/>
                <w:sz w:val="21"/>
              </w:rPr>
            </w:pPr>
          </w:p>
          <w:p w14:paraId="6336B136">
            <w:pPr>
              <w:pStyle w:val="6"/>
              <w:spacing w:before="99" w:line="199" w:lineRule="auto"/>
              <w:jc w:val="right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（以上内容需附相关图片材料，要求详见第五部分附件图片（</w:t>
            </w:r>
            <w:r>
              <w:rPr>
                <w:spacing w:val="24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一</w:t>
            </w:r>
            <w:r>
              <w:rPr>
                <w:spacing w:val="-24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）核心</w:t>
            </w:r>
            <w:r>
              <w:rPr>
                <w:spacing w:val="1"/>
                <w:sz w:val="23"/>
                <w:szCs w:val="23"/>
              </w:rPr>
              <w:t>物项 ）</w:t>
            </w:r>
          </w:p>
        </w:tc>
      </w:tr>
      <w:tr w14:paraId="1CAE8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661" w:type="dxa"/>
            <w:textDirection w:val="tbRlV"/>
            <w:vAlign w:val="top"/>
          </w:tcPr>
          <w:p w14:paraId="0E56135E">
            <w:pPr>
              <w:pStyle w:val="6"/>
              <w:spacing w:before="213" w:line="182" w:lineRule="auto"/>
              <w:ind w:left="938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区</w:t>
            </w:r>
            <w:r>
              <w:rPr>
                <w:spacing w:val="21"/>
                <w:sz w:val="23"/>
                <w:szCs w:val="23"/>
              </w:rPr>
              <w:t xml:space="preserve">  </w:t>
            </w:r>
            <w:r>
              <w:rPr>
                <w:spacing w:val="7"/>
                <w:sz w:val="23"/>
                <w:szCs w:val="23"/>
              </w:rPr>
              <w:t>域  范</w:t>
            </w:r>
            <w:r>
              <w:rPr>
                <w:spacing w:val="15"/>
                <w:sz w:val="23"/>
                <w:szCs w:val="23"/>
              </w:rPr>
              <w:t xml:space="preserve">  </w:t>
            </w:r>
            <w:r>
              <w:rPr>
                <w:spacing w:val="7"/>
                <w:sz w:val="23"/>
                <w:szCs w:val="23"/>
              </w:rPr>
              <w:t>围</w:t>
            </w:r>
          </w:p>
        </w:tc>
        <w:tc>
          <w:tcPr>
            <w:tcW w:w="8201" w:type="dxa"/>
            <w:gridSpan w:val="7"/>
            <w:vAlign w:val="top"/>
          </w:tcPr>
          <w:p w14:paraId="1855A3E1">
            <w:pPr>
              <w:spacing w:line="269" w:lineRule="auto"/>
              <w:rPr>
                <w:rFonts w:ascii="Arial"/>
                <w:sz w:val="21"/>
              </w:rPr>
            </w:pPr>
          </w:p>
          <w:p w14:paraId="41E95C2D">
            <w:pPr>
              <w:spacing w:line="269" w:lineRule="auto"/>
              <w:rPr>
                <w:rFonts w:ascii="Arial"/>
                <w:sz w:val="21"/>
              </w:rPr>
            </w:pPr>
          </w:p>
          <w:p w14:paraId="77A1FD92">
            <w:pPr>
              <w:spacing w:line="270" w:lineRule="auto"/>
              <w:rPr>
                <w:rFonts w:ascii="Arial"/>
                <w:sz w:val="21"/>
              </w:rPr>
            </w:pPr>
          </w:p>
          <w:p w14:paraId="00B2CB2E">
            <w:pPr>
              <w:pStyle w:val="6"/>
              <w:spacing w:before="98" w:line="209" w:lineRule="auto"/>
              <w:ind w:left="593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遗产本体及周围划定实施保护的区域</w:t>
            </w:r>
          </w:p>
        </w:tc>
      </w:tr>
    </w:tbl>
    <w:p w14:paraId="74AEBB36">
      <w:pPr>
        <w:rPr>
          <w:rFonts w:ascii="Arial"/>
          <w:sz w:val="21"/>
        </w:rPr>
      </w:pPr>
    </w:p>
    <w:p w14:paraId="314404A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0" w:bottom="1552" w:left="1523" w:header="0" w:footer="1274" w:gutter="0"/>
          <w:cols w:space="720" w:num="1"/>
        </w:sectPr>
      </w:pPr>
    </w:p>
    <w:p w14:paraId="57CED7DD">
      <w:pPr>
        <w:spacing w:line="94" w:lineRule="auto"/>
        <w:rPr>
          <w:rFonts w:ascii="Arial"/>
          <w:sz w:val="2"/>
        </w:rPr>
      </w:pPr>
    </w:p>
    <w:tbl>
      <w:tblPr>
        <w:tblStyle w:val="5"/>
        <w:tblW w:w="88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4"/>
      </w:tblGrid>
      <w:tr w14:paraId="2FF00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8864" w:type="dxa"/>
            <w:vAlign w:val="top"/>
          </w:tcPr>
          <w:p w14:paraId="348C8035">
            <w:pPr>
              <w:spacing w:line="412" w:lineRule="auto"/>
              <w:rPr>
                <w:rFonts w:ascii="Arial"/>
                <w:sz w:val="21"/>
              </w:rPr>
            </w:pPr>
          </w:p>
          <w:p w14:paraId="19C2A65F">
            <w:pPr>
              <w:pStyle w:val="6"/>
              <w:spacing w:before="98" w:line="204" w:lineRule="auto"/>
              <w:ind w:left="59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遗产所在地县（市、区） 人民政府意见：</w:t>
            </w:r>
          </w:p>
          <w:p w14:paraId="7074200D">
            <w:pPr>
              <w:spacing w:line="261" w:lineRule="auto"/>
              <w:rPr>
                <w:rFonts w:ascii="Arial"/>
                <w:sz w:val="21"/>
              </w:rPr>
            </w:pPr>
          </w:p>
          <w:p w14:paraId="529BF57E">
            <w:pPr>
              <w:spacing w:line="261" w:lineRule="auto"/>
              <w:rPr>
                <w:rFonts w:ascii="Arial"/>
                <w:sz w:val="21"/>
              </w:rPr>
            </w:pPr>
          </w:p>
          <w:p w14:paraId="552F3265">
            <w:pPr>
              <w:spacing w:line="261" w:lineRule="auto"/>
              <w:rPr>
                <w:rFonts w:ascii="Arial"/>
                <w:sz w:val="21"/>
              </w:rPr>
            </w:pPr>
          </w:p>
          <w:p w14:paraId="7EC724AB">
            <w:pPr>
              <w:spacing w:line="261" w:lineRule="auto"/>
              <w:rPr>
                <w:rFonts w:ascii="Arial"/>
                <w:sz w:val="21"/>
              </w:rPr>
            </w:pPr>
          </w:p>
          <w:p w14:paraId="7BD45BA5">
            <w:pPr>
              <w:spacing w:line="261" w:lineRule="auto"/>
              <w:rPr>
                <w:rFonts w:ascii="Arial"/>
                <w:sz w:val="21"/>
              </w:rPr>
            </w:pPr>
          </w:p>
          <w:p w14:paraId="01686F0E">
            <w:pPr>
              <w:spacing w:line="261" w:lineRule="auto"/>
              <w:rPr>
                <w:rFonts w:ascii="Arial"/>
                <w:sz w:val="21"/>
              </w:rPr>
            </w:pPr>
          </w:p>
          <w:p w14:paraId="0BE888A2">
            <w:pPr>
              <w:spacing w:line="262" w:lineRule="auto"/>
              <w:rPr>
                <w:rFonts w:ascii="Arial"/>
                <w:sz w:val="21"/>
              </w:rPr>
            </w:pPr>
          </w:p>
          <w:p w14:paraId="022420C2">
            <w:pPr>
              <w:spacing w:line="262" w:lineRule="auto"/>
              <w:rPr>
                <w:rFonts w:ascii="Arial"/>
                <w:sz w:val="21"/>
              </w:rPr>
            </w:pPr>
          </w:p>
          <w:p w14:paraId="21A9972E">
            <w:pPr>
              <w:spacing w:line="262" w:lineRule="auto"/>
              <w:rPr>
                <w:rFonts w:ascii="Arial"/>
                <w:sz w:val="21"/>
              </w:rPr>
            </w:pPr>
          </w:p>
          <w:p w14:paraId="394E0480">
            <w:pPr>
              <w:pStyle w:val="6"/>
              <w:spacing w:before="98" w:line="204" w:lineRule="auto"/>
              <w:ind w:left="6630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（加盖公章）</w:t>
            </w:r>
          </w:p>
          <w:p w14:paraId="740F862C">
            <w:pPr>
              <w:pStyle w:val="6"/>
              <w:spacing w:before="65" w:line="173" w:lineRule="auto"/>
              <w:ind w:left="630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年           月            日</w:t>
            </w:r>
          </w:p>
        </w:tc>
      </w:tr>
      <w:tr w14:paraId="2DB5B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8864" w:type="dxa"/>
            <w:vAlign w:val="top"/>
          </w:tcPr>
          <w:p w14:paraId="1F9900EB">
            <w:pPr>
              <w:spacing w:line="408" w:lineRule="auto"/>
              <w:rPr>
                <w:rFonts w:ascii="Arial"/>
                <w:sz w:val="21"/>
              </w:rPr>
            </w:pPr>
          </w:p>
          <w:p w14:paraId="7CDC1F77">
            <w:pPr>
              <w:pStyle w:val="6"/>
              <w:spacing w:before="98" w:line="204" w:lineRule="auto"/>
              <w:ind w:left="6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州（ 市）</w:t>
            </w:r>
            <w:r>
              <w:rPr>
                <w:spacing w:val="-3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工业和信息化主管部门意见：</w:t>
            </w:r>
          </w:p>
          <w:p w14:paraId="335D6819">
            <w:pPr>
              <w:spacing w:line="259" w:lineRule="auto"/>
              <w:rPr>
                <w:rFonts w:ascii="Arial"/>
                <w:sz w:val="21"/>
              </w:rPr>
            </w:pPr>
          </w:p>
          <w:p w14:paraId="787DBA4D">
            <w:pPr>
              <w:spacing w:line="259" w:lineRule="auto"/>
              <w:rPr>
                <w:rFonts w:ascii="Arial"/>
                <w:sz w:val="21"/>
              </w:rPr>
            </w:pPr>
          </w:p>
          <w:p w14:paraId="20BBDBB3">
            <w:pPr>
              <w:spacing w:line="259" w:lineRule="auto"/>
              <w:rPr>
                <w:rFonts w:ascii="Arial"/>
                <w:sz w:val="21"/>
              </w:rPr>
            </w:pPr>
          </w:p>
          <w:p w14:paraId="35CD7CE0">
            <w:pPr>
              <w:spacing w:line="259" w:lineRule="auto"/>
              <w:rPr>
                <w:rFonts w:ascii="Arial"/>
                <w:sz w:val="21"/>
              </w:rPr>
            </w:pPr>
          </w:p>
          <w:p w14:paraId="1C164127">
            <w:pPr>
              <w:spacing w:line="259" w:lineRule="auto"/>
              <w:rPr>
                <w:rFonts w:ascii="Arial"/>
                <w:sz w:val="21"/>
              </w:rPr>
            </w:pPr>
          </w:p>
          <w:p w14:paraId="3C046CAD">
            <w:pPr>
              <w:spacing w:line="260" w:lineRule="auto"/>
              <w:rPr>
                <w:rFonts w:ascii="Arial"/>
                <w:sz w:val="21"/>
              </w:rPr>
            </w:pPr>
          </w:p>
          <w:p w14:paraId="56666361">
            <w:pPr>
              <w:pStyle w:val="6"/>
              <w:spacing w:before="99" w:line="204" w:lineRule="auto"/>
              <w:ind w:left="6392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（加盖公章）</w:t>
            </w:r>
          </w:p>
          <w:p w14:paraId="1568BE3E">
            <w:pPr>
              <w:pStyle w:val="6"/>
              <w:spacing w:before="64" w:line="173" w:lineRule="auto"/>
              <w:ind w:left="611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年           月            日</w:t>
            </w:r>
          </w:p>
        </w:tc>
      </w:tr>
      <w:tr w14:paraId="60FD6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8864" w:type="dxa"/>
            <w:vAlign w:val="top"/>
          </w:tcPr>
          <w:p w14:paraId="200A675E">
            <w:pPr>
              <w:spacing w:line="410" w:lineRule="auto"/>
              <w:rPr>
                <w:rFonts w:ascii="Arial"/>
                <w:sz w:val="21"/>
              </w:rPr>
            </w:pPr>
          </w:p>
          <w:p w14:paraId="1CD10AE4">
            <w:pPr>
              <w:pStyle w:val="6"/>
              <w:spacing w:before="99" w:line="235" w:lineRule="auto"/>
              <w:ind w:left="128" w:right="190" w:firstLine="479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省级单位、省属企业或中央驻滇单位意见（ 非省级单位</w:t>
            </w:r>
            <w:r>
              <w:rPr>
                <w:spacing w:val="4"/>
                <w:sz w:val="23"/>
                <w:szCs w:val="23"/>
              </w:rPr>
              <w:t>、省属企业或中央驻滇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单位不填此栏</w:t>
            </w:r>
            <w:r>
              <w:rPr>
                <w:spacing w:val="-48"/>
                <w:sz w:val="23"/>
                <w:szCs w:val="23"/>
              </w:rPr>
              <w:t>）：</w:t>
            </w:r>
          </w:p>
          <w:p w14:paraId="34B5E9A2">
            <w:pPr>
              <w:spacing w:line="253" w:lineRule="auto"/>
              <w:rPr>
                <w:rFonts w:ascii="Arial"/>
                <w:sz w:val="21"/>
              </w:rPr>
            </w:pPr>
          </w:p>
          <w:p w14:paraId="178904B1">
            <w:pPr>
              <w:spacing w:line="253" w:lineRule="auto"/>
              <w:rPr>
                <w:rFonts w:ascii="Arial"/>
                <w:sz w:val="21"/>
              </w:rPr>
            </w:pPr>
          </w:p>
          <w:p w14:paraId="74D66819">
            <w:pPr>
              <w:spacing w:line="253" w:lineRule="auto"/>
              <w:rPr>
                <w:rFonts w:ascii="Arial"/>
                <w:sz w:val="21"/>
              </w:rPr>
            </w:pPr>
          </w:p>
          <w:p w14:paraId="02CA95B9">
            <w:pPr>
              <w:spacing w:line="253" w:lineRule="auto"/>
              <w:rPr>
                <w:rFonts w:ascii="Arial"/>
                <w:sz w:val="21"/>
              </w:rPr>
            </w:pPr>
          </w:p>
          <w:p w14:paraId="67B19252">
            <w:pPr>
              <w:spacing w:line="253" w:lineRule="auto"/>
              <w:rPr>
                <w:rFonts w:ascii="Arial"/>
                <w:sz w:val="21"/>
              </w:rPr>
            </w:pPr>
          </w:p>
          <w:p w14:paraId="18DC5F09">
            <w:pPr>
              <w:spacing w:line="254" w:lineRule="auto"/>
              <w:rPr>
                <w:rFonts w:ascii="Arial"/>
                <w:sz w:val="21"/>
              </w:rPr>
            </w:pPr>
          </w:p>
          <w:p w14:paraId="2ECE1B2A">
            <w:pPr>
              <w:pStyle w:val="6"/>
              <w:spacing w:before="99" w:line="204" w:lineRule="auto"/>
              <w:ind w:left="6392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（加盖公章）</w:t>
            </w:r>
          </w:p>
          <w:p w14:paraId="30700427">
            <w:pPr>
              <w:pStyle w:val="6"/>
              <w:spacing w:before="63" w:line="171" w:lineRule="auto"/>
              <w:ind w:left="611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年           月            日</w:t>
            </w:r>
          </w:p>
        </w:tc>
      </w:tr>
      <w:tr w14:paraId="720C7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8864" w:type="dxa"/>
            <w:vAlign w:val="top"/>
          </w:tcPr>
          <w:p w14:paraId="29E333F0">
            <w:pPr>
              <w:spacing w:line="412" w:lineRule="auto"/>
              <w:rPr>
                <w:rFonts w:ascii="Arial"/>
                <w:sz w:val="21"/>
              </w:rPr>
            </w:pPr>
          </w:p>
          <w:p w14:paraId="54CB042C">
            <w:pPr>
              <w:pStyle w:val="6"/>
              <w:spacing w:before="98" w:line="211" w:lineRule="auto"/>
              <w:ind w:left="84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备注</w:t>
            </w:r>
          </w:p>
        </w:tc>
      </w:tr>
    </w:tbl>
    <w:p w14:paraId="7A277810">
      <w:pPr>
        <w:pStyle w:val="2"/>
        <w:spacing w:before="108" w:line="209" w:lineRule="auto"/>
        <w:ind w:left="304"/>
        <w:rPr>
          <w:sz w:val="23"/>
          <w:szCs w:val="23"/>
        </w:rPr>
      </w:pPr>
      <w:r>
        <w:rPr>
          <w:spacing w:val="8"/>
          <w:sz w:val="23"/>
          <w:szCs w:val="23"/>
        </w:rPr>
        <w:t>注：所有材料内容均不涉及国家秘密，符合国家保密管理规定要求。</w:t>
      </w:r>
    </w:p>
    <w:p w14:paraId="60450C06">
      <w:pPr>
        <w:spacing w:line="209" w:lineRule="auto"/>
        <w:rPr>
          <w:sz w:val="23"/>
          <w:szCs w:val="23"/>
        </w:rPr>
        <w:sectPr>
          <w:footerReference r:id="rId14" w:type="default"/>
          <w:pgSz w:w="11906" w:h="16838"/>
          <w:pgMar w:top="1431" w:right="1507" w:bottom="1553" w:left="1523" w:header="0" w:footer="1274" w:gutter="0"/>
          <w:cols w:space="720" w:num="1"/>
        </w:sectPr>
      </w:pPr>
    </w:p>
    <w:p w14:paraId="60369122">
      <w:pPr>
        <w:spacing w:before="209" w:line="210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二、遗产项目价值描述</w:t>
      </w:r>
    </w:p>
    <w:p w14:paraId="7261681B">
      <w:pPr>
        <w:pStyle w:val="2"/>
        <w:spacing w:before="207" w:line="242" w:lineRule="auto"/>
        <w:ind w:left="1" w:right="167" w:firstLine="616"/>
      </w:pPr>
      <w:r>
        <w:t>（ 一</w:t>
      </w:r>
      <w:r>
        <w:rPr>
          <w:spacing w:val="-33"/>
        </w:rPr>
        <w:t xml:space="preserve"> </w:t>
      </w:r>
      <w:r>
        <w:t xml:space="preserve">）历史价值（遗产项目的建成年代、发展历程；在中国 </w:t>
      </w:r>
      <w:r>
        <w:rPr>
          <w:spacing w:val="5"/>
        </w:rPr>
        <w:t>或云南省工业发展进程或行业发展中的地位和作用；与特定人物</w:t>
      </w:r>
      <w:r>
        <w:rPr>
          <w:spacing w:val="4"/>
        </w:rPr>
        <w:t xml:space="preserve"> </w:t>
      </w:r>
      <w:r>
        <w:rPr>
          <w:spacing w:val="8"/>
        </w:rPr>
        <w:t>及事件关系等）</w:t>
      </w:r>
    </w:p>
    <w:p w14:paraId="2FAB87D7">
      <w:pPr>
        <w:pStyle w:val="2"/>
        <w:spacing w:before="131" w:line="247" w:lineRule="auto"/>
        <w:ind w:left="3" w:right="168" w:firstLine="614"/>
      </w:pPr>
      <w:r>
        <w:rPr>
          <w:spacing w:val="6"/>
        </w:rPr>
        <w:t>（二）科技价值（遗产项目在当时社会生产条</w:t>
      </w:r>
      <w:r>
        <w:rPr>
          <w:spacing w:val="5"/>
        </w:rPr>
        <w:t>件下的行业影</w:t>
      </w:r>
      <w:r>
        <w:t xml:space="preserve"> </w:t>
      </w:r>
      <w:r>
        <w:rPr>
          <w:spacing w:val="8"/>
        </w:rPr>
        <w:t>响力、  技术水平等典型特征；推动技术变革、行业</w:t>
      </w:r>
      <w:r>
        <w:rPr>
          <w:spacing w:val="7"/>
        </w:rPr>
        <w:t>发展进程中</w:t>
      </w:r>
      <w:r>
        <w:t xml:space="preserve"> </w:t>
      </w:r>
      <w:r>
        <w:rPr>
          <w:spacing w:val="5"/>
        </w:rPr>
        <w:t>的重要性、创新性及独特性；对当时形成崇尚科学技术的人文社</w:t>
      </w:r>
      <w:r>
        <w:rPr>
          <w:spacing w:val="4"/>
        </w:rPr>
        <w:t xml:space="preserve"> </w:t>
      </w:r>
      <w:r>
        <w:rPr>
          <w:spacing w:val="8"/>
        </w:rPr>
        <w:t>会环境的贡献等）</w:t>
      </w:r>
    </w:p>
    <w:p w14:paraId="0EA4AA96">
      <w:pPr>
        <w:pStyle w:val="2"/>
        <w:spacing w:before="131" w:line="247" w:lineRule="auto"/>
        <w:ind w:left="2" w:right="167" w:firstLine="615"/>
      </w:pPr>
      <w:r>
        <w:rPr>
          <w:spacing w:val="2"/>
        </w:rPr>
        <w:t>（三 ）社会价值（遗产项目当时的管理制度及管理模式的主</w:t>
      </w:r>
      <w:r>
        <w:rPr>
          <w:spacing w:val="4"/>
        </w:rPr>
        <w:t xml:space="preserve"> </w:t>
      </w:r>
      <w:r>
        <w:rPr>
          <w:spacing w:val="5"/>
        </w:rPr>
        <w:t>要特点和创新性；对当时社会经济发展的影响力；所反映的时代</w:t>
      </w:r>
      <w:r>
        <w:rPr>
          <w:spacing w:val="6"/>
        </w:rPr>
        <w:t xml:space="preserve"> </w:t>
      </w:r>
      <w:r>
        <w:rPr>
          <w:spacing w:val="5"/>
        </w:rPr>
        <w:t>特性和社会风貌；对当时就业或社会福利的贡献和作用；社区或</w:t>
      </w:r>
      <w:r>
        <w:rPr>
          <w:spacing w:val="6"/>
        </w:rPr>
        <w:t xml:space="preserve"> </w:t>
      </w:r>
      <w:r>
        <w:rPr>
          <w:spacing w:val="9"/>
        </w:rPr>
        <w:t>企业当时和现在对其具有的社会认同和归属感）</w:t>
      </w:r>
    </w:p>
    <w:p w14:paraId="4EC6B41E">
      <w:pPr>
        <w:pStyle w:val="2"/>
        <w:spacing w:before="131" w:line="242" w:lineRule="auto"/>
        <w:ind w:left="3" w:firstLine="614"/>
      </w:pPr>
      <w:r>
        <w:rPr>
          <w:spacing w:val="2"/>
        </w:rPr>
        <w:t>（四 ）艺术价值（遗产项目生产、生活设施与周边环境所构</w:t>
      </w:r>
      <w:r>
        <w:t xml:space="preserve">   </w:t>
      </w:r>
      <w:r>
        <w:rPr>
          <w:spacing w:val="2"/>
        </w:rPr>
        <w:t>成的工业景观的体量、造型</w:t>
      </w:r>
      <w:r>
        <w:rPr>
          <w:spacing w:val="-54"/>
        </w:rPr>
        <w:t xml:space="preserve"> </w:t>
      </w:r>
      <w:r>
        <w:rPr>
          <w:spacing w:val="2"/>
        </w:rPr>
        <w:t>、材质、色彩等工业美学品质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  <w:spacing w:val="2"/>
        </w:rPr>
        <w:t>;</w:t>
      </w:r>
      <w:r>
        <w:rPr>
          <w:spacing w:val="2"/>
        </w:rPr>
        <w:t>规</w:t>
      </w:r>
      <w:r>
        <w:rPr>
          <w:spacing w:val="1"/>
        </w:rPr>
        <w:t>划、</w:t>
      </w:r>
      <w:r>
        <w:t xml:space="preserve"> 设计、工程对特定时期工业风貌的影响；对工业审美发展的贡献）</w:t>
      </w:r>
    </w:p>
    <w:p w14:paraId="42CA249D">
      <w:pPr>
        <w:spacing w:before="148" w:line="209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三、遗产项目保护利用工作基础</w:t>
      </w:r>
    </w:p>
    <w:p w14:paraId="6A02D91C">
      <w:pPr>
        <w:pStyle w:val="2"/>
        <w:spacing w:before="212" w:line="232" w:lineRule="auto"/>
        <w:ind w:left="5" w:right="43" w:firstLine="612"/>
      </w:pPr>
      <w:r>
        <w:rPr>
          <w:spacing w:val="-5"/>
        </w:rPr>
        <w:t>（ 一）遗产项目保存现状（构成要素；历次维修、改造情况；</w:t>
      </w:r>
      <w:r>
        <w:rPr>
          <w:spacing w:val="13"/>
        </w:rPr>
        <w:t xml:space="preserve"> </w:t>
      </w:r>
      <w:r>
        <w:rPr>
          <w:spacing w:val="9"/>
        </w:rPr>
        <w:t>核心物项的完整程度，重建、修复及保存状况；相关档案记录）</w:t>
      </w:r>
    </w:p>
    <w:p w14:paraId="41DF8678">
      <w:pPr>
        <w:pStyle w:val="2"/>
        <w:spacing w:before="131" w:line="242" w:lineRule="auto"/>
        <w:ind w:left="7" w:right="167" w:firstLine="610"/>
      </w:pPr>
      <w:r>
        <w:rPr>
          <w:spacing w:val="6"/>
        </w:rPr>
        <w:t>（二）遗产项目管理制度（本地政府、相关部</w:t>
      </w:r>
      <w:r>
        <w:rPr>
          <w:spacing w:val="5"/>
        </w:rPr>
        <w:t>门及申报单位</w:t>
      </w:r>
      <w:r>
        <w:t xml:space="preserve"> </w:t>
      </w:r>
      <w:r>
        <w:rPr>
          <w:spacing w:val="5"/>
        </w:rPr>
        <w:t>已出台的涉及工业遗产保护的有关法律法规、政策、标准以</w:t>
      </w:r>
      <w:r>
        <w:rPr>
          <w:spacing w:val="4"/>
        </w:rPr>
        <w:t>及资</w:t>
      </w:r>
      <w:r>
        <w:t xml:space="preserve"> </w:t>
      </w:r>
      <w:r>
        <w:rPr>
          <w:spacing w:val="8"/>
        </w:rPr>
        <w:t>金、项目支持等情况）</w:t>
      </w:r>
    </w:p>
    <w:p w14:paraId="7C7D1A9F">
      <w:pPr>
        <w:pStyle w:val="2"/>
        <w:spacing w:before="131" w:line="234" w:lineRule="auto"/>
        <w:ind w:right="170" w:firstLine="617"/>
      </w:pPr>
      <w:r>
        <w:rPr>
          <w:spacing w:val="2"/>
        </w:rPr>
        <w:t xml:space="preserve">（三 ）保护利用工作措施及成效（相关工作机制情况；相关 </w:t>
      </w:r>
      <w:r>
        <w:rPr>
          <w:spacing w:val="9"/>
        </w:rPr>
        <w:t>保护利用政策措施执行情况及效果；保护利用的社会和经济效</w:t>
      </w:r>
    </w:p>
    <w:p w14:paraId="5698FE7F">
      <w:pPr>
        <w:spacing w:line="234" w:lineRule="auto"/>
        <w:sectPr>
          <w:footerReference r:id="rId15" w:type="default"/>
          <w:pgSz w:w="11906" w:h="16838"/>
          <w:pgMar w:top="1431" w:right="1363" w:bottom="1553" w:left="1544" w:header="0" w:footer="1274" w:gutter="0"/>
          <w:cols w:space="720" w:num="1"/>
        </w:sectPr>
      </w:pPr>
    </w:p>
    <w:p w14:paraId="26D0F318">
      <w:pPr>
        <w:pStyle w:val="2"/>
        <w:spacing w:before="213" w:line="190" w:lineRule="auto"/>
        <w:ind w:left="23"/>
        <w:rPr>
          <w:sz w:val="28"/>
          <w:szCs w:val="28"/>
        </w:rPr>
      </w:pPr>
      <w:r>
        <w:rPr>
          <w:spacing w:val="-12"/>
        </w:rPr>
        <w:t>益</w:t>
      </w:r>
      <w:r>
        <w:rPr>
          <w:spacing w:val="-40"/>
        </w:rPr>
        <w:t xml:space="preserve"> </w:t>
      </w:r>
      <w:r>
        <w:rPr>
          <w:spacing w:val="-12"/>
          <w:sz w:val="28"/>
          <w:szCs w:val="28"/>
        </w:rPr>
        <w:t>）</w:t>
      </w:r>
    </w:p>
    <w:p w14:paraId="48DB4455">
      <w:pPr>
        <w:spacing w:before="155" w:line="209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四、遗产项目保护利用规划</w:t>
      </w:r>
    </w:p>
    <w:p w14:paraId="15D5D5B6">
      <w:pPr>
        <w:pStyle w:val="2"/>
        <w:spacing w:before="212" w:line="256" w:lineRule="auto"/>
        <w:ind w:left="11" w:right="7" w:firstLine="634"/>
      </w:pPr>
      <w:r>
        <w:rPr>
          <w:spacing w:val="6"/>
        </w:rPr>
        <w:t>包括但不限于以下内容</w:t>
      </w:r>
      <w:r>
        <w:rPr>
          <w:spacing w:val="-23"/>
        </w:rPr>
        <w:t xml:space="preserve"> </w:t>
      </w:r>
      <w:r>
        <w:rPr>
          <w:rFonts w:ascii="宋体" w:hAnsi="宋体" w:eastAsia="宋体" w:cs="宋体"/>
          <w:spacing w:val="6"/>
        </w:rPr>
        <w:t xml:space="preserve">:3-5 </w:t>
      </w:r>
      <w:r>
        <w:rPr>
          <w:spacing w:val="6"/>
        </w:rPr>
        <w:t>年内工业遗产项目保护利用的</w:t>
      </w:r>
      <w:r>
        <w:t xml:space="preserve">   </w:t>
      </w:r>
      <w:r>
        <w:rPr>
          <w:spacing w:val="-2"/>
        </w:rPr>
        <w:t>指导思想、主要原则、目标和任务、工作机制、相关保障措施等。</w:t>
      </w:r>
    </w:p>
    <w:p w14:paraId="4BF8C384">
      <w:pPr>
        <w:spacing w:before="42" w:line="209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五、附件图片</w:t>
      </w:r>
    </w:p>
    <w:p w14:paraId="49DD95C5">
      <w:pPr>
        <w:pStyle w:val="2"/>
        <w:spacing w:before="210" w:line="202" w:lineRule="auto"/>
        <w:ind w:left="622"/>
      </w:pPr>
      <w:r>
        <w:rPr>
          <w:spacing w:val="-10"/>
        </w:rPr>
        <w:t>（ 一</w:t>
      </w:r>
      <w:r>
        <w:rPr>
          <w:spacing w:val="-27"/>
        </w:rPr>
        <w:t xml:space="preserve"> </w:t>
      </w:r>
      <w:r>
        <w:rPr>
          <w:spacing w:val="-10"/>
        </w:rPr>
        <w:t>）核心物项</w:t>
      </w:r>
    </w:p>
    <w:p w14:paraId="4E1422D5">
      <w:pPr>
        <w:pStyle w:val="2"/>
        <w:spacing w:before="132" w:line="257" w:lineRule="auto"/>
        <w:ind w:left="31" w:right="7" w:firstLine="621"/>
      </w:pPr>
      <w:r>
        <w:rPr>
          <w:spacing w:val="9"/>
        </w:rPr>
        <w:t>纸质版申请书应包含遗产项目核心物项的现状与历史对比</w:t>
      </w:r>
      <w:r>
        <w:t xml:space="preserve">    </w:t>
      </w:r>
      <w:r>
        <w:rPr>
          <w:spacing w:val="-3"/>
        </w:rPr>
        <w:t>照片，并附保存现状年代信息、物项历史名称和现状名称等说明。</w:t>
      </w:r>
    </w:p>
    <w:p w14:paraId="489FD264">
      <w:pPr>
        <w:pStyle w:val="2"/>
        <w:spacing w:before="22" w:line="202" w:lineRule="auto"/>
        <w:ind w:left="622"/>
      </w:pPr>
      <w:r>
        <w:rPr>
          <w:spacing w:val="4"/>
        </w:rPr>
        <w:t>（二）</w:t>
      </w:r>
      <w:r>
        <w:rPr>
          <w:spacing w:val="-30"/>
        </w:rPr>
        <w:t xml:space="preserve"> </w:t>
      </w:r>
      <w:r>
        <w:rPr>
          <w:spacing w:val="4"/>
        </w:rPr>
        <w:t>产权证明材料</w:t>
      </w:r>
    </w:p>
    <w:p w14:paraId="3E2D0A12">
      <w:pPr>
        <w:pStyle w:val="2"/>
        <w:spacing w:before="130" w:line="207" w:lineRule="auto"/>
        <w:ind w:left="652"/>
      </w:pPr>
      <w:r>
        <w:rPr>
          <w:spacing w:val="8"/>
        </w:rPr>
        <w:t>纸质版申请书应包含能证明遗产所有权归属的证</w:t>
      </w:r>
      <w:r>
        <w:rPr>
          <w:spacing w:val="7"/>
        </w:rPr>
        <w:t>明材料。</w:t>
      </w:r>
    </w:p>
    <w:p w14:paraId="5773ABC9">
      <w:pPr>
        <w:pStyle w:val="2"/>
        <w:spacing w:before="122" w:line="202" w:lineRule="auto"/>
        <w:ind w:left="622"/>
      </w:pPr>
      <w:r>
        <w:rPr>
          <w:spacing w:val="3"/>
        </w:rPr>
        <w:t>（三）</w:t>
      </w:r>
      <w:r>
        <w:rPr>
          <w:spacing w:val="-21"/>
        </w:rPr>
        <w:t xml:space="preserve"> </w:t>
      </w:r>
      <w:r>
        <w:rPr>
          <w:spacing w:val="3"/>
        </w:rPr>
        <w:t>其他证明材料</w:t>
      </w:r>
    </w:p>
    <w:p w14:paraId="3F06868F">
      <w:pPr>
        <w:pStyle w:val="2"/>
        <w:spacing w:before="138" w:line="259" w:lineRule="auto"/>
        <w:ind w:left="11" w:right="168" w:firstLine="656"/>
      </w:pPr>
      <w:r>
        <w:rPr>
          <w:spacing w:val="6"/>
        </w:rPr>
        <w:t>与遗产项目相关的重要历史文献、书面材料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  <w:spacing w:val="6"/>
        </w:rPr>
        <w:t>;</w:t>
      </w:r>
      <w:r>
        <w:rPr>
          <w:spacing w:val="6"/>
        </w:rPr>
        <w:t>工业景</w:t>
      </w:r>
      <w:r>
        <w:rPr>
          <w:spacing w:val="5"/>
        </w:rPr>
        <w:t>观、产</w:t>
      </w:r>
      <w:r>
        <w:t xml:space="preserve"> </w:t>
      </w:r>
      <w:r>
        <w:rPr>
          <w:spacing w:val="4"/>
        </w:rPr>
        <w:t>品、工具、文化活动以及保护利用活动场景，</w:t>
      </w:r>
      <w:r>
        <w:rPr>
          <w:spacing w:val="-20"/>
        </w:rPr>
        <w:t xml:space="preserve"> </w:t>
      </w:r>
      <w:r>
        <w:rPr>
          <w:spacing w:val="4"/>
        </w:rPr>
        <w:t>并附文字说明</w:t>
      </w:r>
      <w:r>
        <w:rPr>
          <w:spacing w:val="-24"/>
        </w:rPr>
        <w:t xml:space="preserve"> </w:t>
      </w:r>
      <w:r>
        <w:rPr>
          <w:rFonts w:ascii="宋体" w:hAnsi="宋体" w:eastAsia="宋体" w:cs="宋体"/>
          <w:spacing w:val="4"/>
        </w:rPr>
        <w:t>;</w:t>
      </w:r>
      <w:r>
        <w:rPr>
          <w:spacing w:val="4"/>
        </w:rPr>
        <w:t>能</w:t>
      </w:r>
      <w:r>
        <w:t xml:space="preserve"> </w:t>
      </w:r>
      <w:r>
        <w:rPr>
          <w:spacing w:val="8"/>
        </w:rPr>
        <w:t>证明其价值的所获得的荣誉、奖励、  认</w:t>
      </w:r>
      <w:r>
        <w:rPr>
          <w:spacing w:val="7"/>
        </w:rPr>
        <w:t>证、科学研究成果证明</w:t>
      </w:r>
      <w:r>
        <w:t xml:space="preserve"> </w:t>
      </w:r>
      <w:r>
        <w:rPr>
          <w:spacing w:val="2"/>
        </w:rPr>
        <w:t>以及其他资料。</w:t>
      </w:r>
    </w:p>
    <w:p w14:paraId="3B1F84E9">
      <w:pPr>
        <w:pStyle w:val="2"/>
        <w:spacing w:before="17" w:line="207" w:lineRule="auto"/>
        <w:jc w:val="right"/>
      </w:pPr>
      <w:r>
        <w:rPr>
          <w:spacing w:val="-7"/>
        </w:rPr>
        <w:t>以上电子版图片需统一编号，</w:t>
      </w:r>
      <w:r>
        <w:rPr>
          <w:rFonts w:ascii="宋体" w:hAnsi="宋体" w:eastAsia="宋体" w:cs="宋体"/>
          <w:spacing w:val="-7"/>
        </w:rPr>
        <w:t xml:space="preserve">jpg </w:t>
      </w:r>
      <w:r>
        <w:rPr>
          <w:spacing w:val="-7"/>
        </w:rPr>
        <w:t>格式，像素不</w:t>
      </w:r>
      <w:r>
        <w:rPr>
          <w:spacing w:val="-8"/>
        </w:rPr>
        <w:t>低于</w:t>
      </w:r>
      <w:r>
        <w:rPr>
          <w:spacing w:val="67"/>
        </w:rPr>
        <w:t xml:space="preserve"> </w:t>
      </w:r>
      <w:r>
        <w:rPr>
          <w:rFonts w:ascii="宋体" w:hAnsi="宋体" w:eastAsia="宋体" w:cs="宋体"/>
          <w:spacing w:val="-8"/>
        </w:rPr>
        <w:t>350dpi</w:t>
      </w:r>
      <w:r>
        <w:rPr>
          <w:spacing w:val="-8"/>
        </w:rPr>
        <w:t>。</w:t>
      </w:r>
    </w:p>
    <w:p w14:paraId="607EC4F0">
      <w:pPr>
        <w:spacing w:before="140" w:line="211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六、视频资料（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U 盘）</w:t>
      </w:r>
    </w:p>
    <w:p w14:paraId="504017F4">
      <w:pPr>
        <w:pStyle w:val="2"/>
        <w:spacing w:before="212" w:line="258" w:lineRule="auto"/>
        <w:ind w:left="12" w:right="125" w:firstLine="648"/>
      </w:pPr>
      <w:r>
        <w:rPr>
          <w:spacing w:val="4"/>
        </w:rPr>
        <w:t>为了真实展现遗产项目的整体概况，所包含核心物项的保存</w:t>
      </w:r>
      <w:r>
        <w:rPr>
          <w:spacing w:val="8"/>
        </w:rPr>
        <w:t xml:space="preserve"> </w:t>
      </w:r>
      <w:r>
        <w:rPr>
          <w:spacing w:val="5"/>
        </w:rPr>
        <w:t>现状以及当前保护利用工作情况等内容，申请单位还应提交相关</w:t>
      </w:r>
      <w:r>
        <w:rPr>
          <w:spacing w:val="1"/>
        </w:rPr>
        <w:t xml:space="preserve"> </w:t>
      </w:r>
      <w:r>
        <w:rPr>
          <w:spacing w:val="4"/>
        </w:rPr>
        <w:t>音视频资料。</w:t>
      </w:r>
    </w:p>
    <w:p w14:paraId="74F089A5">
      <w:pPr>
        <w:pStyle w:val="2"/>
        <w:spacing w:before="21" w:line="207" w:lineRule="auto"/>
        <w:ind w:left="650"/>
      </w:pPr>
      <w:r>
        <w:rPr>
          <w:spacing w:val="4"/>
        </w:rPr>
        <w:t>技术要求</w:t>
      </w:r>
      <w:r>
        <w:rPr>
          <w:rFonts w:ascii="宋体" w:hAnsi="宋体" w:eastAsia="宋体" w:cs="宋体"/>
          <w:spacing w:val="4"/>
        </w:rPr>
        <w:t>:</w:t>
      </w:r>
      <w:r>
        <w:rPr>
          <w:spacing w:val="4"/>
        </w:rPr>
        <w:t>格式</w:t>
      </w:r>
      <w:r>
        <w:rPr>
          <w:rFonts w:ascii="宋体" w:hAnsi="宋体" w:eastAsia="宋体" w:cs="宋体"/>
          <w:spacing w:val="4"/>
        </w:rPr>
        <w:t>:</w:t>
      </w:r>
      <w:r>
        <w:rPr>
          <w:rFonts w:ascii="宋体" w:hAnsi="宋体" w:eastAsia="宋体" w:cs="宋体"/>
        </w:rPr>
        <w:t>mp</w:t>
      </w:r>
      <w:r>
        <w:rPr>
          <w:rFonts w:ascii="宋体" w:hAnsi="宋体" w:eastAsia="宋体" w:cs="宋体"/>
          <w:spacing w:val="4"/>
        </w:rPr>
        <w:t>4</w:t>
      </w:r>
      <w:r>
        <w:rPr>
          <w:spacing w:val="4"/>
        </w:rPr>
        <w:t>，高清。时长</w:t>
      </w:r>
      <w:r>
        <w:rPr>
          <w:spacing w:val="-31"/>
        </w:rPr>
        <w:t xml:space="preserve"> </w:t>
      </w:r>
      <w:r>
        <w:rPr>
          <w:rFonts w:ascii="宋体" w:hAnsi="宋体" w:eastAsia="宋体" w:cs="宋体"/>
          <w:spacing w:val="4"/>
        </w:rPr>
        <w:t xml:space="preserve">:5 </w:t>
      </w:r>
      <w:r>
        <w:rPr>
          <w:spacing w:val="4"/>
        </w:rPr>
        <w:t>分钟</w:t>
      </w:r>
      <w:r>
        <w:rPr>
          <w:spacing w:val="3"/>
        </w:rPr>
        <w:t>左右。</w:t>
      </w:r>
    </w:p>
    <w:p w14:paraId="591FA014">
      <w:pPr>
        <w:pStyle w:val="2"/>
        <w:spacing w:before="120" w:line="207" w:lineRule="auto"/>
        <w:ind w:left="675"/>
      </w:pPr>
      <w:r>
        <w:rPr>
          <w:spacing w:val="6"/>
        </w:rPr>
        <w:t>画外音及字幕</w:t>
      </w:r>
      <w:r>
        <w:rPr>
          <w:rFonts w:ascii="宋体" w:hAnsi="宋体" w:eastAsia="宋体" w:cs="宋体"/>
          <w:spacing w:val="6"/>
        </w:rPr>
        <w:t>:</w:t>
      </w:r>
      <w:r>
        <w:rPr>
          <w:spacing w:val="6"/>
        </w:rPr>
        <w:t>配有普通话解说词，并配以中文字幕。</w:t>
      </w:r>
    </w:p>
    <w:p w14:paraId="450B8680">
      <w:pPr>
        <w:spacing w:line="207" w:lineRule="auto"/>
        <w:sectPr>
          <w:footerReference r:id="rId16" w:type="default"/>
          <w:pgSz w:w="11906" w:h="16838"/>
          <w:pgMar w:top="1431" w:right="1405" w:bottom="1553" w:left="1539" w:header="0" w:footer="1274" w:gutter="0"/>
          <w:cols w:space="720" w:num="1"/>
        </w:sectPr>
      </w:pPr>
    </w:p>
    <w:p w14:paraId="2F6EE0B9">
      <w:pPr>
        <w:spacing w:before="1"/>
      </w:pPr>
    </w:p>
    <w:p w14:paraId="0BE2CE65">
      <w:pPr>
        <w:spacing w:before="1"/>
      </w:pPr>
    </w:p>
    <w:p w14:paraId="2CF30D3B">
      <w:pPr>
        <w:spacing w:before="1"/>
      </w:pPr>
    </w:p>
    <w:p w14:paraId="1E180F31">
      <w:pPr>
        <w:spacing w:before="1"/>
      </w:pPr>
    </w:p>
    <w:p w14:paraId="220515B1">
      <w:pPr>
        <w:spacing w:before="1"/>
      </w:pPr>
    </w:p>
    <w:p w14:paraId="49C2B485">
      <w:pPr>
        <w:spacing w:before="1"/>
      </w:pPr>
    </w:p>
    <w:p w14:paraId="1771CB97">
      <w:pPr>
        <w:spacing w:before="1"/>
      </w:pPr>
    </w:p>
    <w:p w14:paraId="2D60843F">
      <w:pPr>
        <w:spacing w:before="1"/>
      </w:pPr>
    </w:p>
    <w:p w14:paraId="15FA1C6B">
      <w:pPr>
        <w:spacing w:before="1"/>
      </w:pPr>
    </w:p>
    <w:p w14:paraId="1B207E21">
      <w:pPr>
        <w:spacing w:before="1"/>
      </w:pPr>
    </w:p>
    <w:p w14:paraId="1E67C0DC">
      <w:pPr>
        <w:spacing w:before="1"/>
      </w:pPr>
    </w:p>
    <w:p w14:paraId="00CEC462">
      <w:pPr>
        <w:spacing w:before="1"/>
      </w:pPr>
    </w:p>
    <w:p w14:paraId="2492719A">
      <w:pPr>
        <w:spacing w:before="1"/>
      </w:pPr>
    </w:p>
    <w:p w14:paraId="55F23351">
      <w:pPr>
        <w:spacing w:before="1"/>
      </w:pPr>
    </w:p>
    <w:p w14:paraId="7685F99E">
      <w:pPr>
        <w:spacing w:before="1"/>
      </w:pPr>
    </w:p>
    <w:p w14:paraId="3A5611B8">
      <w:pPr>
        <w:spacing w:before="1"/>
      </w:pPr>
    </w:p>
    <w:p w14:paraId="4655FA7A">
      <w:pPr>
        <w:spacing w:before="1"/>
      </w:pPr>
    </w:p>
    <w:p w14:paraId="58A0E4E5">
      <w:pPr>
        <w:spacing w:before="1"/>
      </w:pPr>
    </w:p>
    <w:p w14:paraId="25E8AA34">
      <w:pPr>
        <w:spacing w:before="1"/>
      </w:pPr>
    </w:p>
    <w:p w14:paraId="32BD5948">
      <w:pPr>
        <w:spacing w:before="1"/>
      </w:pPr>
    </w:p>
    <w:p w14:paraId="258F7857">
      <w:pPr>
        <w:spacing w:before="1"/>
      </w:pPr>
    </w:p>
    <w:p w14:paraId="658AF1ED">
      <w:pPr>
        <w:spacing w:before="1"/>
      </w:pPr>
    </w:p>
    <w:p w14:paraId="21F51859">
      <w:pPr>
        <w:spacing w:before="1"/>
      </w:pPr>
    </w:p>
    <w:p w14:paraId="25BEC2EA">
      <w:pPr>
        <w:spacing w:before="1"/>
      </w:pPr>
    </w:p>
    <w:p w14:paraId="724DC6B2">
      <w:pPr>
        <w:spacing w:before="1"/>
      </w:pPr>
    </w:p>
    <w:p w14:paraId="63F54F28">
      <w:pPr>
        <w:spacing w:before="1"/>
      </w:pPr>
    </w:p>
    <w:p w14:paraId="4FC28BC2">
      <w:pPr>
        <w:spacing w:before="1"/>
      </w:pPr>
    </w:p>
    <w:p w14:paraId="24B27A5C">
      <w:pPr>
        <w:spacing w:before="1"/>
      </w:pPr>
    </w:p>
    <w:p w14:paraId="1907EE61">
      <w:pPr>
        <w:spacing w:before="1"/>
      </w:pPr>
    </w:p>
    <w:p w14:paraId="20733D20">
      <w:pPr>
        <w:spacing w:before="1"/>
      </w:pPr>
    </w:p>
    <w:p w14:paraId="4CFB1BF5">
      <w:pPr>
        <w:spacing w:before="1"/>
      </w:pPr>
    </w:p>
    <w:p w14:paraId="398A2279">
      <w:pPr>
        <w:spacing w:before="1"/>
      </w:pPr>
    </w:p>
    <w:p w14:paraId="2D5ECA14">
      <w:pPr>
        <w:spacing w:before="1"/>
      </w:pPr>
    </w:p>
    <w:p w14:paraId="462E2887">
      <w:pPr>
        <w:spacing w:before="1"/>
      </w:pPr>
    </w:p>
    <w:p w14:paraId="1866439F">
      <w:pPr>
        <w:spacing w:before="1"/>
      </w:pPr>
    </w:p>
    <w:p w14:paraId="47BAD322">
      <w:pPr>
        <w:spacing w:before="1"/>
      </w:pPr>
    </w:p>
    <w:p w14:paraId="0F551B64">
      <w:pPr>
        <w:spacing w:before="1"/>
      </w:pPr>
    </w:p>
    <w:p w14:paraId="6521A874">
      <w:pPr>
        <w:spacing w:before="1"/>
      </w:pPr>
    </w:p>
    <w:p w14:paraId="52D09C24">
      <w:pPr>
        <w:spacing w:before="1"/>
      </w:pPr>
    </w:p>
    <w:p w14:paraId="2A49159C">
      <w:pPr>
        <w:spacing w:before="1"/>
      </w:pPr>
    </w:p>
    <w:p w14:paraId="185B3CAE">
      <w:pPr>
        <w:spacing w:before="1"/>
      </w:pPr>
    </w:p>
    <w:p w14:paraId="49B830CC">
      <w:pPr>
        <w:spacing w:before="1"/>
      </w:pPr>
    </w:p>
    <w:p w14:paraId="408ADF4F">
      <w:pPr>
        <w:spacing w:before="1"/>
      </w:pPr>
    </w:p>
    <w:p w14:paraId="60276D35">
      <w:pPr>
        <w:spacing w:before="1"/>
      </w:pPr>
    </w:p>
    <w:p w14:paraId="426ADFD9">
      <w:pPr>
        <w:spacing w:before="1"/>
      </w:pPr>
    </w:p>
    <w:p w14:paraId="70F6F63D">
      <w:pPr>
        <w:spacing w:before="1"/>
      </w:pPr>
    </w:p>
    <w:p w14:paraId="19FF311B">
      <w:pPr>
        <w:spacing w:before="1"/>
      </w:pPr>
    </w:p>
    <w:p w14:paraId="5D547DAE">
      <w:pPr>
        <w:spacing w:before="1"/>
      </w:pPr>
    </w:p>
    <w:p w14:paraId="7C248A17">
      <w:pPr>
        <w:spacing w:before="1"/>
      </w:pPr>
    </w:p>
    <w:p w14:paraId="0CCE9551">
      <w:pPr>
        <w:spacing w:before="1"/>
      </w:pPr>
    </w:p>
    <w:p w14:paraId="0827C07E">
      <w:pPr>
        <w:spacing w:before="1"/>
      </w:pPr>
    </w:p>
    <w:p w14:paraId="1EA6EF83">
      <w:pPr>
        <w:spacing w:before="1"/>
      </w:pPr>
    </w:p>
    <w:tbl>
      <w:tblPr>
        <w:tblStyle w:val="5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6"/>
        <w:gridCol w:w="3987"/>
      </w:tblGrid>
      <w:tr w14:paraId="2B05FE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07" w:hRule="atLeast"/>
        </w:trPr>
        <w:tc>
          <w:tcPr>
            <w:tcW w:w="4856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3D5DF1E0">
            <w:pPr>
              <w:pStyle w:val="6"/>
              <w:spacing w:before="234" w:line="181" w:lineRule="auto"/>
              <w:ind w:left="2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云南省工业和信息化厅办公室</w:t>
            </w:r>
          </w:p>
        </w:tc>
        <w:tc>
          <w:tcPr>
            <w:tcW w:w="3987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77D92A7">
            <w:pPr>
              <w:pStyle w:val="6"/>
              <w:spacing w:before="234" w:line="181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2024</w:t>
            </w:r>
            <w:r>
              <w:rPr>
                <w:rFonts w:ascii="宋体" w:hAnsi="宋体" w:eastAsia="宋体" w:cs="宋体"/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年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月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 xml:space="preserve">11 </w:t>
            </w:r>
            <w:r>
              <w:rPr>
                <w:spacing w:val="-14"/>
                <w:sz w:val="28"/>
                <w:szCs w:val="28"/>
              </w:rPr>
              <w:t>日印发</w:t>
            </w:r>
          </w:p>
        </w:tc>
      </w:tr>
    </w:tbl>
    <w:p w14:paraId="03D3691C">
      <w:pPr>
        <w:spacing w:line="363" w:lineRule="auto"/>
        <w:rPr>
          <w:rFonts w:ascii="Arial"/>
          <w:sz w:val="21"/>
        </w:rPr>
      </w:pPr>
    </w:p>
    <w:p w14:paraId="64CD05CC">
      <w:pPr>
        <w:spacing w:line="751" w:lineRule="exact"/>
        <w:ind w:firstLine="6108"/>
      </w:pPr>
      <w:r>
        <w:rPr>
          <w:position w:val="-15"/>
        </w:rPr>
        <w:drawing>
          <wp:inline distT="0" distB="0" distL="0" distR="0">
            <wp:extent cx="1790065" cy="4768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0672" cy="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7" w:type="default"/>
      <w:pgSz w:w="11906" w:h="16838"/>
      <w:pgMar w:top="1431" w:right="1446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7B0C548-CECC-46DE-8572-5B58C5E8A6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61DCFB-B183-4635-94B0-6D235DEAA5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9CED51D-FB3B-4B7F-AB11-9171FDF7979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91A3">
    <w:pPr>
      <w:spacing w:line="177" w:lineRule="auto"/>
      <w:ind w:left="78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65014">
    <w:pPr>
      <w:spacing w:line="177" w:lineRule="auto"/>
      <w:ind w:left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0AEA5">
    <w:pPr>
      <w:spacing w:line="177" w:lineRule="auto"/>
      <w:ind w:left="7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51072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37B70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62.1pt;margin-top:763.2pt;height:16pt;width:57.6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1DD53E0C">
                <w:pPr>
                  <w:spacing w:before="20" w:line="184" w:lineRule="auto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1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3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0"/>
                    <w:sz w:val="28"/>
                    <w:szCs w:val="28"/>
                  </w:rPr>
                  <w:t>13</w:t>
                </w:r>
                <w:r>
                  <w:rPr>
                    <w:rFonts w:ascii="宋体" w:hAnsi="宋体" w:eastAsia="宋体" w:cs="宋体"/>
                    <w:spacing w:val="8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A5CA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A44A">
    <w:pPr>
      <w:spacing w:before="1" w:line="176" w:lineRule="auto"/>
      <w:ind w:left="78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D5A5A">
    <w:pPr>
      <w:spacing w:before="1" w:line="176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56337">
    <w:pPr>
      <w:spacing w:line="175" w:lineRule="auto"/>
      <w:ind w:right="2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E9B4A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9FE68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0BEE6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0C944">
    <w:pPr>
      <w:spacing w:before="1" w:line="176" w:lineRule="auto"/>
      <w:ind w:left="78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5A064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2.jpe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4110</Words>
  <Characters>4245</Characters>
  <TotalTime>0</TotalTime>
  <ScaleCrop>false</ScaleCrop>
  <LinksUpToDate>false</LinksUpToDate>
  <CharactersWithSpaces>4843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2024-10-17T14:52:00Z</dcterms:created>
  <dc:creator>NTKO</dc:creator>
  <cp:lastModifiedBy>WPS</cp:lastModifiedBy>
  <dcterms:modified xsi:type="dcterms:W3CDTF">2024-10-24T02:01:13Z</dcterms:modified>
  <dc:title>云南省工业和信息化厅文件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2024-10-24T10:00:39Z</vt:filetime>
  </property>
  <property fmtid="{D5CDD505-2E9C-101B-9397-08002B2CF9AE}" pid="4" name="KSOProductBuildVer">
    <vt:lpwstr>2052-12.1.0.18276</vt:lpwstr>
  </property>
  <property fmtid="{D5CDD505-2E9C-101B-9397-08002B2CF9AE}" pid="5" name="ICV">
    <vt:lpwstr>148D98C336204E8A9DC87E5F1F087A7E_12</vt:lpwstr>
  </property>
</Properties>
</file>