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1BBB0">
      <w:pPr>
        <w:pStyle w:val="2"/>
        <w:jc w:val="center"/>
        <w:rPr>
          <w:rFonts w:hint="eastAsia" w:ascii="宋体" w:hAnsi="宋体" w:eastAsia="宋体" w:cs="宋体"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highlight w:val="none"/>
        </w:rPr>
        <w:t>竞争性磋商公告</w:t>
      </w:r>
    </w:p>
    <w:p w14:paraId="78351CD0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27682"/>
      <w:bookmarkStart w:id="1" w:name="_Toc432106468"/>
      <w:bookmarkStart w:id="2" w:name="_Toc86124033"/>
      <w:bookmarkStart w:id="3" w:name="_Toc432194819"/>
      <w:bookmarkStart w:id="4" w:name="OLE_LINK2"/>
      <w:bookmarkStart w:id="5" w:name="OLE_LINK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 竞争性磋商条件</w:t>
      </w:r>
      <w:bookmarkEnd w:id="0"/>
      <w:bookmarkEnd w:id="1"/>
      <w:bookmarkEnd w:id="2"/>
      <w:bookmarkEnd w:id="3"/>
    </w:p>
    <w:p w14:paraId="31D67CAE"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云南招标股份有限公司受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>昆明经济技术开发区城市管理局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（以下简称“采购人”）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委托，对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昆明经济技术开发区城市管理局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eastAsia="zh-CN"/>
        </w:rPr>
        <w:t>昆明经开区遥感图斑核查、水土保持项目验收核查等技术服务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</w:rPr>
        <w:t>项目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采用竞争性磋商方式采购。欢迎具有相应资质和服务能力的供应商参加本次磋商。本项目资金来源已经落实。</w:t>
      </w:r>
    </w:p>
    <w:p w14:paraId="314FFE60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6" w:name="_Toc86124034"/>
      <w:bookmarkStart w:id="7" w:name="_Toc432106469"/>
      <w:bookmarkStart w:id="8" w:name="_Toc13915"/>
      <w:bookmarkStart w:id="9" w:name="_Toc43219482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2. </w:t>
      </w:r>
      <w:bookmarkEnd w:id="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  <w:bookmarkEnd w:id="7"/>
      <w:bookmarkEnd w:id="8"/>
      <w:bookmarkEnd w:id="9"/>
    </w:p>
    <w:p w14:paraId="62B0CB99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2.1项目名称：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昆明经开区遥感图斑核查、水土保持项目验收核查等技术服务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项目</w:t>
      </w:r>
    </w:p>
    <w:p w14:paraId="786EDFA6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2.2采购内容：</w:t>
      </w:r>
      <w:bookmarkStart w:id="10" w:name="_Toc86124035"/>
      <w:r>
        <w:rPr>
          <w:rFonts w:hint="eastAsia" w:ascii="宋体" w:hAnsi="宋体" w:eastAsia="宋体" w:cs="宋体"/>
          <w:color w:val="auto"/>
          <w:szCs w:val="21"/>
          <w:highlight w:val="none"/>
        </w:rPr>
        <w:t>本项目主要工作内容：1.协助我局开展水利部、省水利厅遥感图斑核查及违法案件查处技术支撑；2.协助我局开展已审批生产建设项目水土保持的方案、监测、自主验收等的核查及技术服务。</w:t>
      </w:r>
    </w:p>
    <w:p w14:paraId="5DF35ACB">
      <w:pPr>
        <w:spacing w:line="360" w:lineRule="auto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2.3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采购预算：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none"/>
        </w:rPr>
        <w:t>每年15万元，三年共计45万元（合同服务期限三年，每年年终对其服务质量进行考核，考核合格后进行下一年合同续签）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none"/>
        </w:rPr>
        <w:t>。</w:t>
      </w:r>
    </w:p>
    <w:p w14:paraId="4E52F621">
      <w:pPr>
        <w:spacing w:line="460" w:lineRule="exact"/>
        <w:ind w:firstLine="424" w:firstLineChars="20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2.4服务期限：合同服务期限三年，每年年终对其服务质量进行考核，考核合格后进行下一年合同续签。</w:t>
      </w:r>
    </w:p>
    <w:p w14:paraId="3187E0F1">
      <w:pPr>
        <w:pStyle w:val="4"/>
        <w:spacing w:before="156"/>
        <w:ind w:firstLine="420"/>
        <w:rPr>
          <w:rFonts w:hint="eastAsia" w:ascii="宋体" w:hAnsi="宋体" w:eastAsia="宋体" w:cs="宋体"/>
          <w:color w:val="auto"/>
          <w:highlight w:val="none"/>
        </w:rPr>
      </w:pPr>
    </w:p>
    <w:p w14:paraId="32C1B264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1" w:name="_Toc17649"/>
      <w:bookmarkStart w:id="12" w:name="_Toc432106470"/>
      <w:bookmarkStart w:id="13" w:name="_Toc43219482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 供应商资格要求</w:t>
      </w:r>
      <w:bookmarkEnd w:id="10"/>
      <w:bookmarkEnd w:id="11"/>
      <w:bookmarkEnd w:id="12"/>
      <w:bookmarkEnd w:id="13"/>
    </w:p>
    <w:p w14:paraId="13C71273">
      <w:pPr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3.1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须具备独立承担民事责任的能力，提供法人或者其他组织的营业执照等证明文件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2AB16ECB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3.2财务状况良好，提供202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年至202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年中任意一年经第三方机构审计的审计报告及财务报表（包括资产负债表、现金流量表和利润表或损益表，下同）。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若为事业单位的，则不需提供利润表；新成立企业不满三年的须提供成立至今的财务报表（包括资产负债表、现金流量表和利润表）；新成立企业不满一年的，须提供开户银行出具的资信证明及相应情况说明。</w:t>
      </w:r>
    </w:p>
    <w:p w14:paraId="40B4E5BF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3.3提供202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度至今任意1个月份依法缴纳税收和社会保险费的相关证明材料（复印件加盖公章,依法免税或不需要缴纳社会保障资金的供应商，应提供相应文件证明其依法免税或不需要缴纳社会保障资金），新成立公司按实际成立情况提供或提供相关说明。</w:t>
      </w:r>
    </w:p>
    <w:p w14:paraId="7A6BFEB8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3.4参加采购活动前3年内在经营活动中没有重大违法记录的书面声明（重大违法记录，是指供应商因违法经营受到刑事处罚或者责令停产停业、吊销许可证或者执照、较大数额罚款等行政处罚）。</w:t>
      </w:r>
    </w:p>
    <w:p w14:paraId="5D834209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3.5在人员、技术、资金等方面具备相应的能力。</w:t>
      </w:r>
    </w:p>
    <w:p w14:paraId="53968145">
      <w:pPr>
        <w:spacing w:line="460" w:lineRule="exact"/>
        <w:ind w:firstLine="403" w:firstLineChars="192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3.6本次不接受联合体参加磋商。</w:t>
      </w:r>
    </w:p>
    <w:p w14:paraId="1EB36297">
      <w:pPr>
        <w:pStyle w:val="4"/>
        <w:spacing w:before="156"/>
        <w:ind w:firstLine="420"/>
        <w:rPr>
          <w:rFonts w:hint="eastAsia" w:ascii="宋体" w:hAnsi="宋体" w:eastAsia="宋体" w:cs="宋体"/>
          <w:color w:val="auto"/>
          <w:highlight w:val="none"/>
        </w:rPr>
      </w:pPr>
    </w:p>
    <w:p w14:paraId="7329F068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4" w:name="_Toc22175"/>
      <w:bookmarkStart w:id="15" w:name="_Toc8612403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 磋商文件的获取</w:t>
      </w:r>
      <w:bookmarkEnd w:id="14"/>
      <w:bookmarkEnd w:id="15"/>
    </w:p>
    <w:p w14:paraId="686F05D1">
      <w:pPr>
        <w:spacing w:line="384" w:lineRule="auto"/>
        <w:ind w:firstLine="43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4.1购买磋商文件时间：北京时间202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日，每日上午9:00时至11:30时，下午14:00时至17:00时。</w:t>
      </w:r>
    </w:p>
    <w:p w14:paraId="09574672">
      <w:pPr>
        <w:spacing w:line="384" w:lineRule="auto"/>
        <w:ind w:firstLine="43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4.2购买磋商文件的方式：现场购买磋商文件或汇款购买磋商文件。磋商文件售价为600元每份，售后不退。</w:t>
      </w:r>
    </w:p>
    <w:p w14:paraId="78CF90FD">
      <w:pPr>
        <w:spacing w:line="384" w:lineRule="auto"/>
        <w:ind w:firstLine="43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4.2.1获取地点：云南招标股份有限公司（昆明市人民西路328号）办公楼五楼511室。</w:t>
      </w:r>
    </w:p>
    <w:p w14:paraId="39A153A2">
      <w:pPr>
        <w:spacing w:line="384" w:lineRule="auto"/>
        <w:ind w:firstLine="437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4.2.2获取文件须携带资料：须由经办人持单位介绍信原件（加盖单位鲜章）。</w:t>
      </w:r>
    </w:p>
    <w:p w14:paraId="4AFDF59A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6" w:name="_Toc6578"/>
      <w:bookmarkStart w:id="17" w:name="_Toc8612403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 响应文件的递交</w:t>
      </w:r>
      <w:bookmarkEnd w:id="16"/>
      <w:bookmarkEnd w:id="17"/>
    </w:p>
    <w:p w14:paraId="46AD758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5.1响应文件递交时间：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分（北京时间）。</w:t>
      </w:r>
    </w:p>
    <w:p w14:paraId="0AB8D225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5.2提交响应文件截止时间及开启时间：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分（北京时间）。提交响应文件地点及磋商地点：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昆明市人民西路328号云南招标股份有限公司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综合楼2楼评标1厅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。</w:t>
      </w:r>
    </w:p>
    <w:p w14:paraId="536252CA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5.3逾期送达的或者未送达指定地点的响应文件，将被拒收。</w:t>
      </w:r>
    </w:p>
    <w:p w14:paraId="63BB43BD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8" w:name="_Toc432194822"/>
      <w:bookmarkStart w:id="19" w:name="_Toc347133579"/>
      <w:bookmarkStart w:id="20" w:name="_Toc432106471"/>
      <w:bookmarkStart w:id="21" w:name="_Toc584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</w:t>
      </w:r>
      <w:bookmarkStart w:id="22" w:name="_Toc30499875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．发布公告的媒介</w:t>
      </w:r>
      <w:bookmarkEnd w:id="18"/>
      <w:bookmarkEnd w:id="19"/>
      <w:bookmarkEnd w:id="20"/>
      <w:bookmarkEnd w:id="21"/>
    </w:p>
    <w:p w14:paraId="78C16CD9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本次磋商公告在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中国（云南）自由贸易试验区昆明片区（昆明经开区）门户网站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、中国招标投标公共服务平台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上发布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bookmarkEnd w:id="22"/>
    <w:p w14:paraId="502CCEDE">
      <w:pPr>
        <w:pStyle w:val="3"/>
        <w:spacing w:before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3" w:name="_Toc7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7．联系方式</w:t>
      </w:r>
      <w:bookmarkEnd w:id="23"/>
    </w:p>
    <w:p w14:paraId="73CF67F6">
      <w:pPr>
        <w:spacing w:line="360" w:lineRule="auto"/>
        <w:ind w:firstLine="284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采购人：昆明经济技术开发区城市管理局</w:t>
      </w:r>
    </w:p>
    <w:p w14:paraId="5C9C867B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地址：昆明经济技术开发区春漫大道5号 </w:t>
      </w:r>
    </w:p>
    <w:p w14:paraId="3B619163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王洪明</w:t>
      </w:r>
    </w:p>
    <w:p w14:paraId="361BC511">
      <w:pPr>
        <w:spacing w:line="360" w:lineRule="auto"/>
        <w:ind w:firstLine="284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联系电话：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0871-67436042</w:t>
      </w:r>
    </w:p>
    <w:p w14:paraId="42BBEA58">
      <w:pPr>
        <w:spacing w:line="360" w:lineRule="auto"/>
        <w:ind w:firstLine="284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094A598B">
      <w:pPr>
        <w:spacing w:line="360" w:lineRule="auto"/>
        <w:ind w:firstLine="284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采购代理机构：云南招标股份有限公司</w:t>
      </w:r>
    </w:p>
    <w:p w14:paraId="1E6C1DE5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地    址：云南省昆明市人民西路328号</w:t>
      </w:r>
    </w:p>
    <w:p w14:paraId="0C431CA0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邮政编码：650106</w:t>
      </w:r>
    </w:p>
    <w:bookmarkEnd w:id="4"/>
    <w:p w14:paraId="55E7780D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联系人：杨晴、李兵</w:t>
      </w:r>
    </w:p>
    <w:p w14:paraId="5C0DAFB2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联系电话：0871-65317477</w:t>
      </w:r>
    </w:p>
    <w:p w14:paraId="2B225066">
      <w:pPr>
        <w:spacing w:line="360" w:lineRule="auto"/>
        <w:ind w:firstLine="284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电子邮箱：280382903@qq.com</w:t>
      </w:r>
    </w:p>
    <w:bookmarkEnd w:id="5"/>
    <w:p w14:paraId="0E8D7DBC"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5D60"/>
    <w:rsid w:val="094405D6"/>
    <w:rsid w:val="0A4E49C8"/>
    <w:rsid w:val="0CD67D62"/>
    <w:rsid w:val="0DF9367B"/>
    <w:rsid w:val="0FC93933"/>
    <w:rsid w:val="1155307D"/>
    <w:rsid w:val="121948D9"/>
    <w:rsid w:val="139E18F1"/>
    <w:rsid w:val="1B871C25"/>
    <w:rsid w:val="253B5B86"/>
    <w:rsid w:val="260D607C"/>
    <w:rsid w:val="29402099"/>
    <w:rsid w:val="29E35CF2"/>
    <w:rsid w:val="2AED3746"/>
    <w:rsid w:val="2D2171CB"/>
    <w:rsid w:val="2F6D58B9"/>
    <w:rsid w:val="312308FD"/>
    <w:rsid w:val="319F1482"/>
    <w:rsid w:val="335C517F"/>
    <w:rsid w:val="385C7CC7"/>
    <w:rsid w:val="3AB54536"/>
    <w:rsid w:val="3B8D3D11"/>
    <w:rsid w:val="3E4C3E23"/>
    <w:rsid w:val="40344237"/>
    <w:rsid w:val="40E60087"/>
    <w:rsid w:val="425424E3"/>
    <w:rsid w:val="430A7600"/>
    <w:rsid w:val="44E020B1"/>
    <w:rsid w:val="45031328"/>
    <w:rsid w:val="472777B6"/>
    <w:rsid w:val="4E572B02"/>
    <w:rsid w:val="52DC6973"/>
    <w:rsid w:val="54E84CCF"/>
    <w:rsid w:val="56B15D85"/>
    <w:rsid w:val="570D6E89"/>
    <w:rsid w:val="59E11244"/>
    <w:rsid w:val="5A593BBF"/>
    <w:rsid w:val="5C181FC8"/>
    <w:rsid w:val="5CA62D92"/>
    <w:rsid w:val="5EBB7D1E"/>
    <w:rsid w:val="635D7611"/>
    <w:rsid w:val="646C67EA"/>
    <w:rsid w:val="64B210FE"/>
    <w:rsid w:val="659E4C31"/>
    <w:rsid w:val="668621CA"/>
    <w:rsid w:val="670148A9"/>
    <w:rsid w:val="67366160"/>
    <w:rsid w:val="67AD6879"/>
    <w:rsid w:val="68B52047"/>
    <w:rsid w:val="6A017A47"/>
    <w:rsid w:val="6AA91170"/>
    <w:rsid w:val="73431C6C"/>
    <w:rsid w:val="73C21FF6"/>
    <w:rsid w:val="74782FF4"/>
    <w:rsid w:val="758203E5"/>
    <w:rsid w:val="75E364D3"/>
    <w:rsid w:val="776A2C3C"/>
    <w:rsid w:val="796114B5"/>
    <w:rsid w:val="7D1B3B4C"/>
    <w:rsid w:val="7D2F70EE"/>
    <w:rsid w:val="7DCF6A60"/>
    <w:rsid w:val="7E3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1426</Characters>
  <Lines>0</Lines>
  <Paragraphs>0</Paragraphs>
  <TotalTime>0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2022-03-29T05:12:00Z</dcterms:created>
  <dc:creator>Administrator</dc:creator>
  <cp:lastModifiedBy>杨老咪</cp:lastModifiedBy>
  <dcterms:modified xsi:type="dcterms:W3CDTF">2025-02-24T03:33:09Z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B5A340B269C54313B102B687A3574A00</vt:lpwstr>
  </property>
  <property fmtid="{D5CDD505-2E9C-101B-9397-08002B2CF9AE}" pid="4" name="KSOTemplateDocerSaveRecord">
    <vt:lpwstr>eyJoZGlkIjoiMDUwYmIzZmYwMTgxYjQ4YWU1NDRhOGYzYmNjNDRmYjYiLCJ1c2VySWQiOiIzMzgyMzE5MzcifQ==</vt:lpwstr>
  </property>
</Properties>
</file>