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A8746">
      <w:pPr>
        <w:pStyle w:val="2"/>
        <w:keepNext w:val="0"/>
        <w:keepLines w:val="0"/>
        <w:widowControl/>
        <w:suppressLineNumbers w:val="0"/>
        <w:spacing w:before="400" w:beforeAutospacing="0" w:after="400" w:afterAutospacing="0" w:line="1000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iCs w:val="0"/>
          <w:caps w:val="0"/>
          <w:color w:val="1A5BA9"/>
          <w:spacing w:val="0"/>
          <w:sz w:val="60"/>
          <w:szCs w:val="60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1A5BA9"/>
          <w:spacing w:val="0"/>
          <w:sz w:val="60"/>
          <w:szCs w:val="60"/>
          <w:u w:val="none"/>
        </w:rPr>
        <w:t>财政部 税务总局关于更新宣传文化增值税优惠政策适用名单的公告</w:t>
      </w:r>
    </w:p>
    <w:p w14:paraId="1F16CF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center"/>
      </w:pPr>
      <w:r>
        <w:rPr>
          <w:rFonts w:ascii="楷体_GB2312" w:hAnsi="Helvetica Neue" w:eastAsia="楷体_GB2312" w:cs="楷体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财政部 税务总局公告2024年第11号</w:t>
      </w:r>
    </w:p>
    <w:p w14:paraId="6F3456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center"/>
      </w:pPr>
      <w:r>
        <w:rPr>
          <w:rFonts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 w14:paraId="4719F9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根据专为老年人出版发行的报纸和期刊名单变化情况，现就适用宣传文化增值税优惠政策有关事项公告如下：</w:t>
      </w:r>
    </w:p>
    <w:p w14:paraId="042BA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《财政部 税务总局关于延续实施宣传文化增值税优惠政策的公告》（财政部 税务总局公告2023年第60号）中“专为老年人出版发行的报纸和期刊名单”按照本公告附件执行。</w:t>
      </w:r>
    </w:p>
    <w:p w14:paraId="640779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 w14:paraId="2EE1C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 w14:paraId="63BA74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附件：专为老年人出版发行的报纸和期刊名单</w:t>
      </w:r>
    </w:p>
    <w:p w14:paraId="756F06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 w14:paraId="66D462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 w14:paraId="288A3E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600"/>
        <w:jc w:val="both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 w14:paraId="6B404A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right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财政部 税务总局</w:t>
      </w:r>
    </w:p>
    <w:p w14:paraId="6DC6F3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right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2024年7月18日</w:t>
      </w:r>
    </w:p>
    <w:p w14:paraId="7123B7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/>
        <w:jc w:val="left"/>
      </w:pPr>
      <w:r>
        <w:rPr>
          <w:rFonts w:hint="default" w:ascii="仿宋_GB2312" w:hAnsi="Helvetica Neue" w:eastAsia="仿宋_GB2312" w:cs="仿宋_GB2312"/>
          <w:b w:val="0"/>
          <w:bCs w:val="0"/>
          <w:i w:val="0"/>
          <w:iCs w:val="0"/>
          <w:caps w:val="0"/>
          <w:color w:val="212529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 </w:t>
      </w:r>
    </w:p>
    <w:p w14:paraId="6512363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DhhM2UzNTE5OGY1Njc0YmNlZTk3NjMwZTdlMzUifQ=="/>
  </w:docVars>
  <w:rsids>
    <w:rsidRoot w:val="EF1F5F8C"/>
    <w:rsid w:val="62FFB1B3"/>
    <w:rsid w:val="6AFE09F6"/>
    <w:rsid w:val="7BDFBAA2"/>
    <w:rsid w:val="EF1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165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2024-10-30T10:50:00Z</dcterms:created>
  <dc:creator>逗比并排北边跑</dc:creator>
  <cp:lastModifiedBy>逗比并排北边跑</cp:lastModifiedBy>
  <dcterms:modified xsi:type="dcterms:W3CDTF">2025-03-20T10:17:36Z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915D643D5FBD298E864D2067F493F6E9_41</vt:lpwstr>
  </property>
</Properties>
</file>