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昆明经开阿拉云南磊创商贸有限公司</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5</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7</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一般触电事故</w:t>
      </w:r>
      <w:r>
        <w:rPr>
          <w:rFonts w:hint="eastAsia" w:ascii="方正小标宋_GBK" w:hAnsi="方正小标宋_GBK" w:eastAsia="方正小标宋_GBK" w:cs="方正小标宋_GBK"/>
          <w:color w:val="000000"/>
          <w:sz w:val="44"/>
          <w:szCs w:val="44"/>
        </w:rPr>
        <w:t>调查报告</w:t>
      </w:r>
    </w:p>
    <w:p>
      <w:pPr>
        <w:pStyle w:val="15"/>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pStyle w:val="15"/>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pStyle w:val="15"/>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420" w:firstLineChars="200"/>
        <w:rPr>
          <w:rFonts w:hint="eastAsia"/>
        </w:rPr>
      </w:pPr>
    </w:p>
    <w:p>
      <w:pPr>
        <w:pStyle w:val="15"/>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编制单位：</w:t>
      </w:r>
      <w:r>
        <w:rPr>
          <w:rFonts w:hint="default" w:ascii="仿宋_GB2312" w:hAnsi="仿宋_GB2312" w:eastAsia="仿宋_GB2312" w:cs="仿宋_GB2312"/>
          <w:color w:val="000000"/>
          <w:w w:val="90"/>
          <w:sz w:val="32"/>
          <w:szCs w:val="32"/>
          <w:lang w:val="en-US" w:eastAsia="zh-CN"/>
        </w:rPr>
        <w:t>昆明经济技术开发区202</w:t>
      </w:r>
      <w:r>
        <w:rPr>
          <w:rFonts w:hint="eastAsia" w:ascii="仿宋_GB2312" w:hAnsi="仿宋_GB2312" w:eastAsia="仿宋_GB2312" w:cs="仿宋_GB2312"/>
          <w:color w:val="000000"/>
          <w:w w:val="90"/>
          <w:sz w:val="32"/>
          <w:szCs w:val="32"/>
          <w:lang w:val="en-US" w:eastAsia="zh-CN"/>
        </w:rPr>
        <w:t>5</w:t>
      </w:r>
      <w:r>
        <w:rPr>
          <w:rFonts w:hint="default" w:ascii="仿宋_GB2312" w:hAnsi="仿宋_GB2312" w:eastAsia="仿宋_GB2312" w:cs="仿宋_GB2312"/>
          <w:color w:val="000000"/>
          <w:w w:val="90"/>
          <w:sz w:val="32"/>
          <w:szCs w:val="32"/>
          <w:lang w:val="en-US" w:eastAsia="zh-CN"/>
        </w:rPr>
        <w:t>年“</w:t>
      </w:r>
      <w:r>
        <w:rPr>
          <w:rFonts w:hint="eastAsia" w:ascii="仿宋_GB2312" w:hAnsi="仿宋_GB2312" w:eastAsia="仿宋_GB2312" w:cs="仿宋_GB2312"/>
          <w:color w:val="000000"/>
          <w:w w:val="90"/>
          <w:sz w:val="32"/>
          <w:szCs w:val="32"/>
          <w:lang w:val="en-US" w:eastAsia="zh-CN"/>
        </w:rPr>
        <w:t>5</w:t>
      </w:r>
      <w:r>
        <w:rPr>
          <w:rFonts w:hint="default" w:ascii="仿宋_GB2312" w:hAnsi="仿宋_GB2312" w:eastAsia="仿宋_GB2312" w:cs="仿宋_GB2312"/>
          <w:color w:val="000000"/>
          <w:w w:val="90"/>
          <w:sz w:val="32"/>
          <w:szCs w:val="32"/>
          <w:lang w:val="en-US" w:eastAsia="zh-CN"/>
        </w:rPr>
        <w:t>·</w:t>
      </w:r>
      <w:r>
        <w:rPr>
          <w:rFonts w:hint="eastAsia" w:ascii="仿宋_GB2312" w:hAnsi="仿宋_GB2312" w:eastAsia="仿宋_GB2312" w:cs="仿宋_GB2312"/>
          <w:color w:val="000000"/>
          <w:w w:val="90"/>
          <w:sz w:val="32"/>
          <w:szCs w:val="32"/>
          <w:lang w:val="en-US" w:eastAsia="zh-CN"/>
        </w:rPr>
        <w:t>7</w:t>
      </w:r>
      <w:r>
        <w:rPr>
          <w:rFonts w:hint="default" w:ascii="仿宋_GB2312" w:hAnsi="仿宋_GB2312" w:eastAsia="仿宋_GB2312" w:cs="仿宋_GB2312"/>
          <w:color w:val="000000"/>
          <w:w w:val="90"/>
          <w:sz w:val="32"/>
          <w:szCs w:val="32"/>
          <w:lang w:val="en-US" w:eastAsia="zh-CN"/>
        </w:rPr>
        <w:t>”事故调查组</w:t>
      </w:r>
    </w:p>
    <w:p>
      <w:pPr>
        <w:keepNext w:val="0"/>
        <w:keepLines w:val="0"/>
        <w:pageBreakBefore w:val="0"/>
        <w:widowControl w:val="0"/>
        <w:kinsoku/>
        <w:wordWrap/>
        <w:overflowPunct/>
        <w:topLinePunct w:val="0"/>
        <w:bidi w:val="0"/>
        <w:snapToGrid/>
        <w:spacing w:line="560" w:lineRule="exact"/>
        <w:ind w:firstLine="420" w:firstLineChars="200"/>
        <w:jc w:val="left"/>
        <w:rPr>
          <w:rFonts w:hint="eastAsia"/>
          <w:lang w:eastAsia="zh-CN"/>
        </w:rPr>
      </w:pPr>
    </w:p>
    <w:p>
      <w:pPr>
        <w:pStyle w:val="15"/>
        <w:keepNext w:val="0"/>
        <w:keepLines w:val="0"/>
        <w:pageBreakBefore w:val="0"/>
        <w:widowControl w:val="0"/>
        <w:kinsoku/>
        <w:wordWrap/>
        <w:overflowPunct/>
        <w:topLinePunct w:val="0"/>
        <w:bidi w:val="0"/>
        <w:snapToGrid/>
        <w:spacing w:line="560" w:lineRule="exact"/>
        <w:ind w:firstLine="640" w:firstLineChars="200"/>
        <w:jc w:val="left"/>
        <w:rPr>
          <w:rFonts w:hint="default"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编制时间：</w:t>
      </w:r>
      <w:r>
        <w:rPr>
          <w:rFonts w:hint="eastAsia" w:ascii="仿宋_GB2312" w:hAnsi="仿宋_GB2312" w:eastAsia="仿宋_GB2312" w:cs="仿宋_GB2312"/>
          <w:color w:val="000000"/>
          <w:kern w:val="2"/>
          <w:sz w:val="32"/>
          <w:szCs w:val="32"/>
          <w:lang w:val="en-US" w:eastAsia="zh-CN" w:bidi="ar-SA"/>
        </w:rPr>
        <w:t>2025年7月7日</w:t>
      </w:r>
    </w:p>
    <w:p>
      <w:pPr>
        <w:pStyle w:val="15"/>
        <w:outlineLvl w:val="9"/>
        <w:sectPr>
          <w:pgSz w:w="11906" w:h="16838"/>
          <w:pgMar w:top="2041"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b/>
          <w:bCs/>
          <w:sz w:val="32"/>
          <w:szCs w:val="32"/>
        </w:rPr>
      </w:pPr>
      <w:r>
        <w:rPr>
          <w:rFonts w:ascii="宋体" w:hAnsi="宋体" w:eastAsia="宋体"/>
          <w:b/>
          <w:bCs/>
          <w:sz w:val="32"/>
          <w:szCs w:val="32"/>
        </w:rPr>
        <w:t>目录</w:t>
      </w:r>
      <w:bookmarkStart w:id="29" w:name="_GoBack"/>
      <w:bookmarkEnd w:id="29"/>
    </w:p>
    <w:p>
      <w:pPr>
        <w:pStyle w:val="16"/>
      </w:pPr>
    </w:p>
    <w:p>
      <w:pPr>
        <w:pStyle w:val="8"/>
        <w:tabs>
          <w:tab w:val="right" w:leader="dot" w:pos="8845"/>
        </w:tabs>
      </w:pPr>
      <w:r>
        <w:fldChar w:fldCharType="begin"/>
      </w:r>
      <w:r>
        <w:instrText xml:space="preserve">TOC \o "1-3" \h \u </w:instrText>
      </w:r>
      <w: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_Toc19730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一、事故基本情况</w:t>
      </w:r>
      <w:r>
        <w:rPr>
          <w:rFonts w:hint="eastAsia" w:ascii="黑体" w:hAnsi="黑体" w:eastAsia="黑体" w:cs="黑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_Toc19730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_Toc7017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（一）事故发生单位概况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_Toc7017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- 4 -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_Toc12875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（二）事故发生单位安全管理情况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_Toc12875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- 4 -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_Toc7333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（三）事故发生经过</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_Toc7333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- 5 -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_Toc29320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（四）事故现场情况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_Toc29320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- 5 -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_Toc3133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（五）人员伤亡和直接经济损失情况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_Toc3133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- 5 -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_Toc7795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二、</w:t>
      </w:r>
      <w:r>
        <w:rPr>
          <w:rFonts w:hint="default" w:ascii="黑体" w:hAnsi="黑体" w:eastAsia="黑体" w:cs="黑体"/>
          <w:sz w:val="24"/>
          <w:szCs w:val="24"/>
          <w:lang w:val="en-US" w:eastAsia="zh-CN"/>
        </w:rPr>
        <w:t>事故应急处置及评估情况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_Toc7795 \h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 </w:t>
      </w:r>
      <w:r>
        <w:rPr>
          <w:rFonts w:hint="eastAsia" w:asciiTheme="minorEastAsia" w:hAnsiTheme="minorEastAsia" w:eastAsiaTheme="minorEastAsia" w:cstheme="minorEastAsia"/>
          <w:kern w:val="2"/>
          <w:sz w:val="24"/>
          <w:szCs w:val="24"/>
          <w:lang w:val="en-US" w:eastAsia="zh-CN" w:bidi="ar-SA"/>
        </w:rPr>
        <w:t>6</w:t>
      </w:r>
      <w:r>
        <w:rPr>
          <w:rFonts w:hint="eastAsia" w:ascii="黑体" w:hAnsi="黑体" w:eastAsia="黑体" w:cs="黑体"/>
          <w:sz w:val="24"/>
          <w:szCs w:val="24"/>
        </w:rPr>
        <w:t xml:space="preserve">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9"/>
        <w:tabs>
          <w:tab w:val="right" w:leader="dot" w:pos="884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_Toc30076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（一）</w:t>
      </w:r>
      <w:r>
        <w:rPr>
          <w:rFonts w:hint="default" w:asciiTheme="minorEastAsia" w:hAnsiTheme="minorEastAsia" w:eastAsiaTheme="minorEastAsia" w:cstheme="minorEastAsia"/>
          <w:sz w:val="24"/>
          <w:szCs w:val="24"/>
          <w:lang w:val="en-US" w:eastAsia="zh-CN"/>
        </w:rPr>
        <w:t>事故信息接报及响应情况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_Toc30076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9"/>
        <w:tabs>
          <w:tab w:val="right" w:leader="dot" w:pos="884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_Toc1107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（二）</w:t>
      </w:r>
      <w:r>
        <w:rPr>
          <w:rFonts w:hint="default" w:asciiTheme="minorEastAsia" w:hAnsiTheme="minorEastAsia" w:eastAsiaTheme="minorEastAsia" w:cstheme="minorEastAsia"/>
          <w:sz w:val="24"/>
          <w:szCs w:val="24"/>
          <w:lang w:val="en-US" w:eastAsia="zh-CN"/>
        </w:rPr>
        <w:t>事故现场应急处置情况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_Toc1107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9"/>
        <w:tabs>
          <w:tab w:val="right" w:leader="dot" w:pos="884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_Toc9515 </w:instrText>
      </w:r>
      <w:r>
        <w:rPr>
          <w:rFonts w:hint="eastAsia" w:asciiTheme="minorEastAsia" w:hAnsiTheme="minorEastAsia" w:eastAsiaTheme="minorEastAsia" w:cstheme="minorEastAsia"/>
          <w:sz w:val="24"/>
          <w:szCs w:val="24"/>
        </w:rPr>
        <w:fldChar w:fldCharType="separate"/>
      </w:r>
      <w:r>
        <w:rPr>
          <w:rFonts w:hint="default" w:asciiTheme="minorEastAsia" w:hAnsiTheme="minorEastAsia" w:eastAsiaTheme="minorEastAsia" w:cstheme="minorEastAsia"/>
          <w:sz w:val="24"/>
          <w:szCs w:val="24"/>
          <w:lang w:val="en-US" w:eastAsia="zh-CN"/>
        </w:rPr>
        <w:t>（三）医疗救治和善后情况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_Toc9515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9"/>
        <w:tabs>
          <w:tab w:val="right" w:leader="dot" w:pos="8845"/>
        </w:tabs>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_Toc32506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（四）</w:t>
      </w:r>
      <w:r>
        <w:rPr>
          <w:rFonts w:hint="default" w:asciiTheme="minorEastAsia" w:hAnsiTheme="minorEastAsia" w:eastAsiaTheme="minorEastAsia" w:cstheme="minorEastAsia"/>
          <w:sz w:val="24"/>
          <w:szCs w:val="24"/>
          <w:lang w:val="en-US" w:eastAsia="zh-CN"/>
        </w:rPr>
        <w:t>事故应急处置评估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_Toc32506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_Toc3902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三、</w:t>
      </w:r>
      <w:r>
        <w:rPr>
          <w:rFonts w:hint="default" w:ascii="黑体" w:hAnsi="黑体" w:eastAsia="黑体" w:cs="黑体"/>
          <w:sz w:val="24"/>
          <w:szCs w:val="24"/>
          <w:lang w:val="en-US" w:eastAsia="zh-CN"/>
        </w:rPr>
        <w:t>事故原因分析</w:t>
      </w:r>
      <w:r>
        <w:rPr>
          <w:rFonts w:hint="eastAsia" w:ascii="黑体" w:hAnsi="黑体" w:eastAsia="黑体" w:cs="黑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_Toc3902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黑体" w:hAnsi="黑体" w:eastAsia="黑体" w:cs="黑体"/>
          <w:sz w:val="24"/>
          <w:szCs w:val="24"/>
        </w:rPr>
        <w:fldChar w:fldCharType="end"/>
      </w:r>
    </w:p>
    <w:p>
      <w:pPr>
        <w:pStyle w:val="9"/>
        <w:tabs>
          <w:tab w:val="right" w:leader="dot" w:pos="884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_Toc19789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（一）</w:t>
      </w:r>
      <w:r>
        <w:rPr>
          <w:rFonts w:hint="default" w:asciiTheme="minorEastAsia" w:hAnsiTheme="minorEastAsia" w:eastAsiaTheme="minorEastAsia" w:cstheme="minorEastAsia"/>
          <w:sz w:val="24"/>
          <w:szCs w:val="24"/>
          <w:lang w:val="en-US" w:eastAsia="zh-CN"/>
        </w:rPr>
        <w:t>直接原因分析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_Toc19789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9"/>
        <w:tabs>
          <w:tab w:val="right" w:leader="dot" w:pos="884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_Toc11964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（二）</w:t>
      </w:r>
      <w:r>
        <w:rPr>
          <w:rFonts w:hint="default" w:asciiTheme="minorEastAsia" w:hAnsiTheme="minorEastAsia" w:eastAsiaTheme="minorEastAsia" w:cstheme="minorEastAsia"/>
          <w:sz w:val="24"/>
          <w:szCs w:val="24"/>
          <w:lang w:val="en-US" w:eastAsia="zh-CN"/>
        </w:rPr>
        <w:t>事故相关检验检测和鉴定情况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_Toc11964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9"/>
        <w:tabs>
          <w:tab w:val="right" w:leader="dot" w:pos="884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_Toc16141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（三）</w:t>
      </w:r>
      <w:r>
        <w:rPr>
          <w:rFonts w:hint="default" w:asciiTheme="minorEastAsia" w:hAnsiTheme="minorEastAsia" w:eastAsiaTheme="minorEastAsia" w:cstheme="minorEastAsia"/>
          <w:sz w:val="24"/>
          <w:szCs w:val="24"/>
          <w:lang w:val="en-US" w:eastAsia="zh-CN"/>
        </w:rPr>
        <w:t>其他可能因素排除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_Toc16141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9"/>
        <w:tabs>
          <w:tab w:val="right" w:leader="dot" w:pos="8845"/>
        </w:tabs>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_Toc6639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（四）</w:t>
      </w:r>
      <w:r>
        <w:rPr>
          <w:rFonts w:hint="default" w:asciiTheme="minorEastAsia" w:hAnsiTheme="minorEastAsia" w:eastAsiaTheme="minorEastAsia" w:cstheme="minorEastAsia"/>
          <w:sz w:val="24"/>
          <w:szCs w:val="24"/>
          <w:lang w:val="en-US" w:eastAsia="zh-CN"/>
        </w:rPr>
        <w:t>间接原因分析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_Toc6639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_Toc10428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w:t>
      </w:r>
      <w:r>
        <w:rPr>
          <w:rFonts w:hint="default" w:ascii="黑体" w:hAnsi="黑体" w:eastAsia="黑体" w:cs="黑体"/>
          <w:sz w:val="24"/>
          <w:szCs w:val="24"/>
          <w:lang w:val="en-US" w:eastAsia="zh-CN"/>
        </w:rPr>
        <w:t>对有关责任人员和责任单位的处理建议</w:t>
      </w:r>
      <w:r>
        <w:rPr>
          <w:rFonts w:hint="eastAsia" w:ascii="黑体" w:hAnsi="黑体" w:eastAsia="黑体" w:cs="黑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_Toc10428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黑体" w:hAnsi="黑体" w:eastAsia="黑体" w:cs="黑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_Toc5417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五、</w:t>
      </w:r>
      <w:r>
        <w:rPr>
          <w:rFonts w:hint="default" w:ascii="黑体" w:hAnsi="黑体" w:eastAsia="黑体" w:cs="黑体"/>
          <w:sz w:val="24"/>
          <w:szCs w:val="24"/>
          <w:lang w:val="en-US" w:eastAsia="zh-CN"/>
        </w:rPr>
        <w:t>事故主要教训</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_Toc5417 \h </w:instrText>
      </w:r>
      <w:r>
        <w:rPr>
          <w:rFonts w:hint="eastAsia" w:ascii="黑体" w:hAnsi="黑体" w:eastAsia="黑体" w:cs="黑体"/>
          <w:sz w:val="24"/>
          <w:szCs w:val="24"/>
        </w:rPr>
        <w:fldChar w:fldCharType="separate"/>
      </w:r>
      <w:r>
        <w:rPr>
          <w:rFonts w:hint="eastAsia" w:asciiTheme="minorEastAsia" w:hAnsiTheme="minorEastAsia" w:eastAsiaTheme="minorEastAsia" w:cstheme="minorEastAsia"/>
          <w:kern w:val="2"/>
          <w:sz w:val="24"/>
          <w:szCs w:val="24"/>
          <w:lang w:val="en-US" w:eastAsia="zh-CN" w:bidi="ar-SA"/>
        </w:rPr>
        <w:t>- 9</w:t>
      </w:r>
      <w:r>
        <w:rPr>
          <w:rFonts w:hint="eastAsia" w:ascii="黑体" w:hAnsi="黑体" w:eastAsia="黑体" w:cs="黑体"/>
          <w:sz w:val="24"/>
          <w:szCs w:val="24"/>
        </w:rPr>
        <w:t xml:space="preserve">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_Toc24535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六、</w:t>
      </w:r>
      <w:r>
        <w:rPr>
          <w:rFonts w:hint="default" w:ascii="黑体" w:hAnsi="黑体" w:eastAsia="黑体" w:cs="黑体"/>
          <w:sz w:val="24"/>
          <w:szCs w:val="24"/>
          <w:lang w:val="en-US" w:eastAsia="zh-CN"/>
        </w:rPr>
        <w:t>事故整改和防范措施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_Toc24535 \h </w:instrText>
      </w:r>
      <w:r>
        <w:rPr>
          <w:rFonts w:hint="eastAsia" w:ascii="黑体" w:hAnsi="黑体" w:eastAsia="黑体" w:cs="黑体"/>
          <w:sz w:val="24"/>
          <w:szCs w:val="24"/>
        </w:rPr>
        <w:fldChar w:fldCharType="separate"/>
      </w:r>
      <w:r>
        <w:rPr>
          <w:rFonts w:hint="eastAsia" w:ascii="黑体" w:hAnsi="黑体" w:eastAsia="黑体" w:cs="黑体"/>
          <w:sz w:val="24"/>
          <w:szCs w:val="24"/>
        </w:rPr>
        <w:t>-</w:t>
      </w:r>
      <w:r>
        <w:rPr>
          <w:rFonts w:hint="eastAsia" w:asciiTheme="minorEastAsia" w:hAnsiTheme="minorEastAsia" w:eastAsiaTheme="minorEastAsia" w:cstheme="minorEastAsia"/>
          <w:kern w:val="2"/>
          <w:sz w:val="24"/>
          <w:szCs w:val="24"/>
          <w:lang w:val="en-US" w:eastAsia="zh-CN" w:bidi="ar-SA"/>
        </w:rPr>
        <w:t xml:space="preserve"> 9 </w:t>
      </w:r>
      <w:r>
        <w:rPr>
          <w:rFonts w:hint="eastAsia" w:ascii="黑体" w:hAnsi="黑体" w:eastAsia="黑体" w:cs="黑体"/>
          <w:sz w:val="24"/>
          <w:szCs w:val="24"/>
        </w:rPr>
        <w:t>-</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9"/>
        <w:tabs>
          <w:tab w:val="right" w:leader="dot" w:pos="884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（一）</w:t>
      </w:r>
      <w:r>
        <w:rPr>
          <w:rFonts w:hint="default" w:asciiTheme="minorEastAsia" w:hAnsiTheme="minorEastAsia" w:eastAsiaTheme="minorEastAsia" w:cstheme="minorEastAsia"/>
          <w:sz w:val="24"/>
          <w:szCs w:val="24"/>
          <w:lang w:val="en-US" w:eastAsia="zh-CN"/>
        </w:rPr>
        <w:t>事故单位整改和防范措施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9"/>
        <w:tabs>
          <w:tab w:val="right" w:leader="dot" w:pos="8845"/>
        </w:tabs>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_Toc18879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（二）</w:t>
      </w:r>
      <w:r>
        <w:rPr>
          <w:rFonts w:hint="default" w:asciiTheme="minorEastAsia" w:hAnsiTheme="minorEastAsia" w:eastAsiaTheme="minorEastAsia" w:cstheme="minorEastAsia"/>
          <w:sz w:val="24"/>
          <w:szCs w:val="24"/>
          <w:lang w:val="en-US" w:eastAsia="zh-CN"/>
        </w:rPr>
        <w:t>有关监管部门整改和防范措施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_Toc18879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exact"/>
        <w:textAlignment w:val="auto"/>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r>
        <w:fldChar w:fldCharType="end"/>
      </w: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方正小标宋_GBK" w:hAnsi="方正小标宋_GBK"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昆明经开阿拉云南磊创商贸有限公司</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5</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7</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一般触电事故</w:t>
      </w:r>
      <w:r>
        <w:rPr>
          <w:rFonts w:hint="eastAsia" w:ascii="方正小标宋_GBK" w:hAnsi="方正小标宋_GBK" w:eastAsia="方正小标宋_GBK" w:cs="方正小标宋_GBK"/>
          <w:color w:val="000000"/>
          <w:sz w:val="44"/>
          <w:szCs w:val="44"/>
        </w:rPr>
        <w:t>调查报告</w:t>
      </w:r>
    </w:p>
    <w:p>
      <w:pPr>
        <w:pStyle w:val="15"/>
        <w:keepNext w:val="0"/>
        <w:keepLines w:val="0"/>
        <w:pageBreakBefore w:val="0"/>
        <w:widowControl w:val="0"/>
        <w:kinsoku/>
        <w:wordWrap/>
        <w:overflowPunct/>
        <w:topLinePunct w:val="0"/>
        <w:bidi w:val="0"/>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2025年</w:t>
      </w:r>
      <w:r>
        <w:rPr>
          <w:rFonts w:hint="eastAsia"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日，在</w:t>
      </w:r>
      <w:r>
        <w:rPr>
          <w:rFonts w:hint="eastAsia" w:ascii="Times New Roman" w:hAnsi="Times New Roman" w:eastAsia="仿宋_GB2312" w:cs="Times New Roman"/>
          <w:spacing w:val="11"/>
          <w:kern w:val="2"/>
          <w:sz w:val="32"/>
          <w:szCs w:val="32"/>
          <w:lang w:val="en-US" w:eastAsia="zh-CN" w:bidi="ar-SA"/>
        </w:rPr>
        <w:t>昆明</w:t>
      </w:r>
      <w:r>
        <w:rPr>
          <w:rFonts w:hint="default" w:ascii="Times New Roman" w:hAnsi="Times New Roman" w:eastAsia="仿宋_GB2312" w:cs="Times New Roman"/>
          <w:spacing w:val="11"/>
          <w:kern w:val="2"/>
          <w:sz w:val="32"/>
          <w:szCs w:val="32"/>
          <w:lang w:val="en-US" w:eastAsia="zh-CN" w:bidi="ar-SA"/>
        </w:rPr>
        <w:t>经开区</w:t>
      </w:r>
      <w:r>
        <w:rPr>
          <w:rFonts w:hint="eastAsia" w:eastAsia="仿宋_GB2312" w:cs="Times New Roman"/>
          <w:spacing w:val="11"/>
          <w:kern w:val="2"/>
          <w:sz w:val="32"/>
          <w:szCs w:val="32"/>
          <w:lang w:val="en-US" w:eastAsia="zh-CN" w:bidi="ar-SA"/>
        </w:rPr>
        <w:t>阿拉</w:t>
      </w:r>
      <w:r>
        <w:rPr>
          <w:rFonts w:hint="default" w:ascii="Times New Roman" w:hAnsi="Times New Roman" w:eastAsia="仿宋_GB2312" w:cs="Times New Roman"/>
          <w:spacing w:val="11"/>
          <w:kern w:val="2"/>
          <w:sz w:val="32"/>
          <w:szCs w:val="32"/>
          <w:lang w:val="en-US" w:eastAsia="zh-CN" w:bidi="ar-SA"/>
        </w:rPr>
        <w:t>街道</w:t>
      </w:r>
      <w:r>
        <w:rPr>
          <w:rFonts w:hint="eastAsia" w:eastAsia="仿宋_GB2312" w:cs="Times New Roman"/>
          <w:spacing w:val="11"/>
          <w:kern w:val="2"/>
          <w:sz w:val="32"/>
          <w:szCs w:val="32"/>
          <w:lang w:val="en-US" w:eastAsia="zh-CN" w:bidi="ar-SA"/>
        </w:rPr>
        <w:t>办事处阿拉社区白水塘小组云南磊创商贸有限公司</w:t>
      </w:r>
      <w:r>
        <w:rPr>
          <w:rFonts w:hint="default" w:ascii="Times New Roman" w:hAnsi="Times New Roman" w:eastAsia="仿宋_GB2312" w:cs="Times New Roman"/>
          <w:spacing w:val="11"/>
          <w:kern w:val="2"/>
          <w:sz w:val="32"/>
          <w:szCs w:val="32"/>
          <w:lang w:val="en-US" w:eastAsia="zh-CN" w:bidi="ar-SA"/>
        </w:rPr>
        <w:t>发生一起事故，造成一人死亡。</w:t>
      </w:r>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根据《生产安全事故报告和调查处理条例》（国务院令第493号）</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《关于成立昆明经济技术开发区2025年“</w:t>
      </w:r>
      <w:r>
        <w:rPr>
          <w:rFonts w:hint="eastAsia" w:eastAsia="仿宋_GB2312" w:cs="Times New Roman"/>
          <w:spacing w:val="11"/>
          <w:kern w:val="2"/>
          <w:sz w:val="32"/>
          <w:szCs w:val="32"/>
          <w:lang w:val="en-US" w:eastAsia="zh-CN" w:bidi="ar-SA"/>
        </w:rPr>
        <w:t>5</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7</w:t>
      </w:r>
      <w:r>
        <w:rPr>
          <w:rFonts w:hint="eastAsia" w:ascii="Times New Roman" w:hAnsi="Times New Roman" w:eastAsia="仿宋_GB2312" w:cs="Times New Roman"/>
          <w:spacing w:val="11"/>
          <w:kern w:val="2"/>
          <w:sz w:val="32"/>
          <w:szCs w:val="32"/>
          <w:lang w:val="en-US" w:eastAsia="zh-CN" w:bidi="ar-SA"/>
        </w:rPr>
        <w:t>”事故调查组的批复》（昆经开管安监笺〔2025〕</w:t>
      </w:r>
      <w:r>
        <w:rPr>
          <w:rFonts w:hint="eastAsia" w:eastAsia="仿宋_GB2312" w:cs="Times New Roman"/>
          <w:spacing w:val="11"/>
          <w:kern w:val="2"/>
          <w:sz w:val="32"/>
          <w:szCs w:val="32"/>
          <w:lang w:val="en-US" w:eastAsia="zh-CN" w:bidi="ar-SA"/>
        </w:rPr>
        <w:t>3</w:t>
      </w:r>
      <w:r>
        <w:rPr>
          <w:rFonts w:hint="eastAsia" w:ascii="Times New Roman" w:hAnsi="Times New Roman" w:eastAsia="仿宋_GB2312" w:cs="Times New Roman"/>
          <w:spacing w:val="11"/>
          <w:kern w:val="2"/>
          <w:sz w:val="32"/>
          <w:szCs w:val="32"/>
          <w:lang w:val="en-US" w:eastAsia="zh-CN" w:bidi="ar-SA"/>
        </w:rPr>
        <w:t>号）</w:t>
      </w:r>
      <w:r>
        <w:rPr>
          <w:rFonts w:hint="default" w:ascii="Times New Roman" w:hAnsi="Times New Roman" w:eastAsia="仿宋_GB2312" w:cs="Times New Roman"/>
          <w:spacing w:val="11"/>
          <w:kern w:val="2"/>
          <w:sz w:val="32"/>
          <w:szCs w:val="32"/>
          <w:lang w:val="en-US" w:eastAsia="zh-CN" w:bidi="ar-SA"/>
        </w:rPr>
        <w:t>及国家相关法律规定，由城市管理局牵头</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社会事务局、</w:t>
      </w:r>
      <w:r>
        <w:rPr>
          <w:rFonts w:hint="default" w:ascii="Times New Roman" w:hAnsi="Times New Roman" w:eastAsia="仿宋_GB2312" w:cs="Times New Roman"/>
          <w:spacing w:val="11"/>
          <w:kern w:val="2"/>
          <w:sz w:val="32"/>
          <w:szCs w:val="32"/>
          <w:lang w:val="en-US" w:eastAsia="zh-CN" w:bidi="ar-SA"/>
        </w:rPr>
        <w:t>总工会、公安分局、</w:t>
      </w:r>
      <w:r>
        <w:rPr>
          <w:rFonts w:hint="eastAsia" w:eastAsia="仿宋_GB2312" w:cs="Times New Roman"/>
          <w:spacing w:val="11"/>
          <w:kern w:val="2"/>
          <w:sz w:val="32"/>
          <w:szCs w:val="32"/>
          <w:lang w:val="en-US" w:eastAsia="zh-CN" w:bidi="ar-SA"/>
        </w:rPr>
        <w:t>阿拉</w:t>
      </w:r>
      <w:r>
        <w:rPr>
          <w:rFonts w:hint="default" w:ascii="Times New Roman" w:hAnsi="Times New Roman" w:eastAsia="仿宋_GB2312" w:cs="Times New Roman"/>
          <w:spacing w:val="11"/>
          <w:kern w:val="2"/>
          <w:sz w:val="32"/>
          <w:szCs w:val="32"/>
          <w:lang w:val="en-US" w:eastAsia="zh-CN" w:bidi="ar-SA"/>
        </w:rPr>
        <w:t>街道办事处联合成立昆明经济技术开发区202</w:t>
      </w:r>
      <w:r>
        <w:rPr>
          <w:rFonts w:hint="eastAsia" w:ascii="Times New Roman" w:hAnsi="Times New Roman"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”事故调查组（以下简称事故调查组）</w:t>
      </w:r>
      <w:r>
        <w:rPr>
          <w:rFonts w:hint="eastAsia" w:eastAsia="仿宋_GB2312" w:cs="Times New Roman"/>
          <w:spacing w:val="11"/>
          <w:kern w:val="2"/>
          <w:sz w:val="32"/>
          <w:szCs w:val="32"/>
          <w:lang w:val="en-US" w:eastAsia="zh-CN" w:bidi="ar-SA"/>
        </w:rPr>
        <w:t>，官渡</w:t>
      </w:r>
      <w:r>
        <w:rPr>
          <w:rFonts w:hint="default" w:ascii="Times New Roman" w:hAnsi="Times New Roman" w:eastAsia="仿宋_GB2312" w:cs="Times New Roman"/>
          <w:spacing w:val="11"/>
          <w:kern w:val="2"/>
          <w:sz w:val="32"/>
          <w:szCs w:val="32"/>
          <w:lang w:val="en-US" w:eastAsia="zh-CN" w:bidi="ar-SA"/>
        </w:rPr>
        <w:t>区人民检察院</w:t>
      </w:r>
      <w:r>
        <w:rPr>
          <w:rFonts w:hint="eastAsia" w:eastAsia="仿宋_GB2312" w:cs="Times New Roman"/>
          <w:spacing w:val="11"/>
          <w:kern w:val="2"/>
          <w:sz w:val="32"/>
          <w:szCs w:val="32"/>
          <w:lang w:val="en-US" w:eastAsia="zh-CN" w:bidi="ar-SA"/>
        </w:rPr>
        <w:t>列席</w:t>
      </w:r>
      <w:r>
        <w:rPr>
          <w:rFonts w:hint="default" w:ascii="Times New Roman" w:hAnsi="Times New Roman" w:eastAsia="仿宋_GB2312" w:cs="Times New Roman"/>
          <w:spacing w:val="11"/>
          <w:kern w:val="2"/>
          <w:sz w:val="32"/>
          <w:szCs w:val="32"/>
          <w:lang w:val="en-US" w:eastAsia="zh-CN" w:bidi="ar-SA"/>
        </w:rPr>
        <w:t>。事故调查组坚持“四不放过”和“科学严谨、依法依规、实事求是、注重实效”的原则，通过现场勘察、调查取证、综合分析研判、查明了事故发生的经过、原因、人员伤亡和财产损失，认定了事故性质和责任，提出对有关责任单位、人员的处理意见，以及加强和改进防范措施和整改建议。</w:t>
      </w:r>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Style w:val="17"/>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经调查认定，昆明经开</w:t>
      </w:r>
      <w:r>
        <w:rPr>
          <w:rFonts w:hint="eastAsia" w:eastAsia="仿宋_GB2312" w:cs="Times New Roman"/>
          <w:spacing w:val="11"/>
          <w:kern w:val="2"/>
          <w:sz w:val="32"/>
          <w:szCs w:val="32"/>
          <w:lang w:val="en-US" w:eastAsia="zh-CN" w:bidi="ar-SA"/>
        </w:rPr>
        <w:t>阿拉云南磊创商贸</w:t>
      </w:r>
      <w:r>
        <w:rPr>
          <w:rFonts w:hint="default" w:ascii="Times New Roman" w:hAnsi="Times New Roman" w:eastAsia="仿宋_GB2312" w:cs="Times New Roman"/>
          <w:spacing w:val="11"/>
          <w:kern w:val="2"/>
          <w:sz w:val="32"/>
          <w:szCs w:val="32"/>
          <w:lang w:val="en-US" w:eastAsia="zh-CN" w:bidi="ar-SA"/>
        </w:rPr>
        <w:t>有限公司“</w:t>
      </w:r>
      <w:r>
        <w:rPr>
          <w:rFonts w:hint="eastAsia"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”一般</w:t>
      </w:r>
      <w:r>
        <w:rPr>
          <w:rFonts w:hint="eastAsia" w:eastAsia="仿宋_GB2312" w:cs="Times New Roman"/>
          <w:spacing w:val="11"/>
          <w:kern w:val="2"/>
          <w:sz w:val="32"/>
          <w:szCs w:val="32"/>
          <w:lang w:val="en-US" w:eastAsia="zh-CN" w:bidi="ar-SA"/>
        </w:rPr>
        <w:t>触电</w:t>
      </w:r>
      <w:r>
        <w:rPr>
          <w:rFonts w:hint="default" w:ascii="Times New Roman" w:hAnsi="Times New Roman" w:eastAsia="仿宋_GB2312" w:cs="Times New Roman"/>
          <w:spacing w:val="11"/>
          <w:kern w:val="2"/>
          <w:sz w:val="32"/>
          <w:szCs w:val="32"/>
          <w:lang w:val="en-US" w:eastAsia="zh-CN" w:bidi="ar-SA"/>
        </w:rPr>
        <w:t>事故是一起</w:t>
      </w:r>
      <w:r>
        <w:rPr>
          <w:rFonts w:hint="eastAsia" w:eastAsia="仿宋_GB2312" w:cs="Times New Roman"/>
          <w:spacing w:val="11"/>
          <w:kern w:val="2"/>
          <w:sz w:val="32"/>
          <w:szCs w:val="32"/>
          <w:lang w:val="en-US" w:eastAsia="zh-CN" w:bidi="ar-SA"/>
        </w:rPr>
        <w:t>因企业安全主体责任落实不到位造成的</w:t>
      </w:r>
      <w:r>
        <w:rPr>
          <w:rFonts w:hint="default" w:ascii="Times New Roman" w:hAnsi="Times New Roman" w:eastAsia="仿宋_GB2312" w:cs="Times New Roman"/>
          <w:spacing w:val="11"/>
          <w:kern w:val="2"/>
          <w:sz w:val="32"/>
          <w:szCs w:val="32"/>
          <w:lang w:val="en-US" w:eastAsia="zh-CN" w:bidi="ar-SA"/>
        </w:rPr>
        <w:t>一般生产安全事故。</w:t>
      </w:r>
    </w:p>
    <w:p>
      <w:pPr>
        <w:pStyle w:val="15"/>
        <w:keepNext w:val="0"/>
        <w:keepLines w:val="0"/>
        <w:pageBreakBefore w:val="0"/>
        <w:widowControl w:val="0"/>
        <w:numPr>
          <w:ilvl w:val="0"/>
          <w:numId w:val="0"/>
        </w:numPr>
        <w:kinsoku/>
        <w:wordWrap/>
        <w:overflowPunct/>
        <w:topLinePunct w:val="0"/>
        <w:bidi w:val="0"/>
        <w:snapToGrid/>
        <w:spacing w:line="540" w:lineRule="exact"/>
        <w:ind w:firstLine="640" w:firstLineChars="200"/>
        <w:outlineLvl w:val="0"/>
        <w:rPr>
          <w:rFonts w:hint="default" w:ascii="Times New Roman" w:hAnsi="Times New Roman" w:eastAsia="黑体" w:cs="Times New Roman"/>
          <w:sz w:val="32"/>
          <w:szCs w:val="32"/>
          <w:lang w:eastAsia="zh-CN"/>
        </w:rPr>
      </w:pPr>
      <w:bookmarkStart w:id="0" w:name="_Toc19730"/>
      <w:r>
        <w:rPr>
          <w:rFonts w:hint="eastAsia" w:eastAsia="黑体" w:cs="Times New Roman"/>
          <w:sz w:val="32"/>
          <w:szCs w:val="32"/>
          <w:lang w:val="en-US" w:eastAsia="zh-CN"/>
        </w:rPr>
        <w:t>一、</w:t>
      </w:r>
      <w:r>
        <w:rPr>
          <w:rFonts w:hint="default" w:ascii="Times New Roman" w:hAnsi="Times New Roman" w:eastAsia="黑体" w:cs="Times New Roman"/>
          <w:sz w:val="32"/>
          <w:szCs w:val="32"/>
          <w:lang w:val="en-US" w:eastAsia="zh-CN"/>
        </w:rPr>
        <w:t>事故基本情况</w:t>
      </w:r>
      <w:bookmarkEnd w:id="0"/>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1" w:name="_Toc7017"/>
      <w:r>
        <w:rPr>
          <w:rStyle w:val="17"/>
          <w:rFonts w:hint="default" w:ascii="Times New Roman" w:hAnsi="Times New Roman" w:eastAsia="楷体_GB2312" w:cs="Times New Roman"/>
          <w:b w:val="0"/>
          <w:i w:val="0"/>
          <w:caps w:val="0"/>
          <w:spacing w:val="0"/>
          <w:w w:val="100"/>
          <w:kern w:val="2"/>
          <w:sz w:val="32"/>
          <w:szCs w:val="32"/>
          <w:lang w:val="en-US" w:eastAsia="zh-CN" w:bidi="ar-SA"/>
        </w:rPr>
        <w:t>（一）事故发生单位概况</w:t>
      </w:r>
      <w:bookmarkEnd w:id="1"/>
    </w:p>
    <w:p>
      <w:pPr>
        <w:keepNext w:val="0"/>
        <w:keepLines w:val="0"/>
        <w:pageBreakBefore w:val="0"/>
        <w:widowControl w:val="0"/>
        <w:kinsoku/>
        <w:wordWrap w:val="0"/>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事故单位为</w:t>
      </w:r>
      <w:r>
        <w:rPr>
          <w:rFonts w:hint="eastAsia" w:eastAsia="仿宋_GB2312" w:cs="Times New Roman"/>
          <w:spacing w:val="11"/>
          <w:kern w:val="2"/>
          <w:sz w:val="32"/>
          <w:szCs w:val="32"/>
          <w:lang w:val="en-US" w:eastAsia="zh-CN" w:bidi="ar-SA"/>
        </w:rPr>
        <w:t>云南磊创商贸</w:t>
      </w:r>
      <w:r>
        <w:rPr>
          <w:rFonts w:hint="default" w:ascii="Times New Roman" w:hAnsi="Times New Roman" w:eastAsia="仿宋_GB2312" w:cs="Times New Roman"/>
          <w:spacing w:val="11"/>
          <w:kern w:val="2"/>
          <w:sz w:val="32"/>
          <w:szCs w:val="32"/>
          <w:lang w:val="en-US" w:eastAsia="zh-CN" w:bidi="ar-SA"/>
        </w:rPr>
        <w:t>有限公司</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类型：有限责任公司</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自然人投资</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；社会统一信用代码：</w:t>
      </w:r>
      <w:r>
        <w:rPr>
          <w:rFonts w:hint="eastAsia" w:eastAsia="仿宋_GB2312" w:cs="Times New Roman"/>
          <w:spacing w:val="11"/>
          <w:kern w:val="2"/>
          <w:sz w:val="32"/>
          <w:szCs w:val="32"/>
          <w:lang w:val="en-US" w:eastAsia="zh-CN" w:bidi="ar-SA"/>
        </w:rPr>
        <w:t>91530100MA6KCY2B72</w:t>
      </w:r>
      <w:r>
        <w:rPr>
          <w:rFonts w:hint="default" w:ascii="Times New Roman" w:hAnsi="Times New Roman" w:eastAsia="仿宋_GB2312" w:cs="Times New Roman"/>
          <w:spacing w:val="11"/>
          <w:kern w:val="2"/>
          <w:sz w:val="32"/>
          <w:szCs w:val="32"/>
          <w:lang w:val="en-US" w:eastAsia="zh-CN" w:bidi="ar-SA"/>
        </w:rPr>
        <w:t>；住所：</w:t>
      </w:r>
      <w:r>
        <w:rPr>
          <w:rFonts w:hint="eastAsia" w:eastAsia="仿宋_GB2312" w:cs="Times New Roman"/>
          <w:spacing w:val="11"/>
          <w:kern w:val="2"/>
          <w:sz w:val="32"/>
          <w:szCs w:val="32"/>
          <w:lang w:val="en-US" w:eastAsia="zh-CN" w:bidi="ar-SA"/>
        </w:rPr>
        <w:t>云南省昆明经开区阿拉街道办事处阿拉社区居民委员会白水塘居民小组</w:t>
      </w:r>
      <w:r>
        <w:rPr>
          <w:rFonts w:hint="default" w:ascii="Times New Roman" w:hAnsi="Times New Roman" w:eastAsia="仿宋_GB2312" w:cs="Times New Roman"/>
          <w:spacing w:val="11"/>
          <w:kern w:val="2"/>
          <w:sz w:val="32"/>
          <w:szCs w:val="32"/>
          <w:lang w:val="en-US" w:eastAsia="zh-CN" w:bidi="ar-SA"/>
        </w:rPr>
        <w:t>；法定代表人：</w:t>
      </w:r>
      <w:r>
        <w:rPr>
          <w:rFonts w:hint="eastAsia" w:eastAsia="仿宋_GB2312" w:cs="Times New Roman"/>
          <w:spacing w:val="11"/>
          <w:kern w:val="2"/>
          <w:sz w:val="32"/>
          <w:szCs w:val="32"/>
          <w:lang w:val="en-US" w:eastAsia="zh-CN" w:bidi="ar-SA"/>
        </w:rPr>
        <w:t>康*</w:t>
      </w:r>
      <w:r>
        <w:rPr>
          <w:rFonts w:hint="default" w:ascii="Times New Roman" w:hAnsi="Times New Roman" w:eastAsia="仿宋_GB2312" w:cs="Times New Roman"/>
          <w:spacing w:val="11"/>
          <w:kern w:val="2"/>
          <w:sz w:val="32"/>
          <w:szCs w:val="32"/>
          <w:lang w:val="en-US" w:eastAsia="zh-CN" w:bidi="ar-SA"/>
        </w:rPr>
        <w:t>；注册资本：</w:t>
      </w:r>
      <w:r>
        <w:rPr>
          <w:rFonts w:hint="eastAsia" w:eastAsia="仿宋_GB2312" w:cs="Times New Roman"/>
          <w:spacing w:val="11"/>
          <w:kern w:val="2"/>
          <w:sz w:val="32"/>
          <w:szCs w:val="32"/>
          <w:lang w:val="en-US" w:eastAsia="zh-CN" w:bidi="ar-SA"/>
        </w:rPr>
        <w:t>壹</w:t>
      </w:r>
      <w:r>
        <w:rPr>
          <w:rFonts w:hint="eastAsia" w:ascii="Times New Roman" w:hAnsi="Times New Roman" w:eastAsia="仿宋_GB2312" w:cs="Times New Roman"/>
          <w:spacing w:val="11"/>
          <w:kern w:val="2"/>
          <w:sz w:val="32"/>
          <w:szCs w:val="32"/>
          <w:lang w:val="en-US" w:eastAsia="zh-CN" w:bidi="ar-SA"/>
        </w:rPr>
        <w:t>佰万元整</w:t>
      </w:r>
      <w:r>
        <w:rPr>
          <w:rFonts w:hint="default" w:ascii="Times New Roman" w:hAnsi="Times New Roman" w:eastAsia="仿宋_GB2312" w:cs="Times New Roman"/>
          <w:spacing w:val="11"/>
          <w:kern w:val="2"/>
          <w:sz w:val="32"/>
          <w:szCs w:val="32"/>
          <w:lang w:val="en-US" w:eastAsia="zh-CN" w:bidi="ar-SA"/>
        </w:rPr>
        <w:t>；成立日期：</w:t>
      </w:r>
      <w:r>
        <w:rPr>
          <w:rFonts w:hint="eastAsia" w:ascii="Times New Roman" w:hAnsi="Times New Roman" w:eastAsia="仿宋_GB2312" w:cs="Times New Roman"/>
          <w:spacing w:val="11"/>
          <w:kern w:val="2"/>
          <w:sz w:val="32"/>
          <w:szCs w:val="32"/>
          <w:lang w:val="en-US" w:eastAsia="zh-CN" w:bidi="ar-SA"/>
        </w:rPr>
        <w:t>20</w:t>
      </w:r>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03</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07</w:t>
      </w:r>
      <w:r>
        <w:rPr>
          <w:rFonts w:hint="default" w:ascii="Times New Roman" w:hAnsi="Times New Roman" w:eastAsia="仿宋_GB2312" w:cs="Times New Roman"/>
          <w:spacing w:val="11"/>
          <w:kern w:val="2"/>
          <w:sz w:val="32"/>
          <w:szCs w:val="32"/>
          <w:lang w:val="en-US" w:eastAsia="zh-CN" w:bidi="ar-SA"/>
        </w:rPr>
        <w:t>日；营业期限：</w:t>
      </w:r>
      <w:r>
        <w:rPr>
          <w:rFonts w:hint="eastAsia" w:ascii="Times New Roman" w:hAnsi="Times New Roman" w:eastAsia="仿宋_GB2312" w:cs="Times New Roman"/>
          <w:spacing w:val="11"/>
          <w:kern w:val="2"/>
          <w:sz w:val="32"/>
          <w:szCs w:val="32"/>
          <w:lang w:val="en-US" w:eastAsia="zh-CN" w:bidi="ar-SA"/>
        </w:rPr>
        <w:t>20</w:t>
      </w:r>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03</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06</w:t>
      </w:r>
      <w:r>
        <w:rPr>
          <w:rFonts w:hint="default" w:ascii="Times New Roman" w:hAnsi="Times New Roman" w:eastAsia="仿宋_GB2312" w:cs="Times New Roman"/>
          <w:spacing w:val="11"/>
          <w:kern w:val="2"/>
          <w:sz w:val="32"/>
          <w:szCs w:val="32"/>
          <w:lang w:val="en-US" w:eastAsia="zh-CN" w:bidi="ar-SA"/>
        </w:rPr>
        <w:t>日；经营范围：</w:t>
      </w:r>
      <w:r>
        <w:rPr>
          <w:rFonts w:hint="eastAsia" w:eastAsia="仿宋_GB2312" w:cs="Times New Roman"/>
          <w:spacing w:val="11"/>
          <w:kern w:val="2"/>
          <w:sz w:val="32"/>
          <w:szCs w:val="32"/>
          <w:lang w:val="en-US" w:eastAsia="zh-CN" w:bidi="ar-SA"/>
        </w:rPr>
        <w:t>塑料制品、橡胶制品、五金交电、装饰材料、建筑材料、金属材料、消防器材、太阳能设备、家用电器、电力设备、电子产品、日用百货、文化办公用品、普通机械及配件、电器机械及器材的销售；（危险化学品及国家限定违禁管制品除外）（不得在经开区内从事本区产业政策限制类、禁止类行业）</w:t>
      </w:r>
      <w:r>
        <w:rPr>
          <w:rFonts w:hint="default" w:ascii="Times New Roman" w:hAnsi="Times New Roman" w:eastAsia="仿宋_GB2312" w:cs="Times New Roman"/>
          <w:spacing w:val="11"/>
          <w:kern w:val="2"/>
          <w:sz w:val="32"/>
          <w:szCs w:val="32"/>
          <w:lang w:val="en-US" w:eastAsia="zh-CN" w:bidi="ar-SA"/>
        </w:rPr>
        <w:t>（依法须经批准的项目，经相关部门批准后方可开展经营活动）</w:t>
      </w:r>
      <w:r>
        <w:rPr>
          <w:rFonts w:hint="eastAsia" w:ascii="Times New Roman" w:hAnsi="Times New Roman" w:eastAsia="仿宋_GB2312" w:cs="Times New Roman"/>
          <w:spacing w:val="11"/>
          <w:kern w:val="2"/>
          <w:sz w:val="32"/>
          <w:szCs w:val="32"/>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both"/>
        <w:textAlignment w:val="auto"/>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2" w:name="_Toc12875"/>
      <w:r>
        <w:rPr>
          <w:rStyle w:val="17"/>
          <w:rFonts w:hint="default" w:ascii="Times New Roman" w:hAnsi="Times New Roman" w:eastAsia="楷体_GB2312" w:cs="Times New Roman"/>
          <w:b w:val="0"/>
          <w:i w:val="0"/>
          <w:caps w:val="0"/>
          <w:color w:val="000000"/>
          <w:spacing w:val="0"/>
          <w:w w:val="100"/>
          <w:sz w:val="32"/>
          <w:szCs w:val="32"/>
          <w:lang w:val="en-US" w:eastAsia="zh-CN"/>
        </w:rPr>
        <w:t>（</w:t>
      </w:r>
      <w:r>
        <w:rPr>
          <w:rStyle w:val="17"/>
          <w:rFonts w:hint="eastAsia" w:ascii="Times New Roman" w:hAnsi="Times New Roman" w:eastAsia="楷体_GB2312" w:cs="Times New Roman"/>
          <w:b w:val="0"/>
          <w:i w:val="0"/>
          <w:caps w:val="0"/>
          <w:color w:val="000000"/>
          <w:spacing w:val="0"/>
          <w:w w:val="100"/>
          <w:sz w:val="32"/>
          <w:szCs w:val="32"/>
          <w:lang w:val="en-US" w:eastAsia="zh-CN"/>
        </w:rPr>
        <w:t>二</w:t>
      </w:r>
      <w:r>
        <w:rPr>
          <w:rStyle w:val="17"/>
          <w:rFonts w:hint="default" w:ascii="Times New Roman" w:hAnsi="Times New Roman" w:eastAsia="楷体_GB2312" w:cs="Times New Roman"/>
          <w:b w:val="0"/>
          <w:i w:val="0"/>
          <w:caps w:val="0"/>
          <w:color w:val="000000"/>
          <w:spacing w:val="0"/>
          <w:w w:val="100"/>
          <w:sz w:val="32"/>
          <w:szCs w:val="32"/>
          <w:lang w:val="en-US" w:eastAsia="zh-CN"/>
        </w:rPr>
        <w:t>）</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事故发生单位安全管理情况</w:t>
      </w:r>
      <w:bookmarkEnd w:id="2"/>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经过调查取证，</w:t>
      </w:r>
      <w:r>
        <w:rPr>
          <w:rFonts w:hint="eastAsia" w:eastAsia="仿宋_GB2312" w:cs="Times New Roman"/>
          <w:spacing w:val="11"/>
          <w:kern w:val="2"/>
          <w:sz w:val="32"/>
          <w:szCs w:val="32"/>
          <w:lang w:val="en-US" w:eastAsia="zh-CN" w:bidi="ar-SA"/>
        </w:rPr>
        <w:t>云南磊创商贸</w:t>
      </w:r>
      <w:r>
        <w:rPr>
          <w:rFonts w:hint="default" w:ascii="Times New Roman" w:hAnsi="Times New Roman" w:eastAsia="仿宋_GB2312" w:cs="Times New Roman"/>
          <w:spacing w:val="11"/>
          <w:kern w:val="2"/>
          <w:sz w:val="32"/>
          <w:szCs w:val="32"/>
          <w:lang w:val="en-US" w:eastAsia="zh-CN" w:bidi="ar-SA"/>
        </w:rPr>
        <w:t>有限公司</w:t>
      </w:r>
      <w:r>
        <w:rPr>
          <w:rFonts w:hint="eastAsia" w:eastAsia="仿宋_GB2312" w:cs="Times New Roman"/>
          <w:spacing w:val="11"/>
          <w:kern w:val="2"/>
          <w:sz w:val="32"/>
          <w:szCs w:val="32"/>
          <w:lang w:val="en-US" w:eastAsia="zh-CN" w:bidi="ar-SA"/>
        </w:rPr>
        <w:t>制定了安全生产管理制度、安全操作规程</w:t>
      </w:r>
      <w:r>
        <w:rPr>
          <w:rFonts w:hint="eastAsia" w:ascii="Times New Roman" w:hAnsi="Times New Roman" w:eastAsia="仿宋_GB2312" w:cs="Times New Roman"/>
          <w:spacing w:val="11"/>
          <w:kern w:val="2"/>
          <w:sz w:val="32"/>
          <w:szCs w:val="32"/>
          <w:lang w:val="en-US" w:eastAsia="zh-CN" w:bidi="ar-SA"/>
        </w:rPr>
        <w:t>，机械伤害事故现场处置方案，开展过安全教育培训及日常安全检查。主要存在问题：安全生产管理制度不健全不完善；未建立健全并落实生产安全事故隐患排查治理制度，未采取技术、管理措施，未及时发现并消除事故隐患；相关设备安全操作规程不完善；未与员工签订安全生产目标责任书；未制定并实施安全生产教育和培训计划；</w:t>
      </w:r>
      <w:r>
        <w:rPr>
          <w:rFonts w:hint="eastAsia" w:eastAsia="仿宋_GB2312" w:cs="Times New Roman"/>
          <w:spacing w:val="11"/>
          <w:kern w:val="2"/>
          <w:sz w:val="32"/>
          <w:szCs w:val="32"/>
          <w:lang w:val="en-US" w:eastAsia="zh-CN" w:bidi="ar-SA"/>
        </w:rPr>
        <w:t>对从业人员的安全教育培训不全面不到位；作业现场存</w:t>
      </w:r>
      <w:r>
        <w:rPr>
          <w:rFonts w:hint="eastAsia" w:ascii="Times New Roman" w:hAnsi="Times New Roman" w:eastAsia="仿宋_GB2312" w:cs="Times New Roman"/>
          <w:spacing w:val="11"/>
          <w:kern w:val="2"/>
          <w:sz w:val="32"/>
          <w:szCs w:val="32"/>
          <w:lang w:val="en-US" w:eastAsia="zh-CN" w:bidi="ar-SA"/>
        </w:rPr>
        <w:t>在电线裸露问题未重视并未及时进行整改。</w:t>
      </w:r>
    </w:p>
    <w:p>
      <w:pPr>
        <w:pStyle w:val="15"/>
        <w:keepNext w:val="0"/>
        <w:keepLines w:val="0"/>
        <w:pageBreakBefore w:val="0"/>
        <w:widowControl w:val="0"/>
        <w:numPr>
          <w:ilvl w:val="0"/>
          <w:numId w:val="0"/>
        </w:numPr>
        <w:kinsoku/>
        <w:wordWrap/>
        <w:overflowPunct/>
        <w:topLinePunct w:val="0"/>
        <w:bidi w:val="0"/>
        <w:snapToGrid/>
        <w:spacing w:line="540" w:lineRule="exact"/>
        <w:ind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3" w:name="_Toc7333"/>
      <w:r>
        <w:rPr>
          <w:rStyle w:val="17"/>
          <w:rFonts w:hint="default" w:ascii="Times New Roman" w:hAnsi="Times New Roman" w:eastAsia="楷体_GB2312" w:cs="Times New Roman"/>
          <w:b w:val="0"/>
          <w:i w:val="0"/>
          <w:caps w:val="0"/>
          <w:spacing w:val="0"/>
          <w:w w:val="100"/>
          <w:kern w:val="2"/>
          <w:sz w:val="32"/>
          <w:szCs w:val="32"/>
          <w:lang w:val="en-US" w:eastAsia="zh-CN" w:bidi="ar-SA"/>
        </w:rPr>
        <w:t>（</w:t>
      </w:r>
      <w:r>
        <w:rPr>
          <w:rStyle w:val="17"/>
          <w:rFonts w:hint="eastAsia" w:eastAsia="楷体_GB2312" w:cs="Times New Roman"/>
          <w:b w:val="0"/>
          <w:i w:val="0"/>
          <w:caps w:val="0"/>
          <w:spacing w:val="0"/>
          <w:w w:val="100"/>
          <w:kern w:val="2"/>
          <w:sz w:val="32"/>
          <w:szCs w:val="32"/>
          <w:lang w:val="en-US" w:eastAsia="zh-CN" w:bidi="ar-SA"/>
        </w:rPr>
        <w:t>三</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）事故发生经过</w:t>
      </w:r>
      <w:bookmarkEnd w:id="3"/>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通过询问</w:t>
      </w:r>
      <w:r>
        <w:rPr>
          <w:rFonts w:hint="eastAsia" w:ascii="Times New Roman" w:hAnsi="Times New Roman" w:eastAsia="仿宋_GB2312" w:cs="Times New Roman"/>
          <w:spacing w:val="11"/>
          <w:kern w:val="2"/>
          <w:sz w:val="32"/>
          <w:szCs w:val="32"/>
          <w:lang w:val="en-US" w:eastAsia="zh-CN" w:bidi="ar-SA"/>
        </w:rPr>
        <w:t>笔录</w:t>
      </w:r>
      <w:r>
        <w:rPr>
          <w:rFonts w:hint="eastAsia" w:eastAsia="仿宋_GB2312" w:cs="Times New Roman"/>
          <w:spacing w:val="11"/>
          <w:kern w:val="2"/>
          <w:sz w:val="32"/>
          <w:szCs w:val="32"/>
          <w:lang w:val="en-US" w:eastAsia="zh-CN" w:bidi="ar-SA"/>
        </w:rPr>
        <w:t>、调阅资料</w:t>
      </w:r>
      <w:r>
        <w:rPr>
          <w:rFonts w:hint="default" w:ascii="Times New Roman" w:hAnsi="Times New Roman" w:eastAsia="仿宋_GB2312" w:cs="Times New Roman"/>
          <w:spacing w:val="11"/>
          <w:kern w:val="2"/>
          <w:sz w:val="32"/>
          <w:szCs w:val="32"/>
          <w:lang w:val="en-US" w:eastAsia="zh-CN" w:bidi="ar-SA"/>
        </w:rPr>
        <w:t>和</w:t>
      </w:r>
      <w:r>
        <w:rPr>
          <w:rFonts w:hint="eastAsia" w:ascii="Times New Roman" w:hAnsi="Times New Roman" w:eastAsia="仿宋_GB2312" w:cs="Times New Roman"/>
          <w:spacing w:val="11"/>
          <w:kern w:val="2"/>
          <w:sz w:val="32"/>
          <w:szCs w:val="32"/>
          <w:lang w:val="en-US" w:eastAsia="zh-CN" w:bidi="ar-SA"/>
        </w:rPr>
        <w:t>现场勘探调查</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202</w:t>
      </w:r>
      <w:r>
        <w:rPr>
          <w:rFonts w:hint="eastAsia" w:eastAsia="仿宋_GB2312" w:cs="Times New Roman"/>
          <w:spacing w:val="11"/>
          <w:kern w:val="2"/>
          <w:sz w:val="32"/>
          <w:szCs w:val="32"/>
          <w:lang w:val="en-US" w:eastAsia="zh-CN" w:bidi="ar-SA"/>
        </w:rPr>
        <w:t>5</w:t>
      </w:r>
      <w:r>
        <w:rPr>
          <w:rFonts w:hint="eastAsia"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5</w:t>
      </w:r>
      <w:r>
        <w:rPr>
          <w:rFonts w:hint="eastAsia"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7</w:t>
      </w:r>
      <w:r>
        <w:rPr>
          <w:rFonts w:hint="eastAsia"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云南磊创商贸</w:t>
      </w:r>
      <w:r>
        <w:rPr>
          <w:rFonts w:hint="default" w:ascii="Times New Roman" w:hAnsi="Times New Roman" w:eastAsia="仿宋_GB2312" w:cs="Times New Roman"/>
          <w:spacing w:val="11"/>
          <w:kern w:val="2"/>
          <w:sz w:val="32"/>
          <w:szCs w:val="32"/>
          <w:lang w:val="en-US" w:eastAsia="zh-CN" w:bidi="ar-SA"/>
        </w:rPr>
        <w:t>有限公司</w:t>
      </w:r>
      <w:r>
        <w:rPr>
          <w:rFonts w:hint="eastAsia" w:ascii="Times New Roman" w:hAnsi="Times New Roman" w:eastAsia="仿宋_GB2312" w:cs="Times New Roman"/>
          <w:spacing w:val="11"/>
          <w:kern w:val="2"/>
          <w:sz w:val="32"/>
          <w:szCs w:val="32"/>
          <w:lang w:val="en-US" w:eastAsia="zh-CN" w:bidi="ar-SA"/>
        </w:rPr>
        <w:t>康</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（负责人）、张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军（员工）、张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华（本起事故死者）正常开展工作，下午16时许康</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离开厂房去接孩子放学，张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军、张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华在车间工作，18时许，康</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回到厂房，张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军正在厂房门口的组装区域准备将废料搬运到厂房后的打料区，在通过厂房中间的设备加工区时，发现张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华趴在挤塑机和水槽中间位置，张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军就靠近喊了张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华几声，发现张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华已经没</w:t>
      </w:r>
      <w:r>
        <w:rPr>
          <w:rFonts w:hint="eastAsia" w:eastAsia="仿宋_GB2312" w:cs="Times New Roman"/>
          <w:spacing w:val="11"/>
          <w:kern w:val="2"/>
          <w:sz w:val="32"/>
          <w:szCs w:val="32"/>
          <w:lang w:val="en-US" w:eastAsia="zh-CN" w:bidi="ar-SA"/>
        </w:rPr>
        <w:t>有了反应（</w:t>
      </w:r>
      <w:r>
        <w:rPr>
          <w:rFonts w:hint="eastAsia" w:ascii="Times New Roman" w:hAnsi="Times New Roman" w:eastAsia="仿宋_GB2312" w:cs="Times New Roman"/>
          <w:spacing w:val="11"/>
          <w:kern w:val="2"/>
          <w:sz w:val="32"/>
          <w:szCs w:val="32"/>
          <w:lang w:val="en-US" w:eastAsia="zh-CN" w:bidi="ar-SA"/>
        </w:rPr>
        <w:t>因现场没有作业人员直接目睹事件经过，也无监控视频，经推断分析</w:t>
      </w:r>
      <w:r>
        <w:rPr>
          <w:rFonts w:hint="eastAsia" w:eastAsia="仿宋_GB2312" w:cs="Times New Roman"/>
          <w:spacing w:val="11"/>
          <w:kern w:val="2"/>
          <w:sz w:val="32"/>
          <w:szCs w:val="32"/>
          <w:lang w:val="en-US" w:eastAsia="zh-CN" w:bidi="ar-SA"/>
        </w:rPr>
        <w:t>张*华站在挤塑机和水槽中间操作挤塑机时胸口触碰到挤塑机电线裸露部位后导致其触电倒地）</w:t>
      </w:r>
      <w:r>
        <w:rPr>
          <w:rFonts w:hint="eastAsia" w:ascii="Times New Roman" w:hAnsi="Times New Roman" w:eastAsia="仿宋_GB2312" w:cs="Times New Roman"/>
          <w:spacing w:val="11"/>
          <w:kern w:val="2"/>
          <w:sz w:val="32"/>
          <w:szCs w:val="32"/>
          <w:lang w:val="en-US" w:eastAsia="zh-CN" w:bidi="ar-SA"/>
        </w:rPr>
        <w:t>。</w:t>
      </w:r>
    </w:p>
    <w:p>
      <w:pPr>
        <w:pStyle w:val="15"/>
        <w:keepNext w:val="0"/>
        <w:keepLines w:val="0"/>
        <w:pageBreakBefore w:val="0"/>
        <w:widowControl w:val="0"/>
        <w:numPr>
          <w:ilvl w:val="0"/>
          <w:numId w:val="0"/>
        </w:numPr>
        <w:kinsoku/>
        <w:wordWrap/>
        <w:overflowPunct/>
        <w:topLinePunct w:val="0"/>
        <w:bidi w:val="0"/>
        <w:snapToGrid/>
        <w:spacing w:line="540" w:lineRule="exact"/>
        <w:ind w:firstLine="640" w:firstLineChars="200"/>
        <w:textAlignment w:val="auto"/>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4" w:name="_Toc29320"/>
      <w:r>
        <w:rPr>
          <w:rStyle w:val="17"/>
          <w:rFonts w:hint="default" w:ascii="Times New Roman" w:hAnsi="Times New Roman" w:eastAsia="楷体_GB2312" w:cs="Times New Roman"/>
          <w:b w:val="0"/>
          <w:i w:val="0"/>
          <w:caps w:val="0"/>
          <w:spacing w:val="0"/>
          <w:w w:val="100"/>
          <w:kern w:val="2"/>
          <w:sz w:val="32"/>
          <w:szCs w:val="32"/>
          <w:lang w:val="en-US" w:eastAsia="zh-CN" w:bidi="ar-SA"/>
        </w:rPr>
        <w:t>（</w:t>
      </w:r>
      <w:r>
        <w:rPr>
          <w:rStyle w:val="17"/>
          <w:rFonts w:hint="eastAsia" w:eastAsia="楷体_GB2312" w:cs="Times New Roman"/>
          <w:b w:val="0"/>
          <w:i w:val="0"/>
          <w:caps w:val="0"/>
          <w:spacing w:val="0"/>
          <w:w w:val="100"/>
          <w:kern w:val="2"/>
          <w:sz w:val="32"/>
          <w:szCs w:val="32"/>
          <w:lang w:val="en-US" w:eastAsia="zh-CN" w:bidi="ar-SA"/>
        </w:rPr>
        <w:t>四</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）事故现场情况</w:t>
      </w:r>
      <w:bookmarkEnd w:id="4"/>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事故发生地点位于经开区</w:t>
      </w:r>
      <w:r>
        <w:rPr>
          <w:rFonts w:hint="eastAsia" w:eastAsia="仿宋_GB2312" w:cs="Times New Roman"/>
          <w:spacing w:val="11"/>
          <w:kern w:val="2"/>
          <w:sz w:val="32"/>
          <w:szCs w:val="32"/>
          <w:lang w:val="en-US" w:eastAsia="zh-CN" w:bidi="ar-SA"/>
        </w:rPr>
        <w:t>阿拉</w:t>
      </w:r>
      <w:r>
        <w:rPr>
          <w:rFonts w:hint="default" w:ascii="Times New Roman" w:hAnsi="Times New Roman" w:eastAsia="仿宋_GB2312" w:cs="Times New Roman"/>
          <w:spacing w:val="11"/>
          <w:kern w:val="2"/>
          <w:sz w:val="32"/>
          <w:szCs w:val="32"/>
          <w:lang w:val="en-US" w:eastAsia="zh-CN" w:bidi="ar-SA"/>
        </w:rPr>
        <w:t>街道</w:t>
      </w:r>
      <w:r>
        <w:rPr>
          <w:rFonts w:hint="eastAsia" w:eastAsia="仿宋_GB2312" w:cs="Times New Roman"/>
          <w:spacing w:val="11"/>
          <w:kern w:val="2"/>
          <w:sz w:val="32"/>
          <w:szCs w:val="32"/>
          <w:lang w:val="en-US" w:eastAsia="zh-CN" w:bidi="ar-SA"/>
        </w:rPr>
        <w:t>阿拉社区白水塘小组云南磊创商贸有限公司车间内；</w:t>
      </w:r>
    </w:p>
    <w:p>
      <w:pPr>
        <w:pStyle w:val="15"/>
        <w:keepNext w:val="0"/>
        <w:keepLines w:val="0"/>
        <w:pageBreakBefore w:val="0"/>
        <w:widowControl w:val="0"/>
        <w:kinsoku/>
        <w:overflowPunct/>
        <w:topLinePunct w:val="0"/>
        <w:bidi w:val="0"/>
        <w:snapToGrid/>
        <w:spacing w:line="540" w:lineRule="exact"/>
        <w:ind w:firstLine="684" w:firstLineChars="200"/>
        <w:rPr>
          <w:rFonts w:hint="eastAsia"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2.</w:t>
      </w:r>
      <w:r>
        <w:rPr>
          <w:rFonts w:hint="eastAsia" w:eastAsia="仿宋_GB2312" w:cs="Times New Roman"/>
          <w:color w:val="auto"/>
          <w:spacing w:val="11"/>
          <w:kern w:val="2"/>
          <w:sz w:val="32"/>
          <w:szCs w:val="32"/>
          <w:lang w:val="en-US" w:eastAsia="zh-CN" w:bidi="ar-SA"/>
        </w:rPr>
        <w:t>事发时</w:t>
      </w:r>
      <w:r>
        <w:rPr>
          <w:rFonts w:hint="eastAsia" w:eastAsia="仿宋_GB2312" w:cs="Times New Roman"/>
          <w:spacing w:val="11"/>
          <w:kern w:val="2"/>
          <w:sz w:val="32"/>
          <w:szCs w:val="32"/>
          <w:lang w:val="en-US" w:eastAsia="zh-CN" w:bidi="ar-SA"/>
        </w:rPr>
        <w:t>张*华趴在挤塑机和水槽中间位置，挤塑机电源线多处破损老化</w:t>
      </w:r>
      <w:r>
        <w:rPr>
          <w:rFonts w:hint="eastAsia" w:eastAsia="仿宋_GB2312" w:cs="Times New Roman"/>
          <w:color w:val="auto"/>
          <w:spacing w:val="11"/>
          <w:kern w:val="2"/>
          <w:sz w:val="32"/>
          <w:szCs w:val="32"/>
          <w:lang w:val="en-US" w:eastAsia="zh-CN" w:bidi="ar-SA"/>
        </w:rPr>
        <w:t>；</w:t>
      </w:r>
    </w:p>
    <w:p>
      <w:pPr>
        <w:pStyle w:val="15"/>
        <w:keepNext w:val="0"/>
        <w:keepLines w:val="0"/>
        <w:pageBreakBefore w:val="0"/>
        <w:widowControl w:val="0"/>
        <w:kinsoku/>
        <w:overflowPunct/>
        <w:topLinePunct w:val="0"/>
        <w:bidi w:val="0"/>
        <w:snapToGrid/>
        <w:spacing w:line="540" w:lineRule="exact"/>
        <w:ind w:firstLine="684" w:firstLineChars="200"/>
        <w:rPr>
          <w:rFonts w:hint="default" w:eastAsia="仿宋_GB2312" w:cs="Times New Roman"/>
          <w:color w:val="auto"/>
          <w:spacing w:val="11"/>
          <w:kern w:val="2"/>
          <w:sz w:val="32"/>
          <w:szCs w:val="32"/>
          <w:lang w:val="en-US" w:eastAsia="zh-CN" w:bidi="ar-SA"/>
        </w:rPr>
      </w:pPr>
      <w:r>
        <w:rPr>
          <w:rFonts w:hint="eastAsia" w:eastAsia="仿宋_GB2312" w:cs="Times New Roman"/>
          <w:color w:val="auto"/>
          <w:spacing w:val="11"/>
          <w:kern w:val="2"/>
          <w:sz w:val="32"/>
          <w:szCs w:val="32"/>
          <w:lang w:val="en-US" w:eastAsia="zh-CN" w:bidi="ar-SA"/>
        </w:rPr>
        <w:t>3.事发位置无监控；</w:t>
      </w:r>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textAlignment w:val="auto"/>
        <w:rPr>
          <w:rFonts w:hint="default"/>
          <w:lang w:val="en-US" w:eastAsia="zh-CN"/>
        </w:rPr>
      </w:pPr>
      <w:r>
        <w:rPr>
          <w:rFonts w:hint="eastAsia" w:eastAsia="仿宋_GB2312" w:cs="Times New Roman"/>
          <w:color w:val="auto"/>
          <w:spacing w:val="11"/>
          <w:kern w:val="2"/>
          <w:sz w:val="32"/>
          <w:szCs w:val="32"/>
          <w:lang w:val="en-US" w:eastAsia="zh-CN" w:bidi="ar-SA"/>
        </w:rPr>
        <w:t>4.法医鉴定死者张*华左胸口处有烧伤创口。</w:t>
      </w:r>
    </w:p>
    <w:p>
      <w:pPr>
        <w:pStyle w:val="15"/>
        <w:keepNext w:val="0"/>
        <w:keepLines w:val="0"/>
        <w:pageBreakBefore w:val="0"/>
        <w:widowControl w:val="0"/>
        <w:numPr>
          <w:ilvl w:val="0"/>
          <w:numId w:val="0"/>
        </w:numPr>
        <w:kinsoku/>
        <w:wordWrap/>
        <w:overflowPunct/>
        <w:topLinePunct w:val="0"/>
        <w:bidi w:val="0"/>
        <w:snapToGrid/>
        <w:spacing w:line="540" w:lineRule="exact"/>
        <w:ind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5" w:name="_Toc3133"/>
      <w:r>
        <w:rPr>
          <w:rStyle w:val="17"/>
          <w:rFonts w:hint="default" w:ascii="Times New Roman" w:hAnsi="Times New Roman" w:eastAsia="楷体_GB2312" w:cs="Times New Roman"/>
          <w:b w:val="0"/>
          <w:i w:val="0"/>
          <w:caps w:val="0"/>
          <w:spacing w:val="0"/>
          <w:w w:val="100"/>
          <w:kern w:val="2"/>
          <w:sz w:val="32"/>
          <w:szCs w:val="32"/>
          <w:lang w:val="en-US" w:eastAsia="zh-CN" w:bidi="ar-SA"/>
        </w:rPr>
        <w:t>（</w:t>
      </w:r>
      <w:r>
        <w:rPr>
          <w:rStyle w:val="17"/>
          <w:rFonts w:hint="eastAsia" w:eastAsia="楷体_GB2312" w:cs="Times New Roman"/>
          <w:b w:val="0"/>
          <w:i w:val="0"/>
          <w:caps w:val="0"/>
          <w:spacing w:val="0"/>
          <w:w w:val="100"/>
          <w:kern w:val="2"/>
          <w:sz w:val="32"/>
          <w:szCs w:val="32"/>
          <w:lang w:val="en-US" w:eastAsia="zh-CN" w:bidi="ar-SA"/>
        </w:rPr>
        <w:t>五</w:t>
      </w:r>
      <w:r>
        <w:rPr>
          <w:rStyle w:val="17"/>
          <w:rFonts w:hint="default" w:ascii="Times New Roman" w:hAnsi="Times New Roman" w:eastAsia="楷体_GB2312" w:cs="Times New Roman"/>
          <w:b w:val="0"/>
          <w:i w:val="0"/>
          <w:caps w:val="0"/>
          <w:spacing w:val="0"/>
          <w:w w:val="100"/>
          <w:kern w:val="2"/>
          <w:sz w:val="32"/>
          <w:szCs w:val="32"/>
          <w:lang w:val="en-US" w:eastAsia="zh-CN" w:bidi="ar-SA"/>
        </w:rPr>
        <w:t>）人员伤亡和直接经济损失情况</w:t>
      </w:r>
      <w:bookmarkEnd w:id="5"/>
    </w:p>
    <w:p>
      <w:pPr>
        <w:pStyle w:val="15"/>
        <w:keepNext w:val="0"/>
        <w:keepLines w:val="0"/>
        <w:pageBreakBefore w:val="0"/>
        <w:widowControl w:val="0"/>
        <w:kinsoku/>
        <w:wordWrap w:val="0"/>
        <w:overflowPunct/>
        <w:topLinePunct w:val="0"/>
        <w:bidi w:val="0"/>
        <w:snapToGrid/>
        <w:spacing w:line="540" w:lineRule="exact"/>
        <w:ind w:firstLine="684" w:firstLineChars="200"/>
        <w:jc w:val="both"/>
        <w:textAlignment w:val="auto"/>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1.死者：</w:t>
      </w:r>
      <w:r>
        <w:rPr>
          <w:rFonts w:hint="eastAsia" w:eastAsia="仿宋_GB2312" w:cs="Times New Roman"/>
          <w:color w:val="auto"/>
          <w:spacing w:val="11"/>
          <w:kern w:val="2"/>
          <w:sz w:val="32"/>
          <w:szCs w:val="32"/>
          <w:lang w:val="en-US" w:eastAsia="zh-CN" w:bidi="ar-SA"/>
        </w:rPr>
        <w:t>张*华</w:t>
      </w:r>
      <w:r>
        <w:rPr>
          <w:rFonts w:hint="default" w:ascii="Times New Roman" w:hAnsi="Times New Roman" w:eastAsia="仿宋_GB2312" w:cs="Times New Roman"/>
          <w:color w:val="auto"/>
          <w:spacing w:val="11"/>
          <w:kern w:val="2"/>
          <w:sz w:val="32"/>
          <w:szCs w:val="32"/>
          <w:lang w:val="en-US" w:eastAsia="zh-CN" w:bidi="ar-SA"/>
        </w:rPr>
        <w:t>，</w:t>
      </w:r>
      <w:r>
        <w:rPr>
          <w:rFonts w:hint="eastAsia" w:eastAsia="仿宋_GB2312" w:cs="Times New Roman"/>
          <w:color w:val="auto"/>
          <w:spacing w:val="11"/>
          <w:kern w:val="2"/>
          <w:sz w:val="32"/>
          <w:szCs w:val="32"/>
          <w:lang w:val="en-US" w:eastAsia="zh-CN" w:bidi="ar-SA"/>
        </w:rPr>
        <w:t>男</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19</w:t>
      </w:r>
      <w:r>
        <w:rPr>
          <w:rFonts w:hint="eastAsia" w:eastAsia="仿宋_GB2312" w:cs="Times New Roman"/>
          <w:color w:val="auto"/>
          <w:spacing w:val="11"/>
          <w:kern w:val="2"/>
          <w:sz w:val="32"/>
          <w:szCs w:val="32"/>
          <w:lang w:val="en-US" w:eastAsia="zh-CN" w:bidi="ar-SA"/>
        </w:rPr>
        <w:t>70</w:t>
      </w:r>
      <w:r>
        <w:rPr>
          <w:rFonts w:hint="default" w:ascii="Times New Roman" w:hAnsi="Times New Roman" w:eastAsia="仿宋_GB2312" w:cs="Times New Roman"/>
          <w:color w:val="auto"/>
          <w:spacing w:val="11"/>
          <w:kern w:val="2"/>
          <w:sz w:val="32"/>
          <w:szCs w:val="32"/>
          <w:lang w:val="en-US" w:eastAsia="zh-CN" w:bidi="ar-SA"/>
        </w:rPr>
        <w:t>年出生，住址：</w:t>
      </w:r>
      <w:r>
        <w:rPr>
          <w:rFonts w:hint="eastAsia" w:eastAsia="仿宋_GB2312" w:cs="Times New Roman"/>
          <w:color w:val="auto"/>
          <w:spacing w:val="11"/>
          <w:kern w:val="2"/>
          <w:sz w:val="32"/>
          <w:szCs w:val="32"/>
          <w:lang w:val="en-US" w:eastAsia="zh-CN" w:bidi="ar-SA"/>
        </w:rPr>
        <w:t>云南省曲靖市</w:t>
      </w:r>
      <w:r>
        <w:rPr>
          <w:rFonts w:hint="default" w:ascii="Times New Roman" w:hAnsi="Times New Roman" w:eastAsia="仿宋_GB2312" w:cs="Times New Roman"/>
          <w:color w:val="auto"/>
          <w:spacing w:val="11"/>
          <w:kern w:val="2"/>
          <w:sz w:val="32"/>
          <w:szCs w:val="32"/>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2.</w:t>
      </w:r>
      <w:r>
        <w:rPr>
          <w:rFonts w:hint="default" w:ascii="Times New Roman" w:hAnsi="Times New Roman" w:eastAsia="仿宋_GB2312" w:cs="Times New Roman"/>
          <w:color w:val="auto"/>
          <w:spacing w:val="11"/>
          <w:kern w:val="2"/>
          <w:sz w:val="32"/>
          <w:szCs w:val="32"/>
          <w:lang w:val="en-US" w:eastAsia="zh-CN" w:bidi="ar-SA"/>
        </w:rPr>
        <w:t>事故导致</w:t>
      </w:r>
      <w:r>
        <w:rPr>
          <w:rFonts w:hint="eastAsia" w:eastAsia="仿宋_GB2312" w:cs="Times New Roman"/>
          <w:color w:val="auto"/>
          <w:spacing w:val="11"/>
          <w:kern w:val="2"/>
          <w:sz w:val="32"/>
          <w:szCs w:val="32"/>
          <w:lang w:val="en-US" w:eastAsia="zh-CN" w:bidi="ar-SA"/>
        </w:rPr>
        <w:t>张*华</w:t>
      </w:r>
      <w:r>
        <w:rPr>
          <w:rFonts w:hint="default" w:ascii="Times New Roman" w:hAnsi="Times New Roman" w:eastAsia="仿宋_GB2312" w:cs="Times New Roman"/>
          <w:color w:val="auto"/>
          <w:spacing w:val="11"/>
          <w:kern w:val="2"/>
          <w:sz w:val="32"/>
          <w:szCs w:val="32"/>
          <w:lang w:val="en-US" w:eastAsia="zh-CN" w:bidi="ar-SA"/>
        </w:rPr>
        <w:t>1人死亡，造成</w:t>
      </w:r>
      <w:bookmarkStart w:id="6" w:name="OLE_LINK2"/>
      <w:r>
        <w:rPr>
          <w:rFonts w:hint="default" w:ascii="Times New Roman" w:hAnsi="Times New Roman" w:eastAsia="仿宋_GB2312" w:cs="Times New Roman"/>
          <w:color w:val="auto"/>
          <w:spacing w:val="11"/>
          <w:kern w:val="2"/>
          <w:sz w:val="32"/>
          <w:szCs w:val="32"/>
          <w:lang w:val="en-US" w:eastAsia="zh-CN" w:bidi="ar-SA"/>
        </w:rPr>
        <w:t>直接经济损失</w:t>
      </w:r>
      <w:r>
        <w:rPr>
          <w:rFonts w:hint="eastAsia" w:eastAsia="仿宋_GB2312" w:cs="Times New Roman"/>
          <w:color w:val="auto"/>
          <w:spacing w:val="11"/>
          <w:kern w:val="2"/>
          <w:sz w:val="32"/>
          <w:szCs w:val="32"/>
          <w:lang w:val="en-US" w:eastAsia="zh-CN" w:bidi="ar-SA"/>
        </w:rPr>
        <w:t>59</w:t>
      </w:r>
      <w:r>
        <w:rPr>
          <w:rFonts w:hint="default" w:ascii="Times New Roman" w:hAnsi="Times New Roman" w:eastAsia="仿宋_GB2312" w:cs="Times New Roman"/>
          <w:color w:val="auto"/>
          <w:spacing w:val="11"/>
          <w:kern w:val="2"/>
          <w:sz w:val="32"/>
          <w:szCs w:val="32"/>
          <w:lang w:val="en-US" w:eastAsia="zh-CN" w:bidi="ar-SA"/>
        </w:rPr>
        <w:t>万元</w:t>
      </w:r>
      <w:bookmarkEnd w:id="6"/>
      <w:r>
        <w:rPr>
          <w:rFonts w:hint="default" w:ascii="Times New Roman" w:hAnsi="Times New Roman" w:eastAsia="仿宋_GB2312" w:cs="Times New Roman"/>
          <w:color w:val="auto"/>
          <w:spacing w:val="11"/>
          <w:kern w:val="2"/>
          <w:sz w:val="32"/>
          <w:szCs w:val="32"/>
          <w:lang w:val="en-US" w:eastAsia="zh-CN" w:bidi="ar-SA"/>
        </w:rPr>
        <w:t>。</w:t>
      </w:r>
    </w:p>
    <w:p>
      <w:pPr>
        <w:pStyle w:val="15"/>
        <w:keepNext w:val="0"/>
        <w:keepLines w:val="0"/>
        <w:pageBreakBefore w:val="0"/>
        <w:widowControl w:val="0"/>
        <w:numPr>
          <w:ilvl w:val="0"/>
          <w:numId w:val="0"/>
        </w:numPr>
        <w:kinsoku/>
        <w:wordWrap/>
        <w:overflowPunct/>
        <w:topLinePunct w:val="0"/>
        <w:bidi w:val="0"/>
        <w:snapToGrid/>
        <w:spacing w:line="540" w:lineRule="exact"/>
        <w:ind w:firstLine="640" w:firstLineChars="200"/>
        <w:outlineLvl w:val="0"/>
        <w:rPr>
          <w:rFonts w:hint="default" w:ascii="Times New Roman" w:hAnsi="Times New Roman" w:eastAsia="黑体" w:cs="Times New Roman"/>
          <w:sz w:val="32"/>
          <w:szCs w:val="32"/>
          <w:lang w:val="en-US" w:eastAsia="zh-CN"/>
        </w:rPr>
      </w:pPr>
      <w:bookmarkStart w:id="7" w:name="_Toc7795"/>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事故应急处置及评估情况</w:t>
      </w:r>
      <w:bookmarkEnd w:id="7"/>
    </w:p>
    <w:p>
      <w:pPr>
        <w:pStyle w:val="15"/>
        <w:keepNext w:val="0"/>
        <w:keepLines w:val="0"/>
        <w:pageBreakBefore w:val="0"/>
        <w:widowControl w:val="0"/>
        <w:numPr>
          <w:ilvl w:val="0"/>
          <w:numId w:val="0"/>
        </w:numPr>
        <w:kinsoku/>
        <w:wordWrap/>
        <w:overflowPunct/>
        <w:topLinePunct w:val="0"/>
        <w:bidi w:val="0"/>
        <w:snapToGrid/>
        <w:spacing w:line="540" w:lineRule="exact"/>
        <w:ind w:firstLine="640" w:firstLineChars="200"/>
        <w:outlineLvl w:val="1"/>
        <w:rPr>
          <w:rFonts w:hint="default" w:ascii="Times New Roman" w:hAnsi="Times New Roman" w:eastAsia="仿宋_GB2312" w:cs="Times New Roman"/>
          <w:sz w:val="32"/>
          <w:szCs w:val="32"/>
          <w:lang w:val="en-US" w:eastAsia="zh-CN"/>
        </w:rPr>
      </w:pPr>
      <w:bookmarkStart w:id="8" w:name="_Toc30076"/>
      <w:r>
        <w:rPr>
          <w:rStyle w:val="17"/>
          <w:rFonts w:hint="eastAsia" w:eastAsia="楷体_GB2312" w:cs="Times New Roman"/>
          <w:b w:val="0"/>
          <w:i w:val="0"/>
          <w:caps w:val="0"/>
          <w:spacing w:val="0"/>
          <w:w w:val="100"/>
          <w:kern w:val="2"/>
          <w:sz w:val="32"/>
          <w:szCs w:val="32"/>
          <w:lang w:val="en-US" w:eastAsia="zh-CN" w:bidi="ar-SA"/>
        </w:rPr>
        <w:t>（一）</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事故信息接报及响应情况</w:t>
      </w:r>
      <w:bookmarkEnd w:id="8"/>
    </w:p>
    <w:p>
      <w:pPr>
        <w:keepNext w:val="0"/>
        <w:keepLines w:val="0"/>
        <w:pageBreakBefore w:val="0"/>
        <w:widowControl w:val="0"/>
        <w:kinsoku/>
        <w:wordWrap/>
        <w:overflowPunct/>
        <w:topLinePunct w:val="0"/>
        <w:bidi w:val="0"/>
        <w:snapToGrid/>
        <w:spacing w:before="0" w:beforeAutospacing="0" w:after="0" w:afterAutospacing="0" w:line="540" w:lineRule="exact"/>
        <w:ind w:firstLine="684" w:firstLineChars="200"/>
        <w:jc w:val="both"/>
        <w:textAlignment w:val="baseline"/>
        <w:rPr>
          <w:rFonts w:hint="default" w:ascii="Times New Roman" w:hAnsi="Times New Roman" w:cs="Times New Roman"/>
          <w:lang w:val="en-US" w:eastAsia="zh-CN"/>
        </w:rPr>
      </w:pPr>
      <w:r>
        <w:rPr>
          <w:rFonts w:hint="eastAsia" w:eastAsia="仿宋_GB2312" w:cs="Times New Roman"/>
          <w:spacing w:val="11"/>
          <w:kern w:val="2"/>
          <w:sz w:val="32"/>
          <w:szCs w:val="32"/>
          <w:lang w:val="en-US" w:eastAsia="zh-CN" w:bidi="ar-SA"/>
        </w:rPr>
        <w:t>2025年5月7日事故发生后，现场人员立即拨打120急救电话和110报警电话；18时40分许</w:t>
      </w:r>
      <w:r>
        <w:rPr>
          <w:rFonts w:hint="default" w:ascii="Times New Roman" w:hAnsi="Times New Roman" w:eastAsia="仿宋_GB2312" w:cs="Times New Roman"/>
          <w:spacing w:val="11"/>
          <w:kern w:val="2"/>
          <w:sz w:val="32"/>
          <w:szCs w:val="32"/>
          <w:lang w:val="en-US" w:eastAsia="zh-CN" w:bidi="ar-SA"/>
        </w:rPr>
        <w:t>城市管理局接</w:t>
      </w:r>
      <w:r>
        <w:rPr>
          <w:rFonts w:hint="eastAsia" w:eastAsia="仿宋_GB2312" w:cs="Times New Roman"/>
          <w:spacing w:val="11"/>
          <w:kern w:val="2"/>
          <w:sz w:val="32"/>
          <w:szCs w:val="32"/>
          <w:lang w:val="en-US" w:eastAsia="zh-CN" w:bidi="ar-SA"/>
        </w:rPr>
        <w:t>区总值班室通</w:t>
      </w:r>
      <w:r>
        <w:rPr>
          <w:rFonts w:hint="default" w:ascii="Times New Roman" w:hAnsi="Times New Roman" w:eastAsia="仿宋_GB2312" w:cs="Times New Roman"/>
          <w:spacing w:val="11"/>
          <w:kern w:val="2"/>
          <w:sz w:val="32"/>
          <w:szCs w:val="32"/>
          <w:lang w:val="en-US" w:eastAsia="zh-CN" w:bidi="ar-SA"/>
        </w:rPr>
        <w:t>报：</w:t>
      </w:r>
      <w:r>
        <w:rPr>
          <w:rFonts w:hint="eastAsia" w:eastAsia="仿宋_GB2312" w:cs="Times New Roman"/>
          <w:spacing w:val="11"/>
          <w:kern w:val="2"/>
          <w:sz w:val="32"/>
          <w:szCs w:val="32"/>
          <w:lang w:val="en-US" w:eastAsia="zh-CN" w:bidi="ar-SA"/>
        </w:rPr>
        <w:t>在</w:t>
      </w:r>
      <w:r>
        <w:rPr>
          <w:rFonts w:hint="eastAsia" w:ascii="Times New Roman" w:hAnsi="Times New Roman" w:eastAsia="仿宋_GB2312" w:cs="Times New Roman"/>
          <w:spacing w:val="11"/>
          <w:kern w:val="2"/>
          <w:sz w:val="32"/>
          <w:szCs w:val="32"/>
          <w:lang w:val="en-US" w:eastAsia="zh-CN" w:bidi="ar-SA"/>
        </w:rPr>
        <w:t>昆明</w:t>
      </w:r>
      <w:r>
        <w:rPr>
          <w:rFonts w:hint="default" w:ascii="Times New Roman" w:hAnsi="Times New Roman" w:eastAsia="仿宋_GB2312" w:cs="Times New Roman"/>
          <w:spacing w:val="11"/>
          <w:kern w:val="2"/>
          <w:sz w:val="32"/>
          <w:szCs w:val="32"/>
          <w:lang w:val="en-US" w:eastAsia="zh-CN" w:bidi="ar-SA"/>
        </w:rPr>
        <w:t>经开区</w:t>
      </w:r>
      <w:r>
        <w:rPr>
          <w:rFonts w:hint="eastAsia" w:eastAsia="仿宋_GB2312" w:cs="Times New Roman"/>
          <w:spacing w:val="11"/>
          <w:kern w:val="2"/>
          <w:sz w:val="32"/>
          <w:szCs w:val="32"/>
          <w:lang w:val="en-US" w:eastAsia="zh-CN" w:bidi="ar-SA"/>
        </w:rPr>
        <w:t>阿拉</w:t>
      </w:r>
      <w:r>
        <w:rPr>
          <w:rFonts w:hint="default" w:ascii="Times New Roman" w:hAnsi="Times New Roman" w:eastAsia="仿宋_GB2312" w:cs="Times New Roman"/>
          <w:spacing w:val="11"/>
          <w:kern w:val="2"/>
          <w:sz w:val="32"/>
          <w:szCs w:val="32"/>
          <w:lang w:val="en-US" w:eastAsia="zh-CN" w:bidi="ar-SA"/>
        </w:rPr>
        <w:t>街道</w:t>
      </w:r>
      <w:r>
        <w:rPr>
          <w:rFonts w:hint="eastAsia" w:eastAsia="仿宋_GB2312" w:cs="Times New Roman"/>
          <w:spacing w:val="11"/>
          <w:kern w:val="2"/>
          <w:sz w:val="32"/>
          <w:szCs w:val="32"/>
          <w:lang w:val="en-US" w:eastAsia="zh-CN" w:bidi="ar-SA"/>
        </w:rPr>
        <w:t>办事处阿拉社区白水塘云南磊创商贸有限公司发生一起人员死亡事件。</w:t>
      </w:r>
      <w:r>
        <w:rPr>
          <w:rFonts w:hint="default" w:ascii="Times New Roman" w:hAnsi="Times New Roman" w:eastAsia="仿宋_GB2312" w:cs="Times New Roman"/>
          <w:spacing w:val="11"/>
          <w:kern w:val="2"/>
          <w:sz w:val="32"/>
          <w:szCs w:val="32"/>
          <w:lang w:val="en-US" w:eastAsia="zh-CN" w:bidi="ar-SA"/>
        </w:rPr>
        <w:t>接报后，区城市管理局、</w:t>
      </w:r>
      <w:r>
        <w:rPr>
          <w:rFonts w:hint="eastAsia" w:eastAsia="仿宋_GB2312" w:cs="Times New Roman"/>
          <w:spacing w:val="11"/>
          <w:kern w:val="2"/>
          <w:sz w:val="32"/>
          <w:szCs w:val="32"/>
          <w:lang w:val="en-US" w:eastAsia="zh-CN" w:bidi="ar-SA"/>
        </w:rPr>
        <w:t>公安分局、阿拉</w:t>
      </w:r>
      <w:r>
        <w:rPr>
          <w:rFonts w:hint="default" w:ascii="Times New Roman" w:hAnsi="Times New Roman" w:eastAsia="仿宋_GB2312" w:cs="Times New Roman"/>
          <w:spacing w:val="11"/>
          <w:kern w:val="2"/>
          <w:sz w:val="32"/>
          <w:szCs w:val="32"/>
          <w:lang w:val="en-US" w:eastAsia="zh-CN" w:bidi="ar-SA"/>
        </w:rPr>
        <w:t>街道办事处立即安排有关人员赶往事故现场开展调查取证工作</w:t>
      </w:r>
      <w:r>
        <w:rPr>
          <w:rFonts w:hint="eastAsia" w:eastAsia="仿宋_GB2312" w:cs="Times New Roman"/>
          <w:spacing w:val="11"/>
          <w:kern w:val="2"/>
          <w:sz w:val="32"/>
          <w:szCs w:val="32"/>
          <w:lang w:val="en-US" w:eastAsia="zh-CN" w:bidi="ar-SA"/>
        </w:rPr>
        <w:t>，并</w:t>
      </w:r>
      <w:r>
        <w:rPr>
          <w:rFonts w:hint="default" w:ascii="Times New Roman" w:hAnsi="Times New Roman" w:eastAsia="仿宋_GB2312" w:cs="Times New Roman"/>
          <w:spacing w:val="11"/>
          <w:kern w:val="2"/>
          <w:sz w:val="32"/>
          <w:szCs w:val="32"/>
          <w:lang w:val="en-US" w:eastAsia="zh-CN" w:bidi="ar-SA"/>
        </w:rPr>
        <w:t>及时组织事故单位相关人员召开工作会，安排布置善后事宜，要求事故单位立刻成立善后处置工作小组，安抚家属情绪，全力做好死者善后工作，防止造成不良社会影响。</w:t>
      </w:r>
    </w:p>
    <w:p>
      <w:pPr>
        <w:pStyle w:val="15"/>
        <w:keepNext w:val="0"/>
        <w:keepLines w:val="0"/>
        <w:pageBreakBefore w:val="0"/>
        <w:widowControl w:val="0"/>
        <w:numPr>
          <w:ilvl w:val="0"/>
          <w:numId w:val="0"/>
        </w:numPr>
        <w:kinsoku/>
        <w:wordWrap/>
        <w:overflowPunct/>
        <w:topLinePunct w:val="0"/>
        <w:bidi w:val="0"/>
        <w:snapToGrid/>
        <w:spacing w:line="540" w:lineRule="exact"/>
        <w:ind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9" w:name="_Toc1107"/>
      <w:r>
        <w:rPr>
          <w:rStyle w:val="17"/>
          <w:rFonts w:hint="eastAsia" w:eastAsia="楷体_GB2312" w:cs="Times New Roman"/>
          <w:b w:val="0"/>
          <w:i w:val="0"/>
          <w:caps w:val="0"/>
          <w:spacing w:val="0"/>
          <w:w w:val="100"/>
          <w:kern w:val="2"/>
          <w:sz w:val="32"/>
          <w:szCs w:val="32"/>
          <w:lang w:val="en-US" w:eastAsia="zh-CN" w:bidi="ar-SA"/>
        </w:rPr>
        <w:t>（二）</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事故现场应急处置情况</w:t>
      </w:r>
      <w:bookmarkEnd w:id="9"/>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w:t>
      </w:r>
      <w:r>
        <w:rPr>
          <w:rFonts w:hint="eastAsia"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18时许</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在厂房门口组装区域的张*军准备将剩下的废料收集起来搬运到厂房后面的打料区，在通过厂房中间的设备加工区时，发现张*华趴在挤塑机的插头位</w:t>
      </w:r>
      <w:r>
        <w:rPr>
          <w:rFonts w:hint="eastAsia" w:ascii="Times New Roman" w:hAnsi="Times New Roman" w:eastAsia="仿宋_GB2312" w:cs="Times New Roman"/>
          <w:spacing w:val="11"/>
          <w:kern w:val="2"/>
          <w:sz w:val="32"/>
          <w:szCs w:val="32"/>
          <w:lang w:val="en-US" w:eastAsia="zh-CN" w:bidi="ar-SA"/>
        </w:rPr>
        <w:t>置，就靠近张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华蹲下喊了几声，发现没有反应后，就立即去找负责人康</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报告，康</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过来后立即把厂房电源总闸关闭，随后和张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军把张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华给抬到旁边，康</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迅速对张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华进行施救（</w:t>
      </w:r>
      <w:r>
        <w:rPr>
          <w:rFonts w:hint="eastAsia" w:eastAsia="仿宋_GB2312" w:cs="Times New Roman"/>
          <w:spacing w:val="11"/>
          <w:kern w:val="2"/>
          <w:sz w:val="32"/>
          <w:szCs w:val="32"/>
          <w:lang w:val="en-US" w:eastAsia="zh-CN" w:bidi="ar-SA"/>
        </w:rPr>
        <w:t>心肺复苏、人工呼吸等措施），施救的同时康*让张*军拨打了120急救电话和110报警电话，120急救人员约18时30分左右</w:t>
      </w:r>
      <w:r>
        <w:rPr>
          <w:rFonts w:hint="eastAsia" w:ascii="Times New Roman" w:hAnsi="Times New Roman" w:eastAsia="仿宋_GB2312" w:cs="Times New Roman"/>
          <w:spacing w:val="11"/>
          <w:kern w:val="2"/>
          <w:sz w:val="32"/>
          <w:szCs w:val="32"/>
          <w:lang w:val="en-US" w:eastAsia="zh-CN" w:bidi="ar-SA"/>
        </w:rPr>
        <w:t>到达，在对张</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华抢救无效后宣布其死亡。</w:t>
      </w:r>
    </w:p>
    <w:p>
      <w:pPr>
        <w:pStyle w:val="15"/>
        <w:keepNext w:val="0"/>
        <w:keepLines w:val="0"/>
        <w:pageBreakBefore w:val="0"/>
        <w:widowControl w:val="0"/>
        <w:numPr>
          <w:ilvl w:val="0"/>
          <w:numId w:val="0"/>
        </w:numPr>
        <w:kinsoku/>
        <w:wordWrap/>
        <w:overflowPunct/>
        <w:topLinePunct w:val="0"/>
        <w:bidi w:val="0"/>
        <w:snapToGrid/>
        <w:spacing w:line="540" w:lineRule="exact"/>
        <w:ind w:firstLine="640" w:firstLineChars="200"/>
        <w:outlineLvl w:val="1"/>
        <w:rPr>
          <w:rFonts w:hint="default" w:ascii="Times New Roman" w:hAnsi="Times New Roman" w:eastAsia="仿宋_GB2312" w:cs="Times New Roman"/>
          <w:spacing w:val="11"/>
          <w:kern w:val="2"/>
          <w:sz w:val="32"/>
          <w:szCs w:val="32"/>
          <w:lang w:val="en-US" w:eastAsia="zh-CN" w:bidi="ar-SA"/>
        </w:rPr>
      </w:pPr>
      <w:bookmarkStart w:id="10" w:name="_Toc9515"/>
      <w:r>
        <w:rPr>
          <w:rStyle w:val="17"/>
          <w:rFonts w:hint="default" w:ascii="Times New Roman" w:hAnsi="Times New Roman" w:eastAsia="楷体_GB2312" w:cs="Times New Roman"/>
          <w:b w:val="0"/>
          <w:i w:val="0"/>
          <w:caps w:val="0"/>
          <w:spacing w:val="0"/>
          <w:w w:val="100"/>
          <w:kern w:val="2"/>
          <w:sz w:val="32"/>
          <w:szCs w:val="32"/>
          <w:lang w:val="en-US" w:eastAsia="zh-CN" w:bidi="ar-SA"/>
        </w:rPr>
        <w:t>（三）医疗救治和善后情况</w:t>
      </w:r>
      <w:bookmarkEnd w:id="10"/>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w:t>
      </w:r>
      <w:r>
        <w:rPr>
          <w:rFonts w:hint="eastAsia"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下午19时左右，张*华因触电导致其抢救无效死亡。</w:t>
      </w:r>
      <w:r>
        <w:rPr>
          <w:rFonts w:hint="eastAsia" w:ascii="Times New Roman" w:hAnsi="Times New Roman" w:eastAsia="仿宋_GB2312" w:cs="Times New Roman"/>
          <w:spacing w:val="11"/>
          <w:kern w:val="2"/>
          <w:sz w:val="32"/>
          <w:szCs w:val="32"/>
          <w:lang w:val="en-US" w:eastAsia="zh-CN" w:bidi="ar-SA"/>
        </w:rPr>
        <w:t>事故发生后</w:t>
      </w:r>
      <w:r>
        <w:rPr>
          <w:rFonts w:hint="default" w:ascii="Times New Roman" w:hAnsi="Times New Roman" w:eastAsia="仿宋_GB2312" w:cs="Times New Roman"/>
          <w:spacing w:val="11"/>
          <w:kern w:val="2"/>
          <w:sz w:val="32"/>
          <w:szCs w:val="32"/>
          <w:lang w:val="en-US" w:eastAsia="zh-CN" w:bidi="ar-SA"/>
        </w:rPr>
        <w:t>，云南</w:t>
      </w:r>
      <w:r>
        <w:rPr>
          <w:rFonts w:hint="eastAsia" w:eastAsia="仿宋_GB2312" w:cs="Times New Roman"/>
          <w:spacing w:val="11"/>
          <w:kern w:val="2"/>
          <w:sz w:val="32"/>
          <w:szCs w:val="32"/>
          <w:lang w:val="en-US" w:eastAsia="zh-CN" w:bidi="ar-SA"/>
        </w:rPr>
        <w:t>磊创商贸</w:t>
      </w:r>
      <w:r>
        <w:rPr>
          <w:rFonts w:hint="default" w:ascii="Times New Roman" w:hAnsi="Times New Roman" w:eastAsia="仿宋_GB2312" w:cs="Times New Roman"/>
          <w:spacing w:val="11"/>
          <w:kern w:val="2"/>
          <w:sz w:val="32"/>
          <w:szCs w:val="32"/>
          <w:lang w:val="en-US" w:eastAsia="zh-CN" w:bidi="ar-SA"/>
        </w:rPr>
        <w:t>有限公司</w:t>
      </w:r>
      <w:r>
        <w:rPr>
          <w:rFonts w:hint="eastAsia" w:ascii="Times New Roman" w:hAnsi="Times New Roman" w:eastAsia="仿宋_GB2312" w:cs="Times New Roman"/>
          <w:spacing w:val="11"/>
          <w:kern w:val="2"/>
          <w:sz w:val="32"/>
          <w:szCs w:val="32"/>
          <w:lang w:val="en-US" w:eastAsia="zh-CN" w:bidi="ar-SA"/>
        </w:rPr>
        <w:t>与死者家属</w:t>
      </w:r>
      <w:r>
        <w:rPr>
          <w:rFonts w:hint="default" w:ascii="Times New Roman" w:hAnsi="Times New Roman" w:eastAsia="仿宋_GB2312" w:cs="Times New Roman"/>
          <w:spacing w:val="11"/>
          <w:kern w:val="2"/>
          <w:sz w:val="32"/>
          <w:szCs w:val="32"/>
          <w:lang w:val="en-US" w:eastAsia="zh-CN" w:bidi="ar-SA"/>
        </w:rPr>
        <w:t>达成赔偿协议，由云南</w:t>
      </w:r>
      <w:r>
        <w:rPr>
          <w:rFonts w:hint="eastAsia" w:ascii="Times New Roman" w:hAnsi="Times New Roman" w:eastAsia="仿宋_GB2312" w:cs="Times New Roman"/>
          <w:spacing w:val="11"/>
          <w:kern w:val="2"/>
          <w:sz w:val="32"/>
          <w:szCs w:val="32"/>
          <w:lang w:val="en-US" w:eastAsia="zh-CN" w:bidi="ar-SA"/>
        </w:rPr>
        <w:t>磊创商贸</w:t>
      </w:r>
      <w:r>
        <w:rPr>
          <w:rFonts w:hint="default" w:ascii="Times New Roman" w:hAnsi="Times New Roman" w:eastAsia="仿宋_GB2312" w:cs="Times New Roman"/>
          <w:spacing w:val="11"/>
          <w:kern w:val="2"/>
          <w:sz w:val="32"/>
          <w:szCs w:val="32"/>
          <w:lang w:val="en-US" w:eastAsia="zh-CN" w:bidi="ar-SA"/>
        </w:rPr>
        <w:t>有限公司向死者家属</w:t>
      </w:r>
      <w:r>
        <w:rPr>
          <w:rFonts w:hint="eastAsia" w:eastAsia="仿宋_GB2312" w:cs="Times New Roman"/>
          <w:spacing w:val="11"/>
          <w:kern w:val="2"/>
          <w:sz w:val="32"/>
          <w:szCs w:val="32"/>
          <w:lang w:val="en-US" w:eastAsia="zh-CN" w:bidi="ar-SA"/>
        </w:rPr>
        <w:t>分七次</w:t>
      </w:r>
      <w:r>
        <w:rPr>
          <w:rFonts w:hint="default" w:ascii="Times New Roman" w:hAnsi="Times New Roman" w:eastAsia="仿宋_GB2312" w:cs="Times New Roman"/>
          <w:spacing w:val="11"/>
          <w:kern w:val="2"/>
          <w:sz w:val="32"/>
          <w:szCs w:val="32"/>
          <w:lang w:val="en-US" w:eastAsia="zh-CN" w:bidi="ar-SA"/>
        </w:rPr>
        <w:t>支付</w:t>
      </w:r>
      <w:r>
        <w:rPr>
          <w:rFonts w:hint="eastAsia" w:ascii="Times New Roman" w:hAnsi="Times New Roman" w:eastAsia="仿宋_GB2312" w:cs="Times New Roman"/>
          <w:spacing w:val="11"/>
          <w:kern w:val="2"/>
          <w:sz w:val="32"/>
          <w:szCs w:val="32"/>
          <w:lang w:val="en-US" w:eastAsia="zh-CN" w:bidi="ar-SA"/>
        </w:rPr>
        <w:t>共计</w:t>
      </w:r>
      <w:r>
        <w:rPr>
          <w:rFonts w:hint="eastAsia" w:eastAsia="仿宋_GB2312" w:cs="Times New Roman"/>
          <w:spacing w:val="11"/>
          <w:kern w:val="2"/>
          <w:sz w:val="32"/>
          <w:szCs w:val="32"/>
          <w:lang w:val="en-US" w:eastAsia="zh-CN" w:bidi="ar-SA"/>
        </w:rPr>
        <w:t>59</w:t>
      </w:r>
      <w:r>
        <w:rPr>
          <w:rFonts w:hint="default" w:ascii="Times New Roman" w:hAnsi="Times New Roman" w:eastAsia="仿宋_GB2312" w:cs="Times New Roman"/>
          <w:spacing w:val="11"/>
          <w:kern w:val="2"/>
          <w:sz w:val="32"/>
          <w:szCs w:val="32"/>
          <w:lang w:val="en-US" w:eastAsia="zh-CN" w:bidi="ar-SA"/>
        </w:rPr>
        <w:t>万元赔偿费，善后工作及时妥善处理，社会舆情平稳。</w:t>
      </w:r>
    </w:p>
    <w:p>
      <w:pPr>
        <w:pStyle w:val="15"/>
        <w:keepNext w:val="0"/>
        <w:keepLines w:val="0"/>
        <w:pageBreakBefore w:val="0"/>
        <w:widowControl w:val="0"/>
        <w:numPr>
          <w:ilvl w:val="0"/>
          <w:numId w:val="0"/>
        </w:numPr>
        <w:kinsoku/>
        <w:wordWrap/>
        <w:overflowPunct/>
        <w:topLinePunct w:val="0"/>
        <w:bidi w:val="0"/>
        <w:snapToGrid/>
        <w:spacing w:line="540" w:lineRule="exact"/>
        <w:ind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11" w:name="_Toc32506"/>
      <w:r>
        <w:rPr>
          <w:rStyle w:val="17"/>
          <w:rFonts w:hint="eastAsia" w:eastAsia="楷体_GB2312" w:cs="Times New Roman"/>
          <w:b w:val="0"/>
          <w:i w:val="0"/>
          <w:caps w:val="0"/>
          <w:spacing w:val="0"/>
          <w:w w:val="100"/>
          <w:kern w:val="2"/>
          <w:sz w:val="32"/>
          <w:szCs w:val="32"/>
          <w:lang w:val="en-US" w:eastAsia="zh-CN" w:bidi="ar-SA"/>
        </w:rPr>
        <w:t>（四）</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事故应急处置评估</w:t>
      </w:r>
      <w:bookmarkEnd w:id="11"/>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1.云南</w:t>
      </w:r>
      <w:r>
        <w:rPr>
          <w:rFonts w:hint="eastAsia" w:eastAsia="仿宋_GB2312" w:cs="Times New Roman"/>
          <w:spacing w:val="11"/>
          <w:kern w:val="2"/>
          <w:sz w:val="32"/>
          <w:szCs w:val="32"/>
          <w:lang w:val="en-US" w:eastAsia="zh-CN" w:bidi="ar-SA"/>
        </w:rPr>
        <w:t>磊创商贸</w:t>
      </w:r>
      <w:r>
        <w:rPr>
          <w:rFonts w:hint="default" w:ascii="Times New Roman" w:hAnsi="Times New Roman" w:eastAsia="仿宋_GB2312" w:cs="Times New Roman"/>
          <w:spacing w:val="11"/>
          <w:kern w:val="2"/>
          <w:sz w:val="32"/>
          <w:szCs w:val="32"/>
          <w:lang w:val="en-US" w:eastAsia="zh-CN" w:bidi="ar-SA"/>
        </w:rPr>
        <w:t>有限公司现场作业人员</w:t>
      </w:r>
      <w:r>
        <w:rPr>
          <w:rFonts w:hint="eastAsia" w:eastAsia="仿宋_GB2312" w:cs="Times New Roman"/>
          <w:spacing w:val="11"/>
          <w:kern w:val="2"/>
          <w:sz w:val="32"/>
          <w:szCs w:val="32"/>
          <w:lang w:val="en-US" w:eastAsia="zh-CN" w:bidi="ar-SA"/>
        </w:rPr>
        <w:t>张*军</w:t>
      </w:r>
      <w:r>
        <w:rPr>
          <w:rFonts w:hint="default" w:ascii="Times New Roman" w:hAnsi="Times New Roman" w:eastAsia="仿宋_GB2312" w:cs="Times New Roman"/>
          <w:spacing w:val="11"/>
          <w:kern w:val="2"/>
          <w:sz w:val="32"/>
          <w:szCs w:val="32"/>
          <w:lang w:val="en-US" w:eastAsia="zh-CN" w:bidi="ar-SA"/>
        </w:rPr>
        <w:t>发现</w:t>
      </w:r>
      <w:r>
        <w:rPr>
          <w:rFonts w:hint="eastAsia" w:eastAsia="仿宋_GB2312" w:cs="Times New Roman"/>
          <w:spacing w:val="11"/>
          <w:kern w:val="2"/>
          <w:sz w:val="32"/>
          <w:szCs w:val="32"/>
          <w:lang w:val="en-US" w:eastAsia="zh-CN" w:bidi="ar-SA"/>
        </w:rPr>
        <w:t>张*华异常倒地后能立即向公司主要负责人汇报</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主要负责人到现场后能</w:t>
      </w:r>
      <w:r>
        <w:rPr>
          <w:rFonts w:hint="default" w:ascii="Times New Roman" w:hAnsi="Times New Roman" w:eastAsia="仿宋_GB2312" w:cs="Times New Roman"/>
          <w:spacing w:val="11"/>
          <w:kern w:val="2"/>
          <w:sz w:val="32"/>
          <w:szCs w:val="32"/>
          <w:lang w:val="en-US" w:eastAsia="zh-CN" w:bidi="ar-SA"/>
        </w:rPr>
        <w:t>第一时间展开救助并立刻</w:t>
      </w:r>
      <w:r>
        <w:rPr>
          <w:rFonts w:hint="eastAsia" w:eastAsia="仿宋_GB2312" w:cs="Times New Roman"/>
          <w:spacing w:val="11"/>
          <w:kern w:val="2"/>
          <w:sz w:val="32"/>
          <w:szCs w:val="32"/>
          <w:lang w:val="en-US" w:eastAsia="zh-CN" w:bidi="ar-SA"/>
        </w:rPr>
        <w:t>安排</w:t>
      </w:r>
      <w:r>
        <w:rPr>
          <w:rFonts w:hint="default" w:ascii="Times New Roman" w:hAnsi="Times New Roman" w:eastAsia="仿宋_GB2312" w:cs="Times New Roman"/>
          <w:spacing w:val="11"/>
          <w:kern w:val="2"/>
          <w:sz w:val="32"/>
          <w:szCs w:val="32"/>
          <w:lang w:val="en-US" w:eastAsia="zh-CN" w:bidi="ar-SA"/>
        </w:rPr>
        <w:t>单位相关人员报120急救中心和110指挥中心</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符合事故应急要求</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事故发生单位积极开展善后工作，未将事态扩大，未造成其它不良影响。</w:t>
      </w:r>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2.昆明经开区相关部门在该起事故发生后，及时响应，</w:t>
      </w:r>
      <w:r>
        <w:rPr>
          <w:rFonts w:hint="eastAsia" w:ascii="Times New Roman" w:hAnsi="Times New Roman" w:eastAsia="仿宋_GB2312" w:cs="Times New Roman"/>
          <w:spacing w:val="11"/>
          <w:kern w:val="2"/>
          <w:sz w:val="32"/>
          <w:szCs w:val="32"/>
          <w:lang w:val="en-US" w:eastAsia="zh-CN" w:bidi="ar-SA"/>
        </w:rPr>
        <w:t>及时开展</w:t>
      </w:r>
      <w:r>
        <w:rPr>
          <w:rFonts w:hint="default" w:ascii="Times New Roman" w:hAnsi="Times New Roman" w:eastAsia="仿宋_GB2312" w:cs="Times New Roman"/>
          <w:spacing w:val="11"/>
          <w:kern w:val="2"/>
          <w:sz w:val="32"/>
          <w:szCs w:val="32"/>
          <w:lang w:val="en-US" w:eastAsia="zh-CN" w:bidi="ar-SA"/>
        </w:rPr>
        <w:t>事故</w:t>
      </w:r>
      <w:r>
        <w:rPr>
          <w:rFonts w:hint="eastAsia" w:ascii="Times New Roman" w:hAnsi="Times New Roman" w:eastAsia="仿宋_GB2312" w:cs="Times New Roman"/>
          <w:spacing w:val="11"/>
          <w:kern w:val="2"/>
          <w:sz w:val="32"/>
          <w:szCs w:val="32"/>
          <w:lang w:val="en-US" w:eastAsia="zh-CN" w:bidi="ar-SA"/>
        </w:rPr>
        <w:t>善后</w:t>
      </w:r>
      <w:r>
        <w:rPr>
          <w:rFonts w:hint="default" w:ascii="Times New Roman" w:hAnsi="Times New Roman" w:eastAsia="仿宋_GB2312" w:cs="Times New Roman"/>
          <w:spacing w:val="11"/>
          <w:kern w:val="2"/>
          <w:sz w:val="32"/>
          <w:szCs w:val="32"/>
          <w:lang w:val="en-US" w:eastAsia="zh-CN" w:bidi="ar-SA"/>
        </w:rPr>
        <w:t>处置</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安抚家属情绪，全力做好死者善后工作，城市管理局、</w:t>
      </w:r>
      <w:r>
        <w:rPr>
          <w:rFonts w:hint="eastAsia" w:eastAsia="仿宋_GB2312" w:cs="Times New Roman"/>
          <w:spacing w:val="11"/>
          <w:kern w:val="2"/>
          <w:sz w:val="32"/>
          <w:szCs w:val="32"/>
          <w:lang w:val="en-US" w:eastAsia="zh-CN" w:bidi="ar-SA"/>
        </w:rPr>
        <w:t>公安分局、阿拉</w:t>
      </w:r>
      <w:r>
        <w:rPr>
          <w:rFonts w:hint="default" w:ascii="Times New Roman" w:hAnsi="Times New Roman" w:eastAsia="仿宋_GB2312" w:cs="Times New Roman"/>
          <w:spacing w:val="11"/>
          <w:kern w:val="2"/>
          <w:sz w:val="32"/>
          <w:szCs w:val="32"/>
          <w:lang w:val="en-US" w:eastAsia="zh-CN" w:bidi="ar-SA"/>
        </w:rPr>
        <w:t>街道办事处等部门职责清楚、分工明确、联动协同、快速反应、应急处置得当，信息发布及时，善后工作有序，符合应急处置措施程序及要求。</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outlineLvl w:val="0"/>
        <w:rPr>
          <w:rFonts w:hint="default" w:ascii="Times New Roman" w:hAnsi="Times New Roman" w:eastAsia="黑体" w:cs="Times New Roman"/>
          <w:sz w:val="32"/>
          <w:szCs w:val="32"/>
          <w:lang w:val="en-US" w:eastAsia="zh-CN"/>
        </w:rPr>
      </w:pPr>
      <w:bookmarkStart w:id="12" w:name="_Toc3902"/>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事故原因分析</w:t>
      </w:r>
      <w:bookmarkEnd w:id="12"/>
    </w:p>
    <w:p>
      <w:pPr>
        <w:pStyle w:val="15"/>
        <w:keepNext w:val="0"/>
        <w:keepLines w:val="0"/>
        <w:pageBreakBefore w:val="0"/>
        <w:widowControl w:val="0"/>
        <w:numPr>
          <w:ilvl w:val="0"/>
          <w:numId w:val="0"/>
        </w:numPr>
        <w:kinsoku/>
        <w:wordWrap/>
        <w:overflowPunct/>
        <w:topLinePunct w:val="0"/>
        <w:bidi w:val="0"/>
        <w:snapToGrid/>
        <w:spacing w:line="540" w:lineRule="exact"/>
        <w:ind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bookmarkStart w:id="13" w:name="_Toc19789"/>
      <w:r>
        <w:rPr>
          <w:rFonts w:hint="eastAsia" w:ascii="楷体_GB2312" w:hAnsi="楷体_GB2312" w:eastAsia="楷体_GB2312" w:cs="楷体_GB2312"/>
          <w:b w:val="0"/>
          <w:i w:val="0"/>
          <w:caps w:val="0"/>
          <w:color w:val="000000"/>
          <w:spacing w:val="0"/>
          <w:w w:val="100"/>
          <w:kern w:val="2"/>
          <w:sz w:val="32"/>
          <w:szCs w:val="32"/>
          <w:lang w:val="en-US" w:eastAsia="zh-CN" w:bidi="ar-SA"/>
        </w:rPr>
        <w:t>（一）</w:t>
      </w:r>
      <w:r>
        <w:rPr>
          <w:rStyle w:val="17"/>
          <w:rFonts w:hint="default" w:ascii="Times New Roman" w:hAnsi="Times New Roman" w:eastAsia="楷体_GB2312" w:cs="Times New Roman"/>
          <w:b w:val="0"/>
          <w:i w:val="0"/>
          <w:caps w:val="0"/>
          <w:spacing w:val="0"/>
          <w:w w:val="100"/>
          <w:kern w:val="2"/>
          <w:sz w:val="32"/>
          <w:szCs w:val="32"/>
          <w:lang w:val="en-US" w:eastAsia="zh-CN" w:bidi="ar-SA"/>
        </w:rPr>
        <w:t>直接原因分析</w:t>
      </w:r>
      <w:bookmarkEnd w:id="13"/>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1.张*华所操作的设备电源线绝缘层多处破损，</w:t>
      </w:r>
      <w:r>
        <w:rPr>
          <w:rFonts w:hint="default" w:ascii="Times New Roman" w:hAnsi="Times New Roman" w:eastAsia="仿宋_GB2312" w:cs="Times New Roman"/>
          <w:spacing w:val="11"/>
          <w:kern w:val="2"/>
          <w:sz w:val="32"/>
          <w:szCs w:val="32"/>
          <w:lang w:val="en-US" w:eastAsia="zh-CN" w:bidi="ar-SA"/>
        </w:rPr>
        <w:t>是造成事故的直接原因。</w:t>
      </w:r>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2.张*华</w:t>
      </w:r>
      <w:r>
        <w:rPr>
          <w:rFonts w:hint="default" w:ascii="Times New Roman" w:hAnsi="Times New Roman" w:eastAsia="仿宋_GB2312" w:cs="Times New Roman"/>
          <w:spacing w:val="11"/>
          <w:kern w:val="2"/>
          <w:sz w:val="32"/>
          <w:szCs w:val="32"/>
          <w:lang w:val="en-US" w:eastAsia="zh-CN" w:bidi="ar-SA"/>
        </w:rPr>
        <w:t>安全意识</w:t>
      </w:r>
      <w:r>
        <w:rPr>
          <w:rFonts w:hint="eastAsia" w:ascii="Times New Roman" w:hAnsi="Times New Roman" w:eastAsia="仿宋_GB2312" w:cs="Times New Roman"/>
          <w:spacing w:val="11"/>
          <w:kern w:val="2"/>
          <w:sz w:val="32"/>
          <w:szCs w:val="32"/>
          <w:lang w:val="en-US" w:eastAsia="zh-CN" w:bidi="ar-SA"/>
        </w:rPr>
        <w:t>淡薄，</w:t>
      </w:r>
      <w:r>
        <w:rPr>
          <w:rFonts w:hint="eastAsia" w:eastAsia="仿宋_GB2312" w:cs="Times New Roman"/>
          <w:spacing w:val="11"/>
          <w:kern w:val="2"/>
          <w:sz w:val="32"/>
          <w:szCs w:val="32"/>
          <w:lang w:val="en-US" w:eastAsia="zh-CN" w:bidi="ar-SA"/>
        </w:rPr>
        <w:t>未发现所操作设备电源线绝缘层多处破损，存在触电安全隐患，</w:t>
      </w:r>
      <w:r>
        <w:rPr>
          <w:rFonts w:hint="default" w:ascii="Times New Roman" w:hAnsi="Times New Roman" w:eastAsia="仿宋_GB2312" w:cs="Times New Roman"/>
          <w:spacing w:val="11"/>
          <w:kern w:val="2"/>
          <w:sz w:val="32"/>
          <w:szCs w:val="32"/>
          <w:lang w:val="en-US" w:eastAsia="zh-CN" w:bidi="ar-SA"/>
        </w:rPr>
        <w:t>是造成事故的直接原因。</w:t>
      </w:r>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eastAsia" w:ascii="楷体_GB2312" w:hAnsi="楷体_GB2312" w:eastAsia="楷体_GB2312" w:cs="楷体_GB2312"/>
          <w:b w:val="0"/>
          <w:i w:val="0"/>
          <w:caps w:val="0"/>
          <w:color w:val="000000"/>
          <w:spacing w:val="0"/>
          <w:w w:val="100"/>
          <w:kern w:val="2"/>
          <w:sz w:val="32"/>
          <w:szCs w:val="32"/>
          <w:lang w:val="en-US" w:eastAsia="zh-CN" w:bidi="ar-SA"/>
        </w:rPr>
      </w:pPr>
      <w:bookmarkStart w:id="14" w:name="_Toc11964"/>
      <w:r>
        <w:rPr>
          <w:rFonts w:hint="eastAsia" w:eastAsia="仿宋_GB2312" w:cs="Times New Roman"/>
          <w:b w:val="0"/>
          <w:bCs w:val="0"/>
          <w:spacing w:val="11"/>
          <w:kern w:val="2"/>
          <w:sz w:val="32"/>
          <w:szCs w:val="32"/>
          <w:lang w:val="en-US" w:eastAsia="zh-CN" w:bidi="ar-SA"/>
        </w:rPr>
        <w:t>综上分析</w:t>
      </w:r>
      <w:r>
        <w:rPr>
          <w:rFonts w:hint="eastAsia" w:eastAsia="仿宋_GB2312" w:cs="Times New Roman"/>
          <w:spacing w:val="11"/>
          <w:kern w:val="2"/>
          <w:sz w:val="32"/>
          <w:szCs w:val="32"/>
          <w:lang w:val="en-US" w:eastAsia="zh-CN" w:bidi="ar-SA"/>
        </w:rPr>
        <w:t>该起</w:t>
      </w:r>
      <w:r>
        <w:rPr>
          <w:rFonts w:hint="default" w:ascii="Times New Roman" w:hAnsi="Times New Roman" w:eastAsia="仿宋_GB2312" w:cs="Times New Roman"/>
          <w:spacing w:val="11"/>
          <w:kern w:val="2"/>
          <w:sz w:val="32"/>
          <w:szCs w:val="32"/>
          <w:lang w:val="en-US" w:eastAsia="zh-CN" w:bidi="ar-SA"/>
        </w:rPr>
        <w:t>事故的直接原因是：</w:t>
      </w:r>
      <w:r>
        <w:rPr>
          <w:rFonts w:hint="eastAsia" w:eastAsia="仿宋_GB2312" w:cs="Times New Roman"/>
          <w:spacing w:val="11"/>
          <w:kern w:val="2"/>
          <w:sz w:val="32"/>
          <w:szCs w:val="32"/>
          <w:lang w:val="en-US" w:eastAsia="zh-CN" w:bidi="ar-SA"/>
        </w:rPr>
        <w:t>张*华未发现设备电源线绝缘层多处破损，在操作设备时胸口触碰到裸露的电线导致其触电倒地，</w:t>
      </w:r>
      <w:r>
        <w:rPr>
          <w:rFonts w:hint="default" w:ascii="Times New Roman" w:hAnsi="Times New Roman" w:eastAsia="仿宋_GB2312" w:cs="Times New Roman"/>
          <w:spacing w:val="11"/>
          <w:kern w:val="2"/>
          <w:sz w:val="32"/>
          <w:szCs w:val="32"/>
          <w:lang w:val="en-US" w:eastAsia="zh-CN" w:bidi="ar-SA"/>
        </w:rPr>
        <w:t>是造成此起事故的直接原因。</w:t>
      </w:r>
    </w:p>
    <w:p>
      <w:pPr>
        <w:pStyle w:val="15"/>
        <w:keepNext w:val="0"/>
        <w:keepLines w:val="0"/>
        <w:pageBreakBefore w:val="0"/>
        <w:widowControl w:val="0"/>
        <w:numPr>
          <w:ilvl w:val="0"/>
          <w:numId w:val="0"/>
        </w:numPr>
        <w:kinsoku/>
        <w:wordWrap/>
        <w:overflowPunct/>
        <w:topLinePunct w:val="0"/>
        <w:bidi w:val="0"/>
        <w:snapToGrid/>
        <w:spacing w:line="540" w:lineRule="exact"/>
        <w:ind w:left="0" w:leftChars="0" w:firstLine="640" w:firstLineChars="200"/>
        <w:outlineLvl w:val="1"/>
        <w:rPr>
          <w:rStyle w:val="17"/>
          <w:rFonts w:hint="default" w:ascii="Times New Roman" w:hAnsi="Times New Roman" w:eastAsia="楷体_GB2312" w:cs="Times New Roman"/>
          <w:b w:val="0"/>
          <w:i w:val="0"/>
          <w:caps w:val="0"/>
          <w:spacing w:val="0"/>
          <w:w w:val="100"/>
          <w:kern w:val="2"/>
          <w:sz w:val="32"/>
          <w:szCs w:val="32"/>
          <w:lang w:val="en-US" w:eastAsia="zh-CN" w:bidi="ar-SA"/>
        </w:rPr>
      </w:pPr>
      <w:r>
        <w:rPr>
          <w:rFonts w:hint="eastAsia" w:ascii="楷体_GB2312" w:hAnsi="楷体_GB2312" w:eastAsia="楷体_GB2312" w:cs="楷体_GB2312"/>
          <w:b w:val="0"/>
          <w:i w:val="0"/>
          <w:caps w:val="0"/>
          <w:color w:val="000000"/>
          <w:spacing w:val="0"/>
          <w:w w:val="100"/>
          <w:kern w:val="2"/>
          <w:sz w:val="32"/>
          <w:szCs w:val="32"/>
          <w:lang w:val="en-US" w:eastAsia="zh-CN" w:bidi="ar-SA"/>
        </w:rPr>
        <w:t>（二）</w:t>
      </w:r>
      <w:r>
        <w:rPr>
          <w:rStyle w:val="17"/>
          <w:rFonts w:hint="default" w:ascii="Times New Roman" w:hAnsi="Times New Roman" w:eastAsia="楷体_GB2312" w:cs="Times New Roman"/>
          <w:b w:val="0"/>
          <w:i w:val="0"/>
          <w:caps w:val="0"/>
          <w:spacing w:val="0"/>
          <w:w w:val="100"/>
          <w:kern w:val="2"/>
          <w:sz w:val="32"/>
          <w:szCs w:val="32"/>
          <w:lang w:val="en-US" w:eastAsia="zh-CN" w:bidi="ar-SA"/>
        </w:rPr>
        <w:t>事故相关检验检测和鉴定情况</w:t>
      </w:r>
      <w:bookmarkEnd w:id="14"/>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该起事故未进行相关检验检测和鉴定。</w:t>
      </w:r>
    </w:p>
    <w:p>
      <w:pPr>
        <w:keepNext w:val="0"/>
        <w:keepLines w:val="0"/>
        <w:pageBreakBefore w:val="0"/>
        <w:widowControl w:val="0"/>
        <w:numPr>
          <w:ilvl w:val="0"/>
          <w:numId w:val="0"/>
        </w:numPr>
        <w:kinsoku/>
        <w:wordWrap/>
        <w:overflowPunct/>
        <w:topLinePunct w:val="0"/>
        <w:bidi w:val="0"/>
        <w:snapToGrid/>
        <w:spacing w:line="540" w:lineRule="exact"/>
        <w:ind w:left="0" w:leftChars="0" w:firstLine="640" w:firstLineChars="200"/>
        <w:outlineLvl w:val="1"/>
        <w:rPr>
          <w:rStyle w:val="17"/>
          <w:rFonts w:hint="default" w:ascii="Times New Roman" w:hAnsi="Times New Roman" w:eastAsia="楷体_GB2312" w:cs="Times New Roman"/>
          <w:b w:val="0"/>
          <w:i w:val="0"/>
          <w:caps w:val="0"/>
          <w:color w:val="000000"/>
          <w:spacing w:val="0"/>
          <w:w w:val="100"/>
          <w:sz w:val="32"/>
          <w:szCs w:val="32"/>
          <w:lang w:val="en-US" w:eastAsia="zh-CN"/>
        </w:rPr>
      </w:pPr>
      <w:bookmarkStart w:id="15" w:name="_Toc16141"/>
      <w:r>
        <w:rPr>
          <w:rFonts w:hint="eastAsia" w:ascii="楷体_GB2312" w:hAnsi="楷体_GB2312" w:eastAsia="楷体_GB2312" w:cs="楷体_GB2312"/>
          <w:b w:val="0"/>
          <w:i w:val="0"/>
          <w:caps w:val="0"/>
          <w:color w:val="000000"/>
          <w:spacing w:val="0"/>
          <w:w w:val="100"/>
          <w:kern w:val="2"/>
          <w:sz w:val="32"/>
          <w:szCs w:val="32"/>
          <w:lang w:val="en-US" w:eastAsia="zh-CN" w:bidi="ar-SA"/>
        </w:rPr>
        <w:t>（三）</w:t>
      </w:r>
      <w:r>
        <w:rPr>
          <w:rStyle w:val="17"/>
          <w:rFonts w:hint="default" w:ascii="Times New Roman" w:hAnsi="Times New Roman" w:eastAsia="楷体_GB2312" w:cs="Times New Roman"/>
          <w:b w:val="0"/>
          <w:i w:val="0"/>
          <w:caps w:val="0"/>
          <w:color w:val="000000"/>
          <w:spacing w:val="0"/>
          <w:w w:val="100"/>
          <w:sz w:val="32"/>
          <w:szCs w:val="32"/>
          <w:lang w:val="en-US" w:eastAsia="zh-CN"/>
        </w:rPr>
        <w:t>其他可能因素排除</w:t>
      </w:r>
      <w:bookmarkEnd w:id="15"/>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通过事故现场勘查、询问和资料分析，排除人为故意伤害、突发设备损害因素等</w:t>
      </w:r>
      <w:r>
        <w:rPr>
          <w:rFonts w:hint="eastAsia" w:ascii="Times New Roman" w:hAnsi="Times New Roman" w:eastAsia="仿宋_GB2312" w:cs="Times New Roman"/>
          <w:spacing w:val="11"/>
          <w:kern w:val="2"/>
          <w:sz w:val="32"/>
          <w:szCs w:val="32"/>
          <w:lang w:val="en-US" w:eastAsia="zh-CN" w:bidi="ar-SA"/>
        </w:rPr>
        <w:t>影响</w:t>
      </w:r>
      <w:r>
        <w:rPr>
          <w:rFonts w:hint="default" w:ascii="Times New Roman" w:hAnsi="Times New Roman" w:eastAsia="仿宋_GB2312" w:cs="Times New Roman"/>
          <w:spacing w:val="11"/>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40" w:lineRule="exact"/>
        <w:ind w:left="0" w:leftChars="0" w:firstLine="640" w:firstLineChars="200"/>
        <w:outlineLvl w:val="1"/>
        <w:rPr>
          <w:rFonts w:hint="default"/>
          <w:lang w:val="en-US" w:eastAsia="zh-CN"/>
        </w:rPr>
      </w:pPr>
      <w:bookmarkStart w:id="16" w:name="_Toc1587"/>
      <w:bookmarkStart w:id="17" w:name="_Toc6639"/>
      <w:r>
        <w:rPr>
          <w:rFonts w:hint="eastAsia" w:ascii="楷体_GB2312" w:hAnsi="楷体_GB2312" w:eastAsia="楷体_GB2312" w:cs="楷体_GB2312"/>
          <w:b w:val="0"/>
          <w:i w:val="0"/>
          <w:caps w:val="0"/>
          <w:color w:val="000000"/>
          <w:spacing w:val="0"/>
          <w:w w:val="100"/>
          <w:kern w:val="2"/>
          <w:sz w:val="32"/>
          <w:szCs w:val="32"/>
          <w:lang w:val="en-US" w:eastAsia="zh-CN" w:bidi="ar-SA"/>
        </w:rPr>
        <w:t>（四）</w:t>
      </w:r>
      <w:r>
        <w:rPr>
          <w:rStyle w:val="17"/>
          <w:rFonts w:hint="default" w:ascii="Times New Roman" w:hAnsi="Times New Roman" w:eastAsia="楷体_GB2312" w:cs="Times New Roman"/>
          <w:b w:val="0"/>
          <w:i w:val="0"/>
          <w:caps w:val="0"/>
          <w:color w:val="000000"/>
          <w:spacing w:val="0"/>
          <w:w w:val="100"/>
          <w:sz w:val="32"/>
          <w:szCs w:val="32"/>
          <w:lang w:val="en-US" w:eastAsia="zh-CN"/>
        </w:rPr>
        <w:t>间接原因分析</w:t>
      </w:r>
      <w:bookmarkEnd w:id="16"/>
      <w:bookmarkEnd w:id="17"/>
      <w:bookmarkStart w:id="18" w:name="_Toc25661"/>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eastAsia"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云南</w:t>
      </w:r>
      <w:r>
        <w:rPr>
          <w:rFonts w:hint="eastAsia" w:eastAsia="仿宋_GB2312" w:cs="Times New Roman"/>
          <w:spacing w:val="11"/>
          <w:kern w:val="2"/>
          <w:sz w:val="32"/>
          <w:szCs w:val="32"/>
          <w:lang w:val="en-US" w:eastAsia="zh-CN" w:bidi="ar-SA"/>
        </w:rPr>
        <w:t>磊创商贸</w:t>
      </w:r>
      <w:r>
        <w:rPr>
          <w:rFonts w:hint="default" w:ascii="Times New Roman" w:hAnsi="Times New Roman" w:eastAsia="仿宋_GB2312" w:cs="Times New Roman"/>
          <w:spacing w:val="11"/>
          <w:kern w:val="2"/>
          <w:sz w:val="32"/>
          <w:szCs w:val="32"/>
          <w:lang w:val="en-US" w:eastAsia="zh-CN" w:bidi="ar-SA"/>
        </w:rPr>
        <w:t>有限公司</w:t>
      </w:r>
      <w:r>
        <w:rPr>
          <w:rFonts w:hint="eastAsia" w:eastAsia="仿宋_GB2312" w:cs="Times New Roman"/>
          <w:spacing w:val="11"/>
          <w:kern w:val="2"/>
          <w:sz w:val="32"/>
          <w:szCs w:val="32"/>
          <w:lang w:val="en-US" w:eastAsia="zh-CN" w:bidi="ar-SA"/>
        </w:rPr>
        <w:t>安全生产管理制度不健全不完善；未建立</w:t>
      </w:r>
      <w:r>
        <w:rPr>
          <w:rFonts w:hint="eastAsia" w:ascii="Times New Roman" w:hAnsi="Times New Roman" w:eastAsia="仿宋_GB2312" w:cs="Times New Roman"/>
          <w:spacing w:val="11"/>
          <w:kern w:val="2"/>
          <w:sz w:val="32"/>
          <w:szCs w:val="32"/>
          <w:lang w:val="en-US" w:eastAsia="zh-CN" w:bidi="ar-SA"/>
        </w:rPr>
        <w:t>健全并落实生产安全事故隐患排查治理制度，未采取技术、管理措施，未及时发现并消除事故隐患；相关设备安全操作规程不完善；未与员工签订安全生产目标责任书；未制定并实施安全生产教育和培训计划；</w:t>
      </w:r>
      <w:r>
        <w:rPr>
          <w:rFonts w:hint="eastAsia" w:eastAsia="仿宋_GB2312" w:cs="Times New Roman"/>
          <w:spacing w:val="11"/>
          <w:kern w:val="2"/>
          <w:sz w:val="32"/>
          <w:szCs w:val="32"/>
          <w:lang w:val="en-US" w:eastAsia="zh-CN" w:bidi="ar-SA"/>
        </w:rPr>
        <w:t>对从业人员的安全教育培训不全面不到位。</w:t>
      </w:r>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eastAsia="黑体" w:cs="Times New Roman"/>
          <w:sz w:val="32"/>
          <w:szCs w:val="32"/>
          <w:lang w:val="en-US" w:eastAsia="zh-CN"/>
        </w:rPr>
      </w:pPr>
      <w:r>
        <w:rPr>
          <w:rFonts w:hint="eastAsia" w:eastAsia="仿宋_GB2312" w:cs="Times New Roman"/>
          <w:spacing w:val="11"/>
          <w:kern w:val="2"/>
          <w:sz w:val="32"/>
          <w:szCs w:val="32"/>
          <w:lang w:val="en-US" w:eastAsia="zh-CN" w:bidi="ar-SA"/>
        </w:rPr>
        <w:t>2.车间挤塑机设备未按要求定期检查、未设置重复接地保护、设备金属外壳未设置接地保护、线路老化、破损、裸露部位，未采取绝缘保护措施，未制定安全操作规程，</w:t>
      </w:r>
      <w:r>
        <w:rPr>
          <w:rFonts w:hint="eastAsia" w:ascii="Times New Roman" w:hAnsi="Times New Roman" w:eastAsia="仿宋_GB2312" w:cs="Times New Roman"/>
          <w:spacing w:val="11"/>
          <w:kern w:val="2"/>
          <w:sz w:val="32"/>
          <w:szCs w:val="32"/>
          <w:lang w:val="en-US" w:eastAsia="zh-CN" w:bidi="ar-SA"/>
        </w:rPr>
        <w:t>造成事故发生。</w:t>
      </w:r>
    </w:p>
    <w:p>
      <w:pPr>
        <w:keepNext w:val="0"/>
        <w:keepLines w:val="0"/>
        <w:pageBreakBefore w:val="0"/>
        <w:widowControl w:val="0"/>
        <w:numPr>
          <w:ilvl w:val="0"/>
          <w:numId w:val="0"/>
        </w:numPr>
        <w:kinsoku/>
        <w:wordWrap/>
        <w:overflowPunct/>
        <w:topLinePunct w:val="0"/>
        <w:bidi w:val="0"/>
        <w:snapToGrid/>
        <w:spacing w:line="540" w:lineRule="exact"/>
        <w:ind w:firstLine="640" w:firstLineChars="200"/>
        <w:outlineLvl w:val="0"/>
        <w:rPr>
          <w:rFonts w:hint="default" w:ascii="Times New Roman" w:hAnsi="Times New Roman" w:eastAsia="黑体" w:cs="Times New Roman"/>
          <w:sz w:val="32"/>
          <w:szCs w:val="32"/>
          <w:lang w:val="en-US" w:eastAsia="zh-CN"/>
        </w:rPr>
      </w:pPr>
      <w:bookmarkStart w:id="19" w:name="_Toc10428"/>
      <w:r>
        <w:rPr>
          <w:rFonts w:hint="eastAsia" w:eastAsia="黑体" w:cs="Times New Roman"/>
          <w:sz w:val="32"/>
          <w:szCs w:val="32"/>
          <w:lang w:val="en-US" w:eastAsia="zh-CN"/>
        </w:rPr>
        <w:t>四、</w:t>
      </w:r>
      <w:r>
        <w:rPr>
          <w:rFonts w:hint="default" w:ascii="Times New Roman" w:hAnsi="Times New Roman" w:eastAsia="黑体" w:cs="Times New Roman"/>
          <w:sz w:val="32"/>
          <w:szCs w:val="32"/>
          <w:lang w:val="en-US" w:eastAsia="zh-CN"/>
        </w:rPr>
        <w:t>对有关责任人员和责任单位的处理建议</w:t>
      </w:r>
      <w:bookmarkEnd w:id="18"/>
      <w:bookmarkEnd w:id="19"/>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bookmarkStart w:id="20" w:name="_Toc13890"/>
      <w:r>
        <w:rPr>
          <w:rFonts w:hint="eastAsia" w:ascii="Times New Roman" w:hAnsi="Times New Roman" w:eastAsia="仿宋_GB2312" w:cs="Times New Roman"/>
          <w:spacing w:val="11"/>
          <w:kern w:val="2"/>
          <w:sz w:val="32"/>
          <w:szCs w:val="32"/>
          <w:lang w:val="en-US" w:eastAsia="zh-CN" w:bidi="ar-SA"/>
        </w:rPr>
        <w:t>1.</w:t>
      </w:r>
      <w:r>
        <w:rPr>
          <w:rFonts w:hint="eastAsia" w:eastAsia="仿宋_GB2312" w:cs="Times New Roman"/>
          <w:spacing w:val="11"/>
          <w:kern w:val="2"/>
          <w:sz w:val="32"/>
          <w:szCs w:val="32"/>
          <w:lang w:val="en-US" w:eastAsia="zh-CN" w:bidi="ar-SA"/>
        </w:rPr>
        <w:t>张*华</w:t>
      </w:r>
      <w:r>
        <w:rPr>
          <w:rFonts w:hint="eastAsia" w:ascii="Times New Roman" w:hAnsi="Times New Roman" w:eastAsia="仿宋_GB2312" w:cs="Times New Roman"/>
          <w:spacing w:val="11"/>
          <w:kern w:val="2"/>
          <w:sz w:val="32"/>
          <w:szCs w:val="32"/>
          <w:lang w:val="en-US" w:eastAsia="zh-CN" w:bidi="ar-SA"/>
        </w:rPr>
        <w:t>（死者）</w:t>
      </w:r>
      <w:r>
        <w:rPr>
          <w:rFonts w:hint="default" w:ascii="Times New Roman" w:hAnsi="Times New Roman" w:eastAsia="仿宋_GB2312" w:cs="Times New Roman"/>
          <w:spacing w:val="11"/>
          <w:kern w:val="2"/>
          <w:sz w:val="32"/>
          <w:szCs w:val="32"/>
          <w:lang w:val="en-US" w:eastAsia="zh-CN" w:bidi="ar-SA"/>
        </w:rPr>
        <w:t>安全意识</w:t>
      </w:r>
      <w:r>
        <w:rPr>
          <w:rFonts w:hint="eastAsia" w:ascii="Times New Roman" w:hAnsi="Times New Roman" w:eastAsia="仿宋_GB2312" w:cs="Times New Roman"/>
          <w:spacing w:val="11"/>
          <w:kern w:val="2"/>
          <w:sz w:val="32"/>
          <w:szCs w:val="32"/>
          <w:lang w:val="en-US" w:eastAsia="zh-CN" w:bidi="ar-SA"/>
        </w:rPr>
        <w:t>淡薄，</w:t>
      </w:r>
      <w:r>
        <w:rPr>
          <w:rFonts w:hint="eastAsia" w:eastAsia="仿宋_GB2312" w:cs="Times New Roman"/>
          <w:spacing w:val="11"/>
          <w:kern w:val="2"/>
          <w:sz w:val="32"/>
          <w:szCs w:val="32"/>
          <w:lang w:val="en-US" w:eastAsia="zh-CN" w:bidi="ar-SA"/>
        </w:rPr>
        <w:t>在所操作设备电源线绝缘层多处破损情况下依然开展作业，</w:t>
      </w:r>
      <w:r>
        <w:rPr>
          <w:rFonts w:hint="eastAsia" w:ascii="Times New Roman" w:hAnsi="Times New Roman" w:eastAsia="仿宋_GB2312" w:cs="Times New Roman"/>
          <w:spacing w:val="11"/>
          <w:kern w:val="2"/>
          <w:sz w:val="32"/>
          <w:szCs w:val="32"/>
          <w:lang w:val="en-US" w:eastAsia="zh-CN" w:bidi="ar-SA"/>
        </w:rPr>
        <w:t>对此起事故负有直接责任</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鉴于</w:t>
      </w:r>
      <w:r>
        <w:rPr>
          <w:rFonts w:hint="eastAsia" w:eastAsia="仿宋_GB2312" w:cs="Times New Roman"/>
          <w:spacing w:val="11"/>
          <w:kern w:val="2"/>
          <w:sz w:val="32"/>
          <w:szCs w:val="32"/>
          <w:lang w:val="en-US" w:eastAsia="zh-CN" w:bidi="ar-SA"/>
        </w:rPr>
        <w:t>张*华</w:t>
      </w:r>
      <w:r>
        <w:rPr>
          <w:rFonts w:hint="eastAsia" w:ascii="Times New Roman" w:hAnsi="Times New Roman" w:eastAsia="仿宋_GB2312" w:cs="Times New Roman"/>
          <w:spacing w:val="11"/>
          <w:kern w:val="2"/>
          <w:sz w:val="32"/>
          <w:szCs w:val="32"/>
          <w:lang w:val="en-US" w:eastAsia="zh-CN" w:bidi="ar-SA"/>
        </w:rPr>
        <w:t>在此起事故中死亡，建议不追究其相关责任。</w:t>
      </w:r>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2</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云南磊创商贸有限公司</w:t>
      </w:r>
      <w:r>
        <w:rPr>
          <w:rFonts w:hint="eastAsia" w:ascii="Times New Roman" w:hAnsi="Times New Roman" w:eastAsia="仿宋_GB2312" w:cs="Times New Roman"/>
          <w:spacing w:val="11"/>
          <w:kern w:val="2"/>
          <w:sz w:val="32"/>
          <w:szCs w:val="32"/>
          <w:lang w:val="en-US" w:eastAsia="zh-CN" w:bidi="ar-SA"/>
        </w:rPr>
        <w:t>主要负责人</w:t>
      </w:r>
      <w:r>
        <w:rPr>
          <w:rFonts w:hint="eastAsia" w:eastAsia="仿宋_GB2312" w:cs="Times New Roman"/>
          <w:spacing w:val="11"/>
          <w:kern w:val="2"/>
          <w:sz w:val="32"/>
          <w:szCs w:val="32"/>
          <w:lang w:val="en-US" w:eastAsia="zh-CN" w:bidi="ar-SA"/>
        </w:rPr>
        <w:t>康*</w:t>
      </w:r>
      <w:r>
        <w:rPr>
          <w:rFonts w:hint="eastAsia" w:ascii="Times New Roman" w:hAnsi="Times New Roman" w:eastAsia="仿宋_GB2312" w:cs="Times New Roman"/>
          <w:spacing w:val="11"/>
          <w:kern w:val="2"/>
          <w:sz w:val="32"/>
          <w:szCs w:val="32"/>
          <w:lang w:val="en-US" w:eastAsia="zh-CN" w:bidi="ar-SA"/>
        </w:rPr>
        <w:t>，未严格履行主要负责人安全生产职责，</w:t>
      </w:r>
      <w:r>
        <w:rPr>
          <w:rFonts w:hint="eastAsia" w:eastAsia="仿宋_GB2312" w:cs="Times New Roman"/>
          <w:spacing w:val="11"/>
          <w:kern w:val="2"/>
          <w:sz w:val="32"/>
          <w:szCs w:val="32"/>
          <w:lang w:val="en-US" w:eastAsia="zh-CN" w:bidi="ar-SA"/>
        </w:rPr>
        <w:t>未健全完善安全生产管理制度，</w:t>
      </w:r>
      <w:r>
        <w:rPr>
          <w:rFonts w:hint="eastAsia" w:ascii="Times New Roman" w:hAnsi="Times New Roman" w:eastAsia="仿宋_GB2312" w:cs="Times New Roman"/>
          <w:spacing w:val="11"/>
          <w:kern w:val="2"/>
          <w:sz w:val="32"/>
          <w:szCs w:val="32"/>
          <w:lang w:val="en-US" w:eastAsia="zh-CN" w:bidi="ar-SA"/>
        </w:rPr>
        <w:t>未</w:t>
      </w:r>
      <w:r>
        <w:rPr>
          <w:rFonts w:hint="eastAsia" w:eastAsia="仿宋_GB2312" w:cs="Times New Roman"/>
          <w:spacing w:val="11"/>
          <w:kern w:val="2"/>
          <w:sz w:val="32"/>
          <w:szCs w:val="32"/>
          <w:lang w:val="en-US" w:eastAsia="zh-CN" w:bidi="ar-SA"/>
        </w:rPr>
        <w:t>制定并</w:t>
      </w:r>
      <w:r>
        <w:rPr>
          <w:rFonts w:hint="eastAsia" w:ascii="Times New Roman" w:hAnsi="Times New Roman" w:eastAsia="仿宋_GB2312" w:cs="Times New Roman"/>
          <w:spacing w:val="11"/>
          <w:kern w:val="2"/>
          <w:sz w:val="32"/>
          <w:szCs w:val="32"/>
          <w:lang w:val="en-US" w:eastAsia="zh-CN" w:bidi="ar-SA"/>
        </w:rPr>
        <w:t>实施安全生产教育和培训计划，</w:t>
      </w:r>
      <w:r>
        <w:rPr>
          <w:rFonts w:hint="default" w:ascii="Times New Roman" w:hAnsi="Times New Roman" w:eastAsia="仿宋_GB2312" w:cs="Times New Roman"/>
          <w:spacing w:val="11"/>
          <w:kern w:val="2"/>
          <w:sz w:val="32"/>
          <w:szCs w:val="32"/>
          <w:lang w:val="en-US" w:eastAsia="zh-CN" w:bidi="ar-SA"/>
        </w:rPr>
        <w:t>对此起事故</w:t>
      </w:r>
      <w:r>
        <w:rPr>
          <w:rFonts w:hint="eastAsia" w:ascii="Times New Roman" w:hAnsi="Times New Roman" w:eastAsia="仿宋_GB2312" w:cs="Times New Roman"/>
          <w:color w:val="000000"/>
          <w:spacing w:val="11"/>
          <w:kern w:val="2"/>
          <w:sz w:val="32"/>
          <w:szCs w:val="32"/>
          <w:lang w:val="en-US" w:eastAsia="zh-CN" w:bidi="ar-SA"/>
        </w:rPr>
        <w:t>发生</w:t>
      </w:r>
      <w:r>
        <w:rPr>
          <w:rFonts w:hint="default" w:ascii="Times New Roman" w:hAnsi="Times New Roman" w:eastAsia="仿宋_GB2312" w:cs="Times New Roman"/>
          <w:spacing w:val="11"/>
          <w:kern w:val="2"/>
          <w:sz w:val="32"/>
          <w:szCs w:val="32"/>
          <w:lang w:val="en-US" w:eastAsia="zh-CN" w:bidi="ar-SA"/>
        </w:rPr>
        <w:t>负有责任。建议区城市管理局按照《中华人民共和国安全生产法》相关规定对</w:t>
      </w:r>
      <w:r>
        <w:rPr>
          <w:rFonts w:hint="eastAsia" w:eastAsia="仿宋_GB2312" w:cs="Times New Roman"/>
          <w:spacing w:val="11"/>
          <w:kern w:val="2"/>
          <w:sz w:val="32"/>
          <w:szCs w:val="32"/>
          <w:lang w:val="en-US" w:eastAsia="zh-CN" w:bidi="ar-SA"/>
        </w:rPr>
        <w:t>康*予</w:t>
      </w:r>
      <w:r>
        <w:rPr>
          <w:rFonts w:hint="default" w:ascii="Times New Roman" w:hAnsi="Times New Roman" w:eastAsia="仿宋_GB2312" w:cs="Times New Roman"/>
          <w:spacing w:val="11"/>
          <w:kern w:val="2"/>
          <w:sz w:val="32"/>
          <w:szCs w:val="32"/>
          <w:lang w:val="en-US" w:eastAsia="zh-CN" w:bidi="ar-SA"/>
        </w:rPr>
        <w:t>以立案查处。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黑体" w:hAnsi="黑体" w:eastAsia="黑体" w:cs="黑体"/>
          <w:color w:val="000000"/>
          <w:sz w:val="32"/>
          <w:szCs w:val="32"/>
          <w:lang w:val="en-US" w:eastAsia="zh-CN" w:bidi="ar-SA"/>
        </w:rPr>
      </w:pPr>
      <w:r>
        <w:rPr>
          <w:rFonts w:hint="eastAsia" w:eastAsia="黑体" w:cs="Times New Roman"/>
          <w:color w:val="000000"/>
          <w:sz w:val="32"/>
          <w:szCs w:val="32"/>
          <w:lang w:val="en-US" w:eastAsia="zh-CN" w:bidi="ar-SA"/>
        </w:rPr>
        <w:t>3</w:t>
      </w:r>
      <w:r>
        <w:rPr>
          <w:rFonts w:hint="eastAsia" w:ascii="黑体" w:hAnsi="黑体" w:eastAsia="黑体" w:cs="黑体"/>
          <w:color w:val="000000"/>
          <w:sz w:val="32"/>
          <w:szCs w:val="32"/>
          <w:lang w:val="en-US" w:eastAsia="zh-CN" w:bidi="ar-SA"/>
        </w:rPr>
        <w:t>.</w:t>
      </w:r>
      <w:r>
        <w:rPr>
          <w:rFonts w:hint="eastAsia" w:eastAsia="仿宋_GB2312" w:cs="Times New Roman"/>
          <w:spacing w:val="11"/>
          <w:kern w:val="2"/>
          <w:sz w:val="32"/>
          <w:szCs w:val="32"/>
          <w:lang w:val="en-US" w:eastAsia="zh-CN" w:bidi="ar-SA"/>
        </w:rPr>
        <w:t>云南磊创商贸有限公司</w:t>
      </w:r>
      <w:r>
        <w:rPr>
          <w:rFonts w:hint="default" w:ascii="Times New Roman" w:hAnsi="Times New Roman" w:eastAsia="仿宋_GB2312" w:cs="Times New Roman"/>
          <w:spacing w:val="11"/>
          <w:kern w:val="2"/>
          <w:sz w:val="32"/>
          <w:szCs w:val="32"/>
          <w:lang w:val="en-US" w:eastAsia="zh-CN" w:bidi="ar-SA"/>
        </w:rPr>
        <w:t>安全生产主体责任落实不到位</w:t>
      </w:r>
      <w:r>
        <w:rPr>
          <w:rFonts w:hint="eastAsia" w:eastAsia="仿宋_GB2312" w:cs="Times New Roman"/>
          <w:spacing w:val="11"/>
          <w:kern w:val="2"/>
          <w:sz w:val="32"/>
          <w:szCs w:val="32"/>
          <w:lang w:val="en-US" w:eastAsia="zh-CN" w:bidi="ar-SA"/>
        </w:rPr>
        <w:t>。对从业人员的安全教育培训不全面不到位；未严格落实全员安全生产责任制；未建立</w:t>
      </w:r>
      <w:r>
        <w:rPr>
          <w:rFonts w:hint="eastAsia" w:ascii="Times New Roman" w:hAnsi="Times New Roman" w:eastAsia="仿宋_GB2312" w:cs="Times New Roman"/>
          <w:spacing w:val="11"/>
          <w:kern w:val="2"/>
          <w:sz w:val="32"/>
          <w:szCs w:val="32"/>
          <w:lang w:val="en-US" w:eastAsia="zh-CN" w:bidi="ar-SA"/>
        </w:rPr>
        <w:t>健全并落实生产安全事故隐患排查治理制度，未采取技术、管理措施，未及时发现并消除事故隐患；</w:t>
      </w:r>
      <w:r>
        <w:rPr>
          <w:rFonts w:hint="eastAsia" w:eastAsia="仿宋_GB2312" w:cs="Times New Roman"/>
          <w:spacing w:val="11"/>
          <w:kern w:val="2"/>
          <w:sz w:val="32"/>
          <w:szCs w:val="32"/>
          <w:lang w:val="en-US" w:eastAsia="zh-CN" w:bidi="ar-SA"/>
        </w:rPr>
        <w:t>未制定相关设备安全操作规程。</w:t>
      </w:r>
      <w:r>
        <w:rPr>
          <w:rFonts w:hint="default" w:ascii="Times New Roman" w:hAnsi="Times New Roman" w:eastAsia="仿宋_GB2312" w:cs="Times New Roman"/>
          <w:spacing w:val="11"/>
          <w:kern w:val="2"/>
          <w:sz w:val="32"/>
          <w:szCs w:val="32"/>
          <w:lang w:val="en-US" w:eastAsia="zh-CN" w:bidi="ar-SA"/>
        </w:rPr>
        <w:t>对此起事故</w:t>
      </w:r>
      <w:r>
        <w:rPr>
          <w:rFonts w:hint="eastAsia" w:eastAsia="仿宋_GB2312" w:cs="Times New Roman"/>
          <w:spacing w:val="11"/>
          <w:kern w:val="2"/>
          <w:sz w:val="32"/>
          <w:szCs w:val="32"/>
          <w:lang w:val="en-US" w:eastAsia="zh-CN" w:bidi="ar-SA"/>
        </w:rPr>
        <w:t>发生</w:t>
      </w:r>
      <w:r>
        <w:rPr>
          <w:rFonts w:hint="default" w:ascii="Times New Roman" w:hAnsi="Times New Roman" w:eastAsia="仿宋_GB2312" w:cs="Times New Roman"/>
          <w:spacing w:val="11"/>
          <w:kern w:val="2"/>
          <w:sz w:val="32"/>
          <w:szCs w:val="32"/>
          <w:lang w:val="en-US" w:eastAsia="zh-CN" w:bidi="ar-SA"/>
        </w:rPr>
        <w:t>负有责任</w:t>
      </w:r>
      <w:r>
        <w:rPr>
          <w:rFonts w:hint="eastAsia" w:eastAsia="仿宋_GB2312" w:cs="Times New Roman"/>
          <w:color w:val="auto"/>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建议</w:t>
      </w:r>
      <w:r>
        <w:rPr>
          <w:rFonts w:hint="default" w:ascii="Times New Roman" w:hAnsi="Times New Roman" w:eastAsia="FangSong_GB2312" w:cs="Times New Roman"/>
          <w:color w:val="auto"/>
          <w:sz w:val="32"/>
          <w:szCs w:val="32"/>
          <w:lang w:eastAsia="zh-CN"/>
        </w:rPr>
        <w:t>区城市管理局按照《</w:t>
      </w:r>
      <w:r>
        <w:rPr>
          <w:rFonts w:hint="default" w:ascii="Times New Roman" w:hAnsi="Times New Roman" w:eastAsia="仿宋_GB2312" w:cs="Times New Roman"/>
          <w:color w:val="auto"/>
          <w:sz w:val="32"/>
          <w:szCs w:val="32"/>
          <w:lang w:eastAsia="zh-CN"/>
        </w:rPr>
        <w:t>中华人民共和国安全生产法</w:t>
      </w:r>
      <w:r>
        <w:rPr>
          <w:rFonts w:hint="default" w:ascii="Times New Roman" w:hAnsi="Times New Roman" w:eastAsia="FangSong_GB2312" w:cs="Times New Roman"/>
          <w:color w:val="auto"/>
          <w:sz w:val="32"/>
          <w:szCs w:val="32"/>
          <w:lang w:eastAsia="zh-CN"/>
        </w:rPr>
        <w:t>》</w:t>
      </w:r>
      <w:r>
        <w:rPr>
          <w:rFonts w:hint="default" w:ascii="Times New Roman" w:hAnsi="Times New Roman" w:eastAsia="仿宋_GB2312" w:cs="Times New Roman"/>
          <w:color w:val="auto"/>
          <w:spacing w:val="11"/>
          <w:kern w:val="2"/>
          <w:sz w:val="32"/>
          <w:szCs w:val="32"/>
          <w:lang w:val="en-US" w:eastAsia="zh-CN" w:bidi="ar-SA"/>
        </w:rPr>
        <w:t>相关规定</w:t>
      </w:r>
      <w:r>
        <w:rPr>
          <w:rFonts w:hint="default" w:ascii="Times New Roman" w:hAnsi="Times New Roman" w:eastAsia="FangSong_GB2312" w:cs="Times New Roman"/>
          <w:color w:val="auto"/>
          <w:sz w:val="32"/>
          <w:szCs w:val="32"/>
          <w:lang w:eastAsia="zh-CN"/>
        </w:rPr>
        <w:t>对</w:t>
      </w:r>
      <w:r>
        <w:rPr>
          <w:rFonts w:hint="eastAsia" w:eastAsia="仿宋_GB2312" w:cs="Times New Roman"/>
          <w:spacing w:val="11"/>
          <w:kern w:val="2"/>
          <w:sz w:val="32"/>
          <w:szCs w:val="32"/>
          <w:lang w:val="en-US" w:eastAsia="zh-CN" w:bidi="ar-SA"/>
        </w:rPr>
        <w:t>云南磊创商贸有限公司</w:t>
      </w:r>
      <w:r>
        <w:rPr>
          <w:rFonts w:hint="default" w:ascii="Times New Roman" w:hAnsi="Times New Roman" w:eastAsia="仿宋_GB2312" w:cs="Times New Roman"/>
          <w:spacing w:val="11"/>
          <w:kern w:val="2"/>
          <w:sz w:val="32"/>
          <w:szCs w:val="32"/>
          <w:lang w:val="en-US" w:eastAsia="zh-CN" w:bidi="ar-SA"/>
        </w:rPr>
        <w:t>予</w:t>
      </w:r>
      <w:r>
        <w:rPr>
          <w:rFonts w:hint="default" w:ascii="Times New Roman" w:hAnsi="Times New Roman" w:eastAsia="仿宋_GB2312" w:cs="Times New Roman"/>
          <w:color w:val="auto"/>
          <w:spacing w:val="11"/>
          <w:kern w:val="2"/>
          <w:sz w:val="32"/>
          <w:szCs w:val="32"/>
          <w:lang w:val="en-US" w:eastAsia="zh-CN" w:bidi="ar-SA"/>
        </w:rPr>
        <w:t>以立案查处</w:t>
      </w:r>
      <w:r>
        <w:rPr>
          <w:rFonts w:hint="default" w:ascii="Times New Roman" w:hAnsi="Times New Roman" w:eastAsia="FangSong_GB2312" w:cs="Times New Roman"/>
          <w:color w:val="auto"/>
          <w:sz w:val="32"/>
          <w:szCs w:val="32"/>
          <w:lang w:eastAsia="zh-CN"/>
        </w:rPr>
        <w:t>。</w:t>
      </w:r>
    </w:p>
    <w:bookmarkEnd w:id="20"/>
    <w:p>
      <w:pPr>
        <w:pStyle w:val="15"/>
        <w:keepNext w:val="0"/>
        <w:keepLines w:val="0"/>
        <w:pageBreakBefore w:val="0"/>
        <w:widowControl w:val="0"/>
        <w:numPr>
          <w:ilvl w:val="0"/>
          <w:numId w:val="0"/>
        </w:numPr>
        <w:kinsoku/>
        <w:wordWrap/>
        <w:overflowPunct/>
        <w:topLinePunct w:val="0"/>
        <w:bidi w:val="0"/>
        <w:snapToGrid/>
        <w:spacing w:line="540" w:lineRule="exact"/>
        <w:ind w:left="-10" w:leftChars="0" w:firstLine="640" w:firstLineChars="0"/>
        <w:outlineLvl w:val="0"/>
        <w:rPr>
          <w:rFonts w:hint="default" w:ascii="Times New Roman" w:hAnsi="Times New Roman" w:eastAsia="黑体" w:cs="Times New Roman"/>
          <w:sz w:val="32"/>
          <w:szCs w:val="32"/>
          <w:lang w:val="en-US" w:eastAsia="zh-CN"/>
        </w:rPr>
      </w:pPr>
      <w:bookmarkStart w:id="21" w:name="_Toc5417"/>
      <w:bookmarkStart w:id="22" w:name="_Toc5916"/>
      <w:r>
        <w:rPr>
          <w:rFonts w:hint="eastAsia" w:ascii="黑体" w:hAnsi="黑体" w:eastAsia="黑体" w:cs="黑体"/>
          <w:color w:val="000000"/>
          <w:sz w:val="32"/>
          <w:szCs w:val="32"/>
          <w:lang w:val="en-US" w:eastAsia="zh-CN" w:bidi="ar-SA"/>
        </w:rPr>
        <w:t>五、</w:t>
      </w:r>
      <w:r>
        <w:rPr>
          <w:rFonts w:hint="default" w:ascii="Times New Roman" w:hAnsi="Times New Roman" w:eastAsia="黑体" w:cs="Times New Roman"/>
          <w:sz w:val="32"/>
          <w:szCs w:val="32"/>
          <w:lang w:val="en-US" w:eastAsia="zh-CN"/>
        </w:rPr>
        <w:t>事故主要教训</w:t>
      </w:r>
      <w:bookmarkEnd w:id="21"/>
      <w:bookmarkEnd w:id="22"/>
    </w:p>
    <w:p>
      <w:pPr>
        <w:keepNext w:val="0"/>
        <w:keepLines w:val="0"/>
        <w:pageBreakBefore w:val="0"/>
        <w:widowControl w:val="0"/>
        <w:kinsoku/>
        <w:wordWrap/>
        <w:overflowPunct/>
        <w:topLinePunct w:val="0"/>
        <w:autoSpaceDE/>
        <w:autoSpaceDN/>
        <w:bidi w:val="0"/>
        <w:adjustRightInd/>
        <w:snapToGrid/>
        <w:spacing w:line="54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此起事故</w:t>
      </w:r>
      <w:r>
        <w:rPr>
          <w:rFonts w:hint="eastAsia" w:eastAsia="仿宋_GB2312" w:cs="Times New Roman"/>
          <w:spacing w:val="11"/>
          <w:kern w:val="2"/>
          <w:sz w:val="32"/>
          <w:szCs w:val="32"/>
          <w:lang w:val="en-US" w:eastAsia="zh-CN" w:bidi="ar-SA"/>
        </w:rPr>
        <w:t>反映</w:t>
      </w:r>
      <w:r>
        <w:rPr>
          <w:rFonts w:hint="default" w:ascii="Times New Roman" w:hAnsi="Times New Roman" w:eastAsia="仿宋_GB2312" w:cs="Times New Roman"/>
          <w:spacing w:val="11"/>
          <w:kern w:val="2"/>
          <w:sz w:val="32"/>
          <w:szCs w:val="32"/>
          <w:lang w:val="en-US" w:eastAsia="zh-CN" w:bidi="ar-SA"/>
        </w:rPr>
        <w:t>出由于</w:t>
      </w:r>
      <w:r>
        <w:rPr>
          <w:rFonts w:hint="eastAsia" w:eastAsia="仿宋_GB2312" w:cs="Times New Roman"/>
          <w:spacing w:val="11"/>
          <w:kern w:val="2"/>
          <w:sz w:val="32"/>
          <w:szCs w:val="32"/>
          <w:lang w:val="en-US" w:eastAsia="zh-CN" w:bidi="ar-SA"/>
        </w:rPr>
        <w:t>生产经营单位</w:t>
      </w:r>
      <w:r>
        <w:rPr>
          <w:rFonts w:hint="default" w:ascii="Times New Roman" w:hAnsi="Times New Roman" w:eastAsia="仿宋_GB2312" w:cs="Times New Roman"/>
          <w:spacing w:val="11"/>
          <w:kern w:val="2"/>
          <w:sz w:val="32"/>
          <w:szCs w:val="32"/>
          <w:lang w:val="en-US" w:eastAsia="zh-CN" w:bidi="ar-SA"/>
        </w:rPr>
        <w:t>安全生产主体责任落实不到位</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未建立</w:t>
      </w:r>
      <w:r>
        <w:rPr>
          <w:rFonts w:hint="eastAsia" w:ascii="Times New Roman" w:hAnsi="Times New Roman" w:eastAsia="仿宋_GB2312" w:cs="Times New Roman"/>
          <w:spacing w:val="11"/>
          <w:kern w:val="2"/>
          <w:sz w:val="32"/>
          <w:szCs w:val="32"/>
          <w:lang w:val="en-US" w:eastAsia="zh-CN" w:bidi="ar-SA"/>
        </w:rPr>
        <w:t>健全并落实生产安全事故隐患排查治理制度，未采取技术、管理措施，未及时发现并消除事故隐患进而</w:t>
      </w:r>
      <w:r>
        <w:rPr>
          <w:rFonts w:hint="default" w:ascii="Times New Roman" w:hAnsi="Times New Roman" w:eastAsia="仿宋_GB2312" w:cs="Times New Roman"/>
          <w:spacing w:val="11"/>
          <w:kern w:val="2"/>
          <w:sz w:val="32"/>
          <w:szCs w:val="32"/>
          <w:lang w:val="en-US" w:eastAsia="zh-CN" w:bidi="ar-SA"/>
        </w:rPr>
        <w:t>引发的</w:t>
      </w:r>
      <w:r>
        <w:rPr>
          <w:rFonts w:hint="eastAsia" w:eastAsia="仿宋_GB2312" w:cs="Times New Roman"/>
          <w:spacing w:val="11"/>
          <w:kern w:val="2"/>
          <w:sz w:val="32"/>
          <w:szCs w:val="32"/>
          <w:lang w:val="en-US" w:eastAsia="zh-CN" w:bidi="ar-SA"/>
        </w:rPr>
        <w:t>生产安全</w:t>
      </w:r>
      <w:r>
        <w:rPr>
          <w:rFonts w:hint="default" w:ascii="Times New Roman" w:hAnsi="Times New Roman" w:eastAsia="仿宋_GB2312" w:cs="Times New Roman"/>
          <w:spacing w:val="11"/>
          <w:kern w:val="2"/>
          <w:sz w:val="32"/>
          <w:szCs w:val="32"/>
          <w:lang w:val="en-US" w:eastAsia="zh-CN" w:bidi="ar-SA"/>
        </w:rPr>
        <w:t>事故。</w:t>
      </w:r>
    </w:p>
    <w:p>
      <w:pPr>
        <w:keepNext w:val="0"/>
        <w:keepLines w:val="0"/>
        <w:pageBreakBefore w:val="0"/>
        <w:widowControl w:val="0"/>
        <w:numPr>
          <w:ilvl w:val="0"/>
          <w:numId w:val="0"/>
        </w:numPr>
        <w:kinsoku/>
        <w:wordWrap/>
        <w:overflowPunct/>
        <w:topLinePunct w:val="0"/>
        <w:bidi w:val="0"/>
        <w:snapToGrid/>
        <w:spacing w:line="540" w:lineRule="exact"/>
        <w:ind w:left="-10" w:leftChars="0" w:firstLine="640" w:firstLineChars="0"/>
        <w:outlineLvl w:val="0"/>
        <w:rPr>
          <w:rFonts w:hint="default" w:ascii="Times New Roman" w:hAnsi="Times New Roman" w:eastAsia="黑体" w:cs="Times New Roman"/>
          <w:sz w:val="32"/>
          <w:szCs w:val="32"/>
          <w:lang w:val="en-US" w:eastAsia="zh-CN"/>
        </w:rPr>
      </w:pPr>
      <w:bookmarkStart w:id="23" w:name="_Toc7289"/>
      <w:bookmarkStart w:id="24" w:name="_Toc24535"/>
      <w:r>
        <w:rPr>
          <w:rFonts w:hint="eastAsia" w:ascii="黑体" w:hAnsi="黑体" w:eastAsia="黑体" w:cs="黑体"/>
          <w:kern w:val="2"/>
          <w:sz w:val="32"/>
          <w:szCs w:val="32"/>
          <w:lang w:val="en-US" w:eastAsia="zh-CN" w:bidi="ar-SA"/>
        </w:rPr>
        <w:t>六、</w:t>
      </w:r>
      <w:r>
        <w:rPr>
          <w:rFonts w:hint="default" w:ascii="Times New Roman" w:hAnsi="Times New Roman" w:eastAsia="黑体" w:cs="Times New Roman"/>
          <w:sz w:val="32"/>
          <w:szCs w:val="32"/>
          <w:lang w:val="en-US" w:eastAsia="zh-CN"/>
        </w:rPr>
        <w:t>事故整改和防范措施</w:t>
      </w:r>
      <w:bookmarkEnd w:id="23"/>
      <w:bookmarkEnd w:id="24"/>
    </w:p>
    <w:p>
      <w:pPr>
        <w:keepNext w:val="0"/>
        <w:keepLines w:val="0"/>
        <w:pageBreakBefore w:val="0"/>
        <w:widowControl w:val="0"/>
        <w:numPr>
          <w:ilvl w:val="0"/>
          <w:numId w:val="0"/>
        </w:numPr>
        <w:kinsoku/>
        <w:wordWrap/>
        <w:overflowPunct/>
        <w:topLinePunct w:val="0"/>
        <w:bidi w:val="0"/>
        <w:snapToGrid/>
        <w:spacing w:line="540" w:lineRule="exact"/>
        <w:ind w:firstLine="640" w:firstLineChars="200"/>
        <w:outlineLvl w:val="1"/>
        <w:rPr>
          <w:rStyle w:val="17"/>
          <w:rFonts w:hint="default" w:ascii="Times New Roman" w:hAnsi="Times New Roman" w:eastAsia="楷体_GB2312" w:cs="Times New Roman"/>
          <w:b w:val="0"/>
          <w:i w:val="0"/>
          <w:caps w:val="0"/>
          <w:color w:val="000000"/>
          <w:spacing w:val="0"/>
          <w:w w:val="100"/>
          <w:sz w:val="32"/>
          <w:szCs w:val="32"/>
          <w:lang w:val="en-US" w:eastAsia="zh-CN"/>
        </w:rPr>
      </w:pPr>
      <w:bookmarkStart w:id="25" w:name="_Toc159"/>
      <w:bookmarkStart w:id="26" w:name="_Toc25507"/>
      <w:r>
        <w:rPr>
          <w:rStyle w:val="17"/>
          <w:rFonts w:hint="eastAsia" w:eastAsia="楷体_GB2312" w:cs="Times New Roman"/>
          <w:b w:val="0"/>
          <w:i w:val="0"/>
          <w:caps w:val="0"/>
          <w:color w:val="000000"/>
          <w:spacing w:val="0"/>
          <w:w w:val="100"/>
          <w:sz w:val="32"/>
          <w:szCs w:val="32"/>
          <w:lang w:val="en-US" w:eastAsia="zh-CN"/>
        </w:rPr>
        <w:t>（一）</w:t>
      </w:r>
      <w:r>
        <w:rPr>
          <w:rStyle w:val="17"/>
          <w:rFonts w:hint="default" w:ascii="Times New Roman" w:hAnsi="Times New Roman" w:eastAsia="楷体_GB2312" w:cs="Times New Roman"/>
          <w:b w:val="0"/>
          <w:i w:val="0"/>
          <w:caps w:val="0"/>
          <w:color w:val="000000"/>
          <w:spacing w:val="0"/>
          <w:w w:val="100"/>
          <w:sz w:val="32"/>
          <w:szCs w:val="32"/>
          <w:lang w:val="en-US" w:eastAsia="zh-CN"/>
        </w:rPr>
        <w:t>事故单位整改和防范措施</w:t>
      </w:r>
      <w:bookmarkEnd w:id="25"/>
      <w:bookmarkEnd w:id="26"/>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84" w:firstLineChars="200"/>
        <w:jc w:val="both"/>
        <w:textAlignment w:val="auto"/>
        <w:rPr>
          <w:rStyle w:val="17"/>
          <w:rFonts w:hint="default" w:eastAsia="楷体_GB2312" w:cs="Times New Roman"/>
          <w:b w:val="0"/>
          <w:i w:val="0"/>
          <w:caps w:val="0"/>
          <w:color w:val="000000"/>
          <w:spacing w:val="0"/>
          <w:w w:val="100"/>
          <w:sz w:val="32"/>
          <w:szCs w:val="32"/>
          <w:lang w:val="en-US" w:eastAsia="zh-CN"/>
        </w:rPr>
      </w:pPr>
      <w:r>
        <w:rPr>
          <w:rFonts w:hint="eastAsia" w:eastAsia="仿宋_GB2312" w:cs="Times New Roman"/>
          <w:spacing w:val="11"/>
          <w:kern w:val="2"/>
          <w:sz w:val="32"/>
          <w:szCs w:val="32"/>
          <w:lang w:val="en-US" w:eastAsia="zh-CN" w:bidi="ar-SA"/>
        </w:rPr>
        <w:t>云南磊创商贸有限公司</w:t>
      </w:r>
      <w:r>
        <w:rPr>
          <w:rFonts w:hint="default" w:ascii="Times New Roman" w:hAnsi="Times New Roman" w:eastAsia="仿宋_GB2312" w:cs="Times New Roman"/>
          <w:spacing w:val="11"/>
          <w:kern w:val="2"/>
          <w:sz w:val="32"/>
          <w:szCs w:val="32"/>
          <w:lang w:val="en-US" w:eastAsia="zh-CN" w:bidi="ar-SA"/>
        </w:rPr>
        <w:t>要严格落实安全生产主体责任，严格执行《中华人民共和国安全生产法》等法律法规，深刻吸取事故教训，</w:t>
      </w:r>
      <w:r>
        <w:rPr>
          <w:rFonts w:hint="eastAsia" w:ascii="Times New Roman" w:hAnsi="Times New Roman" w:eastAsia="仿宋_GB2312" w:cs="Times New Roman"/>
          <w:spacing w:val="11"/>
          <w:kern w:val="2"/>
          <w:sz w:val="32"/>
          <w:szCs w:val="32"/>
          <w:lang w:val="en-US" w:eastAsia="zh-CN" w:bidi="ar-SA"/>
        </w:rPr>
        <w:t>建立健全并落实安全管理规章制度；</w:t>
      </w:r>
      <w:r>
        <w:rPr>
          <w:rFonts w:hint="eastAsia" w:eastAsia="仿宋_GB2312" w:cs="Times New Roman"/>
          <w:spacing w:val="11"/>
          <w:kern w:val="2"/>
          <w:sz w:val="32"/>
          <w:szCs w:val="32"/>
          <w:lang w:val="en-US" w:eastAsia="zh-CN" w:bidi="ar-SA"/>
        </w:rPr>
        <w:t>建立健全并落实生产安全事故隐患排查治理制度，采取技术、管理措施，及时发现并消除事故隐患；</w:t>
      </w:r>
      <w:r>
        <w:rPr>
          <w:rFonts w:hint="eastAsia" w:ascii="Times New Roman" w:hAnsi="Times New Roman" w:eastAsia="仿宋_GB2312" w:cs="Times New Roman"/>
          <w:spacing w:val="11"/>
          <w:kern w:val="2"/>
          <w:sz w:val="32"/>
          <w:szCs w:val="32"/>
          <w:lang w:val="en-US" w:eastAsia="zh-CN" w:bidi="ar-SA"/>
        </w:rPr>
        <w:t>加强对从业人员的安全生产教育及培训，提高从业人员的安全意识</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切实防止类似事故再次发生。</w:t>
      </w:r>
      <w:bookmarkStart w:id="27" w:name="_Toc13524"/>
    </w:p>
    <w:p>
      <w:pPr>
        <w:keepNext w:val="0"/>
        <w:keepLines w:val="0"/>
        <w:pageBreakBefore w:val="0"/>
        <w:widowControl w:val="0"/>
        <w:numPr>
          <w:ilvl w:val="0"/>
          <w:numId w:val="0"/>
        </w:numPr>
        <w:kinsoku/>
        <w:wordWrap/>
        <w:overflowPunct/>
        <w:topLinePunct w:val="0"/>
        <w:bidi w:val="0"/>
        <w:snapToGrid/>
        <w:spacing w:line="540" w:lineRule="exact"/>
        <w:ind w:firstLine="640" w:firstLineChars="200"/>
        <w:outlineLvl w:val="1"/>
        <w:rPr>
          <w:rFonts w:hint="default" w:ascii="Times New Roman" w:hAnsi="Times New Roman" w:eastAsia="仿宋_GB2312" w:cs="Times New Roman"/>
          <w:color w:val="auto"/>
          <w:spacing w:val="11"/>
          <w:kern w:val="2"/>
          <w:sz w:val="32"/>
          <w:szCs w:val="32"/>
          <w:lang w:val="en-US" w:eastAsia="zh-CN" w:bidi="ar-SA"/>
        </w:rPr>
      </w:pPr>
      <w:bookmarkStart w:id="28" w:name="_Toc18879"/>
      <w:r>
        <w:rPr>
          <w:rStyle w:val="17"/>
          <w:rFonts w:hint="eastAsia" w:eastAsia="楷体_GB2312" w:cs="Times New Roman"/>
          <w:b w:val="0"/>
          <w:i w:val="0"/>
          <w:caps w:val="0"/>
          <w:color w:val="000000"/>
          <w:spacing w:val="0"/>
          <w:w w:val="100"/>
          <w:sz w:val="32"/>
          <w:szCs w:val="32"/>
          <w:lang w:val="en-US" w:eastAsia="zh-CN"/>
        </w:rPr>
        <w:t>（二）</w:t>
      </w:r>
      <w:r>
        <w:rPr>
          <w:rStyle w:val="17"/>
          <w:rFonts w:hint="default" w:ascii="Times New Roman" w:hAnsi="Times New Roman" w:eastAsia="楷体_GB2312" w:cs="Times New Roman"/>
          <w:b w:val="0"/>
          <w:i w:val="0"/>
          <w:caps w:val="0"/>
          <w:color w:val="000000"/>
          <w:spacing w:val="0"/>
          <w:w w:val="100"/>
          <w:sz w:val="32"/>
          <w:szCs w:val="32"/>
          <w:lang w:val="en-US" w:eastAsia="zh-CN"/>
        </w:rPr>
        <w:t>有关监管部门整改和防范措施</w:t>
      </w:r>
      <w:bookmarkEnd w:id="27"/>
      <w:bookmarkEnd w:id="28"/>
    </w:p>
    <w:p>
      <w:pPr>
        <w:keepNext w:val="0"/>
        <w:keepLines w:val="0"/>
        <w:pageBreakBefore w:val="0"/>
        <w:widowControl w:val="0"/>
        <w:numPr>
          <w:ilvl w:val="0"/>
          <w:numId w:val="0"/>
        </w:numPr>
        <w:kinsoku/>
        <w:overflowPunct/>
        <w:topLinePunct w:val="0"/>
        <w:bidi w:val="0"/>
        <w:snapToGrid/>
        <w:spacing w:line="540" w:lineRule="exact"/>
        <w:ind w:firstLine="687"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auto"/>
          <w:spacing w:val="11"/>
          <w:kern w:val="2"/>
          <w:sz w:val="32"/>
          <w:szCs w:val="32"/>
          <w:lang w:val="en-US" w:eastAsia="zh-CN" w:bidi="ar-SA"/>
        </w:rPr>
        <w:t>各相关部门</w:t>
      </w:r>
      <w:r>
        <w:rPr>
          <w:rFonts w:hint="default" w:ascii="Times New Roman" w:hAnsi="Times New Roman" w:eastAsia="仿宋_GB2312" w:cs="Times New Roman"/>
          <w:color w:val="auto"/>
          <w:spacing w:val="11"/>
          <w:kern w:val="2"/>
          <w:sz w:val="32"/>
          <w:szCs w:val="32"/>
          <w:lang w:val="en-US" w:eastAsia="zh-CN" w:bidi="ar-SA"/>
        </w:rPr>
        <w:t>要压实工作责任，强化监管执法，重点整治隐患大、风险高的企业，对违法违规和不落实整改措施的企业</w:t>
      </w:r>
      <w:r>
        <w:rPr>
          <w:rFonts w:hint="eastAsia" w:ascii="Times New Roman" w:hAnsi="Times New Roman" w:eastAsia="仿宋_GB2312" w:cs="Times New Roman"/>
          <w:color w:val="auto"/>
          <w:spacing w:val="11"/>
          <w:kern w:val="2"/>
          <w:sz w:val="32"/>
          <w:szCs w:val="32"/>
          <w:lang w:val="en-US" w:eastAsia="zh-CN" w:bidi="ar-SA"/>
        </w:rPr>
        <w:t>严格按照法律法规给予处罚</w:t>
      </w:r>
      <w:r>
        <w:rPr>
          <w:rFonts w:hint="default" w:ascii="Times New Roman" w:hAnsi="Times New Roman" w:eastAsia="仿宋_GB2312" w:cs="Times New Roman"/>
          <w:color w:val="auto"/>
          <w:spacing w:val="11"/>
          <w:kern w:val="2"/>
          <w:sz w:val="32"/>
          <w:szCs w:val="32"/>
          <w:lang w:val="en-US" w:eastAsia="zh-CN" w:bidi="ar-SA"/>
        </w:rPr>
        <w:t>等执法措施，确保重大风险管控到位，重大隐患整改到位。</w:t>
      </w:r>
      <w:r>
        <w:rPr>
          <w:rFonts w:hint="default" w:ascii="Times New Roman" w:hAnsi="Times New Roman" w:eastAsia="仿宋_GB2312" w:cs="Times New Roman"/>
          <w:b/>
          <w:bCs/>
          <w:color w:val="000000"/>
          <w:kern w:val="0"/>
          <w:sz w:val="32"/>
          <w:szCs w:val="32"/>
          <w:lang w:val="en-US" w:eastAsia="zh-CN" w:bidi="ar-SA"/>
        </w:rPr>
        <w:t>街道办事处</w:t>
      </w:r>
      <w:r>
        <w:rPr>
          <w:rFonts w:hint="default" w:ascii="Times New Roman" w:hAnsi="Times New Roman" w:eastAsia="仿宋_GB2312" w:cs="Times New Roman"/>
          <w:color w:val="000000"/>
          <w:kern w:val="0"/>
          <w:sz w:val="32"/>
          <w:szCs w:val="32"/>
          <w:lang w:val="en-US" w:eastAsia="zh-CN" w:bidi="ar-SA"/>
        </w:rPr>
        <w:t>要严格落实属地管理原则，进一步强化安全管理责任，充分发挥和调动街道、社区基层监管力量，层层抓好落实、层层压实责任，摸清辖区企业风险状况，夯实工作基础，加强与相关职能部门联系，加大隐患排查治理力度，做到早发现、早汇报、早处置。</w:t>
      </w:r>
    </w:p>
    <w:p>
      <w:pPr>
        <w:pStyle w:val="15"/>
        <w:keepNext w:val="0"/>
        <w:keepLines w:val="0"/>
        <w:pageBreakBefore w:val="0"/>
        <w:widowControl w:val="0"/>
        <w:kinsoku/>
        <w:wordWrap/>
        <w:overflowPunct/>
        <w:topLinePunct w:val="0"/>
        <w:autoSpaceDE w:val="0"/>
        <w:autoSpaceDN w:val="0"/>
        <w:bidi w:val="0"/>
        <w:adjustRightInd w:val="0"/>
        <w:snapToGrid/>
        <w:spacing w:line="540" w:lineRule="exact"/>
        <w:jc w:val="both"/>
        <w:textAlignment w:val="auto"/>
        <w:rPr>
          <w:rFonts w:hint="default" w:ascii="Times New Roman" w:hAnsi="Times New Roman" w:eastAsia="仿宋_GB2312" w:cs="Times New Roman"/>
          <w:color w:val="auto"/>
          <w:spacing w:val="11"/>
          <w:kern w:val="2"/>
          <w:sz w:val="32"/>
          <w:szCs w:val="32"/>
          <w:lang w:val="en-US" w:eastAsia="zh-CN" w:bidi="ar-SA"/>
        </w:rPr>
      </w:pPr>
    </w:p>
    <w:p>
      <w:pPr>
        <w:keepNext w:val="0"/>
        <w:keepLines w:val="0"/>
        <w:pageBreakBefore w:val="0"/>
        <w:widowControl w:val="0"/>
        <w:numPr>
          <w:ilvl w:val="0"/>
          <w:numId w:val="0"/>
        </w:numPr>
        <w:kinsoku/>
        <w:overflowPunct/>
        <w:topLinePunct w:val="0"/>
        <w:bidi w:val="0"/>
        <w:snapToGrid/>
        <w:spacing w:line="540" w:lineRule="exact"/>
        <w:rPr>
          <w:rFonts w:hint="default" w:ascii="Times New Roman" w:hAnsi="Times New Roman" w:eastAsia="仿宋_GB2312" w:cs="Times New Roman"/>
          <w:color w:val="auto"/>
          <w:spacing w:val="11"/>
          <w:kern w:val="2"/>
          <w:sz w:val="32"/>
          <w:szCs w:val="3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560" w:lineRule="exact"/>
        <w:jc w:val="right"/>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昆明经济技术开发区202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”事故调查组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0" w:firstLineChars="1500"/>
        <w:jc w:val="both"/>
        <w:textAlignment w:val="baseline"/>
        <w:outlineLvl w:val="9"/>
        <w:rPr>
          <w:rFonts w:hint="eastAsia"/>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日</w:t>
      </w:r>
    </w:p>
    <w:sectPr>
      <w:footerReference r:id="rId5"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MTAxZWE3Y2M3YmZmMzQwZTM4ODFhMDlmMGYyMGIifQ=="/>
    <w:docVar w:name="KSO_WPS_MARK_KEY" w:val="7396297b-4872-4ee8-a61c-0c3d4aadc990"/>
  </w:docVars>
  <w:rsids>
    <w:rsidRoot w:val="61DD2B49"/>
    <w:rsid w:val="004D4BBD"/>
    <w:rsid w:val="009C512B"/>
    <w:rsid w:val="011E3D92"/>
    <w:rsid w:val="02C47780"/>
    <w:rsid w:val="032A4C70"/>
    <w:rsid w:val="035835FB"/>
    <w:rsid w:val="037979A5"/>
    <w:rsid w:val="03A03184"/>
    <w:rsid w:val="042B1B65"/>
    <w:rsid w:val="048D119D"/>
    <w:rsid w:val="049C5E6A"/>
    <w:rsid w:val="04AD0F9D"/>
    <w:rsid w:val="05281683"/>
    <w:rsid w:val="06581AF4"/>
    <w:rsid w:val="06896195"/>
    <w:rsid w:val="06E17D3B"/>
    <w:rsid w:val="076625B0"/>
    <w:rsid w:val="07CF4038"/>
    <w:rsid w:val="089F1804"/>
    <w:rsid w:val="08EE04EE"/>
    <w:rsid w:val="09A45050"/>
    <w:rsid w:val="0A1C72DC"/>
    <w:rsid w:val="0AE620BB"/>
    <w:rsid w:val="0B70121E"/>
    <w:rsid w:val="0C745D23"/>
    <w:rsid w:val="0C992E66"/>
    <w:rsid w:val="0D4D02D1"/>
    <w:rsid w:val="0DFA7935"/>
    <w:rsid w:val="0E3F27A5"/>
    <w:rsid w:val="0E666D78"/>
    <w:rsid w:val="0E7B0906"/>
    <w:rsid w:val="0E824954"/>
    <w:rsid w:val="0E863662"/>
    <w:rsid w:val="0EC57F43"/>
    <w:rsid w:val="0F6B53C2"/>
    <w:rsid w:val="0F964CB9"/>
    <w:rsid w:val="0FC65D20"/>
    <w:rsid w:val="0FE75B64"/>
    <w:rsid w:val="10173DF5"/>
    <w:rsid w:val="10992CCA"/>
    <w:rsid w:val="11350618"/>
    <w:rsid w:val="11551FB6"/>
    <w:rsid w:val="11E91559"/>
    <w:rsid w:val="122A5E32"/>
    <w:rsid w:val="122D2087"/>
    <w:rsid w:val="126B356A"/>
    <w:rsid w:val="12AB744F"/>
    <w:rsid w:val="12FB2185"/>
    <w:rsid w:val="13452764"/>
    <w:rsid w:val="134B7033"/>
    <w:rsid w:val="13960080"/>
    <w:rsid w:val="13F07810"/>
    <w:rsid w:val="148A3231"/>
    <w:rsid w:val="16290DB7"/>
    <w:rsid w:val="16305120"/>
    <w:rsid w:val="16B17C2B"/>
    <w:rsid w:val="174340FA"/>
    <w:rsid w:val="174F6F43"/>
    <w:rsid w:val="17FD4397"/>
    <w:rsid w:val="18F3464E"/>
    <w:rsid w:val="190A6EA1"/>
    <w:rsid w:val="19821E18"/>
    <w:rsid w:val="1A9F5AEC"/>
    <w:rsid w:val="1ACF413E"/>
    <w:rsid w:val="1BB2644B"/>
    <w:rsid w:val="1BE9633E"/>
    <w:rsid w:val="1C0876C1"/>
    <w:rsid w:val="1C0C0F5F"/>
    <w:rsid w:val="1C325DCD"/>
    <w:rsid w:val="1C4456A0"/>
    <w:rsid w:val="1C947772"/>
    <w:rsid w:val="1CBF49DF"/>
    <w:rsid w:val="1CCB59AA"/>
    <w:rsid w:val="1CE92703"/>
    <w:rsid w:val="1D1F1503"/>
    <w:rsid w:val="1DA84CB7"/>
    <w:rsid w:val="1DB21FDA"/>
    <w:rsid w:val="1DBA3B5B"/>
    <w:rsid w:val="1FEA7809"/>
    <w:rsid w:val="213378F8"/>
    <w:rsid w:val="216E7FC6"/>
    <w:rsid w:val="218872DA"/>
    <w:rsid w:val="21FE134A"/>
    <w:rsid w:val="2240687C"/>
    <w:rsid w:val="224376A4"/>
    <w:rsid w:val="224E24D7"/>
    <w:rsid w:val="22806934"/>
    <w:rsid w:val="228757E3"/>
    <w:rsid w:val="232C654C"/>
    <w:rsid w:val="24247062"/>
    <w:rsid w:val="24FE19E4"/>
    <w:rsid w:val="25270BB7"/>
    <w:rsid w:val="252F2B27"/>
    <w:rsid w:val="256F64B0"/>
    <w:rsid w:val="2681079B"/>
    <w:rsid w:val="27006C89"/>
    <w:rsid w:val="27855A68"/>
    <w:rsid w:val="284B0E5A"/>
    <w:rsid w:val="28953273"/>
    <w:rsid w:val="28B929EF"/>
    <w:rsid w:val="28D14861"/>
    <w:rsid w:val="29AD290E"/>
    <w:rsid w:val="2A042B68"/>
    <w:rsid w:val="2A263EF8"/>
    <w:rsid w:val="2A684599"/>
    <w:rsid w:val="2A8F2129"/>
    <w:rsid w:val="2ACE2FF1"/>
    <w:rsid w:val="2AFB76D6"/>
    <w:rsid w:val="2B3C1135"/>
    <w:rsid w:val="2B9A0A7C"/>
    <w:rsid w:val="2BF000A4"/>
    <w:rsid w:val="2C4958B7"/>
    <w:rsid w:val="2D622CFC"/>
    <w:rsid w:val="2D720E3E"/>
    <w:rsid w:val="2DFF4038"/>
    <w:rsid w:val="2E6920C9"/>
    <w:rsid w:val="2E921798"/>
    <w:rsid w:val="2F300FB0"/>
    <w:rsid w:val="2F8F1C84"/>
    <w:rsid w:val="2FC242FE"/>
    <w:rsid w:val="2FCF700D"/>
    <w:rsid w:val="313234D5"/>
    <w:rsid w:val="314D173A"/>
    <w:rsid w:val="314E571E"/>
    <w:rsid w:val="325517CD"/>
    <w:rsid w:val="32565922"/>
    <w:rsid w:val="329150CF"/>
    <w:rsid w:val="32951856"/>
    <w:rsid w:val="335A65D6"/>
    <w:rsid w:val="336E538F"/>
    <w:rsid w:val="33CC717D"/>
    <w:rsid w:val="34017452"/>
    <w:rsid w:val="34645984"/>
    <w:rsid w:val="3550415A"/>
    <w:rsid w:val="355F614C"/>
    <w:rsid w:val="35BA14CC"/>
    <w:rsid w:val="3699568D"/>
    <w:rsid w:val="371528DE"/>
    <w:rsid w:val="375F0685"/>
    <w:rsid w:val="3793032E"/>
    <w:rsid w:val="37A12B68"/>
    <w:rsid w:val="380134EA"/>
    <w:rsid w:val="38044D88"/>
    <w:rsid w:val="38C22C79"/>
    <w:rsid w:val="39194863"/>
    <w:rsid w:val="3A04639B"/>
    <w:rsid w:val="3A167BEC"/>
    <w:rsid w:val="3A1A3077"/>
    <w:rsid w:val="3A215ADE"/>
    <w:rsid w:val="3A281202"/>
    <w:rsid w:val="3A8D5245"/>
    <w:rsid w:val="3AA30888"/>
    <w:rsid w:val="3B286FE0"/>
    <w:rsid w:val="3BF977EC"/>
    <w:rsid w:val="3CC249B4"/>
    <w:rsid w:val="3CF74EBC"/>
    <w:rsid w:val="3D402EF0"/>
    <w:rsid w:val="3E116B20"/>
    <w:rsid w:val="3E502AD5"/>
    <w:rsid w:val="3E5F540E"/>
    <w:rsid w:val="3E6D3687"/>
    <w:rsid w:val="3EAB3AB4"/>
    <w:rsid w:val="3F3E08C3"/>
    <w:rsid w:val="3F4070D5"/>
    <w:rsid w:val="3FBA0B4E"/>
    <w:rsid w:val="401E1809"/>
    <w:rsid w:val="40477F08"/>
    <w:rsid w:val="405C7187"/>
    <w:rsid w:val="40A05DD3"/>
    <w:rsid w:val="40A27F80"/>
    <w:rsid w:val="40D17775"/>
    <w:rsid w:val="40F77B80"/>
    <w:rsid w:val="42017EBC"/>
    <w:rsid w:val="42366486"/>
    <w:rsid w:val="427A45C5"/>
    <w:rsid w:val="42BF647C"/>
    <w:rsid w:val="44416AB6"/>
    <w:rsid w:val="44C77869"/>
    <w:rsid w:val="452A4D91"/>
    <w:rsid w:val="45373762"/>
    <w:rsid w:val="456F7B59"/>
    <w:rsid w:val="464943C9"/>
    <w:rsid w:val="48450857"/>
    <w:rsid w:val="48F80D9E"/>
    <w:rsid w:val="49AC5F6D"/>
    <w:rsid w:val="4A1B668D"/>
    <w:rsid w:val="4A3239D7"/>
    <w:rsid w:val="4A396B13"/>
    <w:rsid w:val="4AA14DCA"/>
    <w:rsid w:val="4ADA5963"/>
    <w:rsid w:val="4C123AC0"/>
    <w:rsid w:val="4D5A3970"/>
    <w:rsid w:val="4D693BB4"/>
    <w:rsid w:val="4E1D071C"/>
    <w:rsid w:val="4E5C1022"/>
    <w:rsid w:val="4F9051E2"/>
    <w:rsid w:val="502D0EC8"/>
    <w:rsid w:val="5039383B"/>
    <w:rsid w:val="504B75A0"/>
    <w:rsid w:val="50F809EE"/>
    <w:rsid w:val="512144CA"/>
    <w:rsid w:val="515A3F3F"/>
    <w:rsid w:val="51703BDB"/>
    <w:rsid w:val="51D8151C"/>
    <w:rsid w:val="525A1FA9"/>
    <w:rsid w:val="527728CF"/>
    <w:rsid w:val="52802FF2"/>
    <w:rsid w:val="531935A4"/>
    <w:rsid w:val="53CE29C2"/>
    <w:rsid w:val="551268DF"/>
    <w:rsid w:val="56E60023"/>
    <w:rsid w:val="57027519"/>
    <w:rsid w:val="571526B6"/>
    <w:rsid w:val="575752ED"/>
    <w:rsid w:val="57933E0C"/>
    <w:rsid w:val="58EF598F"/>
    <w:rsid w:val="594910BA"/>
    <w:rsid w:val="5A4532B2"/>
    <w:rsid w:val="5B1769FD"/>
    <w:rsid w:val="5B6E1C35"/>
    <w:rsid w:val="5B787669"/>
    <w:rsid w:val="5B9958D3"/>
    <w:rsid w:val="5CE65575"/>
    <w:rsid w:val="5CF64F39"/>
    <w:rsid w:val="5E652D85"/>
    <w:rsid w:val="5E8F0FA0"/>
    <w:rsid w:val="5EC9275E"/>
    <w:rsid w:val="5EDF7832"/>
    <w:rsid w:val="5F9C5EC6"/>
    <w:rsid w:val="5FBB01FB"/>
    <w:rsid w:val="61885C49"/>
    <w:rsid w:val="618F428D"/>
    <w:rsid w:val="61A85B43"/>
    <w:rsid w:val="61DD2B49"/>
    <w:rsid w:val="62922031"/>
    <w:rsid w:val="62947858"/>
    <w:rsid w:val="62A96AD4"/>
    <w:rsid w:val="62BE3C02"/>
    <w:rsid w:val="635637BB"/>
    <w:rsid w:val="636F225A"/>
    <w:rsid w:val="637E22F8"/>
    <w:rsid w:val="63DD7768"/>
    <w:rsid w:val="65A2780B"/>
    <w:rsid w:val="65C23A09"/>
    <w:rsid w:val="66523CAB"/>
    <w:rsid w:val="665E5B82"/>
    <w:rsid w:val="6680773D"/>
    <w:rsid w:val="66B00944"/>
    <w:rsid w:val="66CA0DC7"/>
    <w:rsid w:val="674D37A6"/>
    <w:rsid w:val="67CC4935"/>
    <w:rsid w:val="67DE038C"/>
    <w:rsid w:val="67F65BEC"/>
    <w:rsid w:val="68062038"/>
    <w:rsid w:val="683C7AA3"/>
    <w:rsid w:val="69B83AA1"/>
    <w:rsid w:val="69C560E2"/>
    <w:rsid w:val="69EE1F30"/>
    <w:rsid w:val="6B20545A"/>
    <w:rsid w:val="6B3833C1"/>
    <w:rsid w:val="6BAA605B"/>
    <w:rsid w:val="6BD44496"/>
    <w:rsid w:val="6C151F4E"/>
    <w:rsid w:val="6C7D023C"/>
    <w:rsid w:val="6D8626EC"/>
    <w:rsid w:val="6E5165D2"/>
    <w:rsid w:val="6E543075"/>
    <w:rsid w:val="6E8126B3"/>
    <w:rsid w:val="6F7C2F7F"/>
    <w:rsid w:val="6F7D4D74"/>
    <w:rsid w:val="701A65ED"/>
    <w:rsid w:val="710D6480"/>
    <w:rsid w:val="711E1809"/>
    <w:rsid w:val="71445C1A"/>
    <w:rsid w:val="71593474"/>
    <w:rsid w:val="71CF3736"/>
    <w:rsid w:val="72A76461"/>
    <w:rsid w:val="73555EBD"/>
    <w:rsid w:val="738007E2"/>
    <w:rsid w:val="73B33554"/>
    <w:rsid w:val="73C76872"/>
    <w:rsid w:val="747F78B4"/>
    <w:rsid w:val="750B0F29"/>
    <w:rsid w:val="751853F4"/>
    <w:rsid w:val="75385A96"/>
    <w:rsid w:val="755521A4"/>
    <w:rsid w:val="75596BC4"/>
    <w:rsid w:val="76516E0F"/>
    <w:rsid w:val="767C19B2"/>
    <w:rsid w:val="76D97613"/>
    <w:rsid w:val="76E905B4"/>
    <w:rsid w:val="77400C32"/>
    <w:rsid w:val="77731007"/>
    <w:rsid w:val="778B6351"/>
    <w:rsid w:val="78250553"/>
    <w:rsid w:val="791E1909"/>
    <w:rsid w:val="79570BE0"/>
    <w:rsid w:val="796E7CD8"/>
    <w:rsid w:val="79EA1AE2"/>
    <w:rsid w:val="7A2E1215"/>
    <w:rsid w:val="7A304F8E"/>
    <w:rsid w:val="7ABE07EB"/>
    <w:rsid w:val="7B643141"/>
    <w:rsid w:val="7B6F1AE6"/>
    <w:rsid w:val="7BC260B9"/>
    <w:rsid w:val="7C5144F9"/>
    <w:rsid w:val="7C9E2682"/>
    <w:rsid w:val="7CC320E9"/>
    <w:rsid w:val="7D420205"/>
    <w:rsid w:val="7D5611AF"/>
    <w:rsid w:val="7D580A83"/>
    <w:rsid w:val="7D643815"/>
    <w:rsid w:val="7E367938"/>
    <w:rsid w:val="7EB919F5"/>
    <w:rsid w:val="7F932247"/>
    <w:rsid w:val="7F9B734D"/>
    <w:rsid w:val="7FD2015E"/>
    <w:rsid w:val="7FD30895"/>
    <w:rsid w:val="7FFD6980"/>
    <w:rsid w:val="B5D6773F"/>
    <w:rsid w:val="F7FFF0BA"/>
    <w:rsid w:val="FBEFC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annotation text"/>
    <w:basedOn w:val="1"/>
    <w:qFormat/>
    <w:uiPriority w:val="0"/>
    <w:pPr>
      <w:jc w:val="left"/>
    </w:pPr>
  </w:style>
  <w:style w:type="paragraph" w:styleId="4">
    <w:name w:val="Body Text"/>
    <w:basedOn w:val="1"/>
    <w:qFormat/>
    <w:uiPriority w:val="0"/>
    <w:rPr>
      <w:rFonts w:ascii="仿宋_GB2312" w:hAnsi="仿宋_GB2312" w:eastAsia="仿宋_GB2312" w:cs="仿宋_GB2312"/>
      <w:sz w:val="32"/>
      <w:szCs w:val="32"/>
      <w:lang w:val="zh-CN" w:eastAsia="zh-CN"/>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rPr>
      <w:sz w:val="24"/>
    </w:rPr>
  </w:style>
  <w:style w:type="character" w:styleId="13">
    <w:name w:val="Hyperlink"/>
    <w:basedOn w:val="12"/>
    <w:qFormat/>
    <w:uiPriority w:val="0"/>
    <w:rPr>
      <w:color w:val="0000FF"/>
      <w:u w:val="single"/>
    </w:rPr>
  </w:style>
  <w:style w:type="paragraph" w:customStyle="1" w:styleId="14">
    <w:name w:val="Body Text First Indent"/>
    <w:basedOn w:val="4"/>
    <w:qFormat/>
    <w:uiPriority w:val="0"/>
    <w:pPr>
      <w:tabs>
        <w:tab w:val="left" w:pos="7655"/>
      </w:tabs>
      <w:ind w:firstLine="200" w:firstLineChars="200"/>
    </w:pPr>
  </w:style>
  <w:style w:type="paragraph" w:customStyle="1" w:styleId="15">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Plain Text"/>
    <w:basedOn w:val="1"/>
    <w:next w:val="1"/>
    <w:qFormat/>
    <w:uiPriority w:val="0"/>
    <w:rPr>
      <w:rFonts w:ascii="宋体" w:hAnsi="Courier New" w:cs="Courier New"/>
      <w:szCs w:val="21"/>
    </w:rPr>
  </w:style>
  <w:style w:type="character" w:customStyle="1" w:styleId="17">
    <w:name w:val="NormalCharacter"/>
    <w:qFormat/>
    <w:uiPriority w:val="0"/>
    <w:rPr>
      <w:kern w:val="2"/>
      <w:sz w:val="21"/>
      <w:lang w:val="en-US" w:eastAsia="zh-CN" w:bidi="ar-SA"/>
    </w:rPr>
  </w:style>
  <w:style w:type="paragraph" w:customStyle="1" w:styleId="18">
    <w:name w:val="WPSOffice手动目录 1"/>
    <w:qFormat/>
    <w:uiPriority w:val="0"/>
    <w:pPr>
      <w:ind w:leftChars="0"/>
    </w:pPr>
    <w:rPr>
      <w:rFonts w:ascii="Calibri" w:hAnsi="Calibri" w:eastAsia="宋体" w:cs="Times New Roman"/>
      <w:sz w:val="20"/>
      <w:szCs w:val="20"/>
    </w:rPr>
  </w:style>
  <w:style w:type="paragraph" w:customStyle="1" w:styleId="19">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4730</Words>
  <Characters>4931</Characters>
  <Lines>0</Lines>
  <Paragraphs>0</Paragraphs>
  <TotalTime>221</TotalTime>
  <ScaleCrop>false</ScaleCrop>
  <LinksUpToDate>false</LinksUpToDate>
  <CharactersWithSpaces>5017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2023-04-06T23:57:00Z</dcterms:created>
  <dc:creator>智能校园网路由器</dc:creator>
  <cp:lastModifiedBy>陈胤瑞</cp:lastModifiedBy>
  <cp:lastPrinted>2025-07-09T06:33:07Z</cp:lastPrinted>
  <dcterms:modified xsi:type="dcterms:W3CDTF">2025-07-14T07:07:00Z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09339DA7365C4860B6A46B9316AF51BF</vt:lpwstr>
  </property>
  <property fmtid="{D5CDD505-2E9C-101B-9397-08002B2CF9AE}" pid="4" name="KSOTemplateDocerSaveRecord">
    <vt:lpwstr>eyJoZGlkIjoiY2M0NGFkZTI2MGZmOTlmMTk4YTJlYzZlZTdmN2UyNmYiLCJ1c2VySWQiOiI2OTAyNzI4MjAifQ==</vt:lpwstr>
  </property>
</Properties>
</file>