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Lines w:val="0"/>
        <w:pageBreakBefore w:val="0"/>
        <w:kinsoku/>
        <w:overflowPunct/>
        <w:topLinePunct w:val="0"/>
        <w:autoSpaceDE/>
        <w:autoSpaceDN/>
        <w:bidi w:val="0"/>
        <w:spacing w:line="560" w:lineRule="exact"/>
        <w:ind w:left="0" w:leftChars="0" w:firstLine="0" w:firstLineChars="0"/>
        <w:jc w:val="center"/>
        <w:outlineLvl w:val="0"/>
        <w:rPr>
          <w:rFonts w:hint="eastAsia" w:ascii="方正小标宋_GBK" w:hAnsi="方正小标宋_GBK" w:eastAsia="方正小标宋_GBK" w:cs="方正小标宋_GBK"/>
          <w:b w:val="0"/>
          <w:bCs/>
          <w:kern w:val="44"/>
          <w:sz w:val="44"/>
          <w:szCs w:val="44"/>
        </w:rPr>
      </w:pPr>
      <w:r>
        <w:rPr>
          <w:rFonts w:hint="eastAsia" w:ascii="方正小标宋_GBK" w:hAnsi="方正小标宋_GBK" w:eastAsia="方正小标宋_GBK" w:cs="方正小标宋_GBK"/>
          <w:b w:val="0"/>
          <w:bCs/>
          <w:kern w:val="44"/>
          <w:sz w:val="44"/>
          <w:szCs w:val="44"/>
        </w:rPr>
        <w:t>昆明经开区（自贸试验区昆明片区）干部人事档案整理和数字化加工服务采购竞争性磋商</w:t>
      </w:r>
    </w:p>
    <w:p>
      <w:pPr>
        <w:pStyle w:val="5"/>
        <w:keepLines w:val="0"/>
        <w:pageBreakBefore w:val="0"/>
        <w:kinsoku/>
        <w:overflowPunct/>
        <w:topLinePunct w:val="0"/>
        <w:autoSpaceDE/>
        <w:autoSpaceDN/>
        <w:bidi w:val="0"/>
        <w:spacing w:line="560" w:lineRule="exact"/>
        <w:ind w:left="0" w:leftChars="0" w:firstLine="0" w:firstLineChars="0"/>
        <w:jc w:val="center"/>
        <w:outlineLvl w:val="0"/>
        <w:rPr>
          <w:rFonts w:hint="eastAsia" w:ascii="方正小标宋_GBK" w:hAnsi="方正小标宋_GBK" w:eastAsia="方正小标宋_GBK" w:cs="方正小标宋_GBK"/>
          <w:b w:val="0"/>
          <w:bCs/>
          <w:kern w:val="44"/>
          <w:sz w:val="44"/>
          <w:szCs w:val="44"/>
        </w:rPr>
      </w:pPr>
      <w:r>
        <w:rPr>
          <w:rFonts w:hint="eastAsia" w:ascii="方正小标宋_GBK" w:hAnsi="方正小标宋_GBK" w:eastAsia="方正小标宋_GBK" w:cs="方正小标宋_GBK"/>
          <w:b w:val="0"/>
          <w:bCs/>
          <w:kern w:val="44"/>
          <w:sz w:val="44"/>
          <w:szCs w:val="44"/>
        </w:rPr>
        <w:t>公告</w:t>
      </w:r>
    </w:p>
    <w:p>
      <w:pPr>
        <w:keepLines w:val="0"/>
        <w:pageBreakBefore w:val="0"/>
        <w:kinsoku/>
        <w:overflowPunct/>
        <w:topLinePunct w:val="0"/>
        <w:autoSpaceDE/>
        <w:autoSpaceDN/>
        <w:bidi w:val="0"/>
        <w:spacing w:line="560" w:lineRule="exact"/>
        <w:rPr>
          <w:rFonts w:hint="eastAsia"/>
        </w:rPr>
      </w:pPr>
    </w:p>
    <w:tbl>
      <w:tblPr>
        <w:tblStyle w:val="8"/>
        <w:tblW w:w="8644" w:type="dxa"/>
        <w:jc w:val="center"/>
        <w:tblBorders>
          <w:top w:val="single" w:color="auto" w:sz="4" w:space="0"/>
          <w:left w:val="single" w:color="auto" w:sz="4" w:space="0"/>
          <w:bottom w:val="single" w:color="auto" w:sz="4" w:space="0"/>
          <w:right w:val="single" w:color="auto" w:sz="4" w:space="0"/>
          <w:insideH w:val="single" w:color="auto" w:sz="18" w:space="0"/>
          <w:insideV w:val="single" w:color="auto" w:sz="18" w:space="0"/>
        </w:tblBorders>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18" w:space="0"/>
            <w:insideV w:val="single" w:color="auto" w:sz="18" w:space="0"/>
          </w:tblBorders>
          <w:tblCellMar>
            <w:top w:w="0" w:type="dxa"/>
            <w:left w:w="108" w:type="dxa"/>
            <w:bottom w:w="0" w:type="dxa"/>
            <w:right w:w="108" w:type="dxa"/>
          </w:tblCellMar>
        </w:tblPrEx>
        <w:trPr>
          <w:jc w:val="center"/>
        </w:trPr>
        <w:tc>
          <w:tcPr>
            <w:tcW w:w="8644" w:type="dxa"/>
            <w:noWrap w:val="0"/>
            <w:vAlign w:val="top"/>
          </w:tcPr>
          <w:p>
            <w:pPr>
              <w:keepLines w:val="0"/>
              <w:pageBreakBefore w:val="0"/>
              <w:kinsoku/>
              <w:overflowPunct/>
              <w:topLinePunct w:val="0"/>
              <w:autoSpaceDE/>
              <w:autoSpaceDN/>
              <w:bidi w:val="0"/>
              <w:spacing w:line="560" w:lineRule="exact"/>
              <w:ind w:firstLine="420"/>
              <w:rPr>
                <w:rFonts w:hint="eastAsia" w:ascii="仿宋" w:hAnsi="仿宋" w:eastAsia="宋体" w:cs="仿宋"/>
                <w:color w:val="000000"/>
                <w:kern w:val="0"/>
                <w:sz w:val="32"/>
                <w:szCs w:val="32"/>
              </w:rPr>
            </w:pPr>
            <w:bookmarkStart w:id="0" w:name="OLE_LINK4"/>
            <w:bookmarkStart w:id="1" w:name="OLE_LINK7"/>
            <w:bookmarkStart w:id="2" w:name="OLE_LINK1"/>
            <w:bookmarkStart w:id="3" w:name="OLE_LINK3"/>
            <w:bookmarkStart w:id="4" w:name="OLE_LINK6"/>
            <w:r>
              <w:rPr>
                <w:rFonts w:hint="default" w:ascii="Times New Roman" w:hAnsi="Times New Roman" w:eastAsia="仿宋_GB2312" w:cs="Times New Roman"/>
                <w:color w:val="000000"/>
                <w:sz w:val="32"/>
                <w:szCs w:val="32"/>
                <w:lang w:eastAsia="zh-CN"/>
              </w:rPr>
              <w:t>昆明经开区（自贸试验区昆明片区）干部人事档案整理和数字化加工服务采购</w:t>
            </w:r>
            <w:r>
              <w:rPr>
                <w:rFonts w:hint="default" w:ascii="Times New Roman" w:hAnsi="Times New Roman" w:eastAsia="仿宋_GB2312" w:cs="Times New Roman"/>
                <w:color w:val="000000"/>
                <w:kern w:val="0"/>
                <w:sz w:val="32"/>
                <w:szCs w:val="32"/>
              </w:rPr>
              <w:t>的潜在供应商应在</w:t>
            </w:r>
            <w:r>
              <w:rPr>
                <w:rFonts w:hint="default" w:ascii="Times New Roman" w:hAnsi="Times New Roman" w:eastAsia="仿宋_GB2312" w:cs="Times New Roman"/>
                <w:b/>
                <w:sz w:val="32"/>
                <w:szCs w:val="32"/>
                <w:u w:val="single"/>
              </w:rPr>
              <w:t>云南中云招标咨询有限公司官网（网址：</w:t>
            </w:r>
            <w:r>
              <w:rPr>
                <w:rFonts w:hint="default" w:ascii="Times New Roman" w:hAnsi="Times New Roman" w:eastAsia="仿宋_GB2312" w:cs="Times New Roman"/>
                <w:b/>
                <w:color w:val="auto"/>
                <w:sz w:val="32"/>
                <w:szCs w:val="32"/>
                <w:u w:val="single"/>
                <w:lang w:eastAsia="zh-CN"/>
              </w:rPr>
              <w:t>https://192.168.100.250:5001</w:t>
            </w:r>
            <w:r>
              <w:rPr>
                <w:rFonts w:hint="default" w:ascii="Times New Roman" w:hAnsi="Times New Roman" w:eastAsia="仿宋_GB2312" w:cs="Times New Roman"/>
                <w:b/>
                <w:color w:val="auto"/>
                <w:sz w:val="32"/>
                <w:szCs w:val="32"/>
                <w:u w:val="single"/>
              </w:rPr>
              <w:t>）</w:t>
            </w:r>
            <w:r>
              <w:rPr>
                <w:rFonts w:hint="default" w:ascii="Times New Roman" w:hAnsi="Times New Roman" w:eastAsia="仿宋_GB2312" w:cs="Times New Roman"/>
                <w:color w:val="000000"/>
                <w:kern w:val="0"/>
                <w:sz w:val="32"/>
                <w:szCs w:val="32"/>
                <w:u w:val="none"/>
              </w:rPr>
              <w:t>获取竞争性磋商文件，</w:t>
            </w:r>
            <w:r>
              <w:rPr>
                <w:rFonts w:hint="default" w:ascii="Times New Roman" w:hAnsi="Times New Roman" w:eastAsia="仿宋_GB2312" w:cs="Times New Roman"/>
                <w:color w:val="000000"/>
                <w:kern w:val="0"/>
                <w:sz w:val="32"/>
                <w:szCs w:val="32"/>
                <w:highlight w:val="none"/>
                <w:u w:val="none"/>
              </w:rPr>
              <w:t>并</w:t>
            </w:r>
            <w:r>
              <w:rPr>
                <w:rFonts w:hint="default" w:ascii="Times New Roman" w:hAnsi="Times New Roman" w:eastAsia="仿宋_GB2312" w:cs="Times New Roman"/>
                <w:color w:val="000000"/>
                <w:sz w:val="32"/>
                <w:szCs w:val="32"/>
                <w:highlight w:val="none"/>
                <w:u w:val="none"/>
              </w:rPr>
              <w:t>于202</w:t>
            </w:r>
            <w:r>
              <w:rPr>
                <w:rFonts w:hint="default" w:ascii="Times New Roman" w:hAnsi="Times New Roman" w:eastAsia="仿宋_GB2312" w:cs="Times New Roman"/>
                <w:color w:val="000000"/>
                <w:sz w:val="32"/>
                <w:szCs w:val="32"/>
                <w:highlight w:val="none"/>
                <w:u w:val="none"/>
                <w:lang w:val="en-US" w:eastAsia="zh-CN"/>
              </w:rPr>
              <w:t>5</w:t>
            </w:r>
            <w:r>
              <w:rPr>
                <w:rFonts w:hint="default" w:ascii="Times New Roman" w:hAnsi="Times New Roman" w:eastAsia="仿宋_GB2312" w:cs="Times New Roman"/>
                <w:color w:val="000000"/>
                <w:sz w:val="32"/>
                <w:szCs w:val="32"/>
                <w:highlight w:val="none"/>
                <w:u w:val="none"/>
              </w:rPr>
              <w:t>年</w:t>
            </w:r>
            <w:r>
              <w:rPr>
                <w:rFonts w:hint="default" w:ascii="Times New Roman" w:hAnsi="Times New Roman" w:eastAsia="仿宋_GB2312" w:cs="Times New Roman"/>
                <w:color w:val="000000"/>
                <w:kern w:val="0"/>
                <w:sz w:val="32"/>
                <w:szCs w:val="32"/>
                <w:highlight w:val="none"/>
                <w:lang w:val="en-US" w:eastAsia="zh-CN"/>
              </w:rPr>
              <w:t>08</w:t>
            </w:r>
            <w:r>
              <w:rPr>
                <w:rFonts w:hint="default" w:ascii="Times New Roman" w:hAnsi="Times New Roman" w:eastAsia="仿宋_GB2312" w:cs="Times New Roman"/>
                <w:color w:val="000000"/>
                <w:sz w:val="32"/>
                <w:szCs w:val="32"/>
                <w:highlight w:val="none"/>
              </w:rPr>
              <w:t>月</w:t>
            </w:r>
            <w:r>
              <w:rPr>
                <w:rFonts w:hint="default" w:ascii="Times New Roman" w:hAnsi="Times New Roman" w:eastAsia="仿宋_GB2312" w:cs="Times New Roman"/>
                <w:color w:val="000000"/>
                <w:kern w:val="0"/>
                <w:sz w:val="32"/>
                <w:szCs w:val="32"/>
                <w:highlight w:val="none"/>
                <w:lang w:val="en-US" w:eastAsia="zh-CN"/>
              </w:rPr>
              <w:t>15</w:t>
            </w:r>
            <w:r>
              <w:rPr>
                <w:rFonts w:hint="default" w:ascii="Times New Roman" w:hAnsi="Times New Roman" w:eastAsia="仿宋_GB2312" w:cs="Times New Roman"/>
                <w:color w:val="000000"/>
                <w:kern w:val="0"/>
                <w:sz w:val="32"/>
                <w:szCs w:val="32"/>
                <w:highlight w:val="none"/>
              </w:rPr>
              <w:t>日</w:t>
            </w:r>
            <w:r>
              <w:rPr>
                <w:rFonts w:hint="default" w:ascii="Times New Roman" w:hAnsi="Times New Roman" w:eastAsia="仿宋_GB2312" w:cs="Times New Roman"/>
                <w:color w:val="000000"/>
                <w:kern w:val="0"/>
                <w:sz w:val="32"/>
                <w:szCs w:val="32"/>
                <w:highlight w:val="none"/>
                <w:lang w:val="en-US" w:eastAsia="zh-CN"/>
              </w:rPr>
              <w:t>14</w:t>
            </w:r>
            <w:r>
              <w:rPr>
                <w:rFonts w:hint="default" w:ascii="Times New Roman" w:hAnsi="Times New Roman" w:eastAsia="仿宋_GB2312" w:cs="Times New Roman"/>
                <w:color w:val="000000"/>
                <w:kern w:val="0"/>
                <w:sz w:val="32"/>
                <w:szCs w:val="32"/>
                <w:highlight w:val="none"/>
              </w:rPr>
              <w:t>时</w:t>
            </w:r>
            <w:r>
              <w:rPr>
                <w:rFonts w:hint="default" w:ascii="Times New Roman" w:hAnsi="Times New Roman" w:eastAsia="仿宋_GB2312" w:cs="Times New Roman"/>
                <w:color w:val="000000"/>
                <w:kern w:val="0"/>
                <w:sz w:val="32"/>
                <w:szCs w:val="32"/>
                <w:highlight w:val="none"/>
                <w:lang w:val="en-US" w:eastAsia="zh-CN"/>
              </w:rPr>
              <w:t>30</w:t>
            </w:r>
            <w:r>
              <w:rPr>
                <w:rFonts w:hint="default" w:ascii="Times New Roman" w:hAnsi="Times New Roman" w:eastAsia="仿宋_GB2312" w:cs="Times New Roman"/>
                <w:color w:val="000000"/>
                <w:kern w:val="0"/>
                <w:sz w:val="32"/>
                <w:szCs w:val="32"/>
                <w:highlight w:val="none"/>
              </w:rPr>
              <w:t>分（北京时间）前在云南中云招标咨询有限公司（云南省昆明市五华区广泽中心</w:t>
            </w:r>
            <w:r>
              <w:rPr>
                <w:rFonts w:hint="default" w:ascii="Times New Roman" w:hAnsi="Times New Roman" w:eastAsia="仿宋_GB2312" w:cs="Times New Roman"/>
                <w:color w:val="000000"/>
                <w:kern w:val="0"/>
                <w:sz w:val="32"/>
                <w:szCs w:val="32"/>
                <w:highlight w:val="none"/>
                <w:lang w:val="en-US" w:eastAsia="zh-CN"/>
              </w:rPr>
              <w:t>8</w:t>
            </w:r>
            <w:r>
              <w:rPr>
                <w:rFonts w:hint="default" w:ascii="Times New Roman" w:hAnsi="Times New Roman" w:eastAsia="仿宋_GB2312" w:cs="Times New Roman"/>
                <w:color w:val="000000"/>
                <w:kern w:val="0"/>
                <w:sz w:val="32"/>
                <w:szCs w:val="32"/>
                <w:highlight w:val="none"/>
              </w:rPr>
              <w:t>楼）递交响应文件。</w:t>
            </w:r>
          </w:p>
        </w:tc>
      </w:tr>
    </w:tbl>
    <w:p>
      <w:pPr>
        <w:keepNext/>
        <w:keepLines w:val="0"/>
        <w:pageBreakBefore w:val="0"/>
        <w:widowControl w:val="0"/>
        <w:kinsoku/>
        <w:overflowPunct/>
        <w:topLinePunct w:val="0"/>
        <w:autoSpaceDE/>
        <w:autoSpaceDN/>
        <w:bidi w:val="0"/>
        <w:adjustRightInd w:val="0"/>
        <w:spacing w:line="560" w:lineRule="exact"/>
        <w:ind w:left="0" w:firstLine="640" w:firstLineChars="200"/>
        <w:jc w:val="left"/>
        <w:textAlignment w:val="baseline"/>
        <w:outlineLvl w:val="1"/>
        <w:rPr>
          <w:rFonts w:hint="eastAsia" w:ascii="黑体" w:hAnsi="黑体" w:eastAsia="黑体" w:cs="黑体"/>
          <w:b w:val="0"/>
          <w:bCs/>
          <w:kern w:val="0"/>
          <w:sz w:val="32"/>
          <w:szCs w:val="32"/>
          <w:lang w:val="en-US" w:eastAsia="zh-CN" w:bidi="ar-SA"/>
        </w:rPr>
      </w:pPr>
      <w:bookmarkStart w:id="5" w:name="_Toc6546"/>
      <w:bookmarkStart w:id="6" w:name="_Toc16796"/>
      <w:bookmarkStart w:id="7" w:name="_Toc32667"/>
      <w:bookmarkStart w:id="8" w:name="_Toc16030"/>
      <w:bookmarkStart w:id="9" w:name="_Toc25451"/>
      <w:bookmarkStart w:id="10" w:name="_Toc139"/>
      <w:bookmarkStart w:id="11" w:name="_Toc12010"/>
      <w:bookmarkStart w:id="12" w:name="_Toc32029"/>
      <w:bookmarkStart w:id="13" w:name="_Toc32032"/>
      <w:bookmarkStart w:id="14" w:name="_Toc872"/>
      <w:bookmarkStart w:id="15" w:name="_Toc727"/>
      <w:bookmarkStart w:id="16" w:name="_Toc31817"/>
      <w:bookmarkStart w:id="17" w:name="_Toc7112"/>
      <w:bookmarkStart w:id="18" w:name="_Toc1181"/>
      <w:bookmarkStart w:id="19" w:name="_Toc25838"/>
      <w:bookmarkStart w:id="20" w:name="_Toc5823"/>
      <w:r>
        <w:rPr>
          <w:rFonts w:hint="eastAsia" w:ascii="黑体" w:hAnsi="黑体" w:eastAsia="黑体" w:cs="黑体"/>
          <w:b w:val="0"/>
          <w:bCs/>
          <w:kern w:val="0"/>
          <w:sz w:val="32"/>
          <w:szCs w:val="32"/>
          <w:lang w:val="en-US" w:eastAsia="zh-CN" w:bidi="ar-SA"/>
        </w:rPr>
        <w:t>一、项目概况</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eastAsia="zh-CN"/>
        </w:rPr>
        <w:t>.项目名称：昆明经开区（自贸试验区昆明片区）干部人事档案整理和数字化加工服务采购。</w:t>
      </w:r>
    </w:p>
    <w:p>
      <w:pPr>
        <w:keepLines w:val="0"/>
        <w:pageBreakBefore w:val="0"/>
        <w:kinsoku/>
        <w:overflowPunct/>
        <w:topLinePunct w:val="0"/>
        <w:autoSpaceDE/>
        <w:autoSpaceDN/>
        <w:bidi w:val="0"/>
        <w:spacing w:line="560" w:lineRule="exact"/>
        <w:ind w:firstLine="42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项目编号：ZYZB(A)招-60-20250757G。</w:t>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eastAsia="zh-CN"/>
        </w:rPr>
        <w:t>采购方式：竞争性磋商。</w:t>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eastAsia="zh-CN"/>
        </w:rPr>
        <w:t>.最高限价：人民币</w:t>
      </w:r>
      <w:r>
        <w:rPr>
          <w:rFonts w:hint="eastAsia" w:ascii="Times New Roman" w:hAnsi="Times New Roman" w:eastAsia="仿宋_GB2312" w:cs="Times New Roman"/>
          <w:color w:val="000000"/>
          <w:sz w:val="32"/>
          <w:szCs w:val="32"/>
          <w:lang w:val="en-US" w:eastAsia="zh-CN"/>
        </w:rPr>
        <w:t>17</w:t>
      </w:r>
      <w:r>
        <w:rPr>
          <w:rFonts w:hint="eastAsia" w:ascii="Times New Roman" w:hAnsi="Times New Roman" w:eastAsia="仿宋_GB2312" w:cs="Times New Roman"/>
          <w:color w:val="000000"/>
          <w:sz w:val="32"/>
          <w:szCs w:val="32"/>
          <w:lang w:eastAsia="zh-CN"/>
        </w:rPr>
        <w:t>.00万元</w:t>
      </w:r>
      <w:r>
        <w:rPr>
          <w:rFonts w:hint="eastAsia" w:ascii="Times New Roman" w:hAnsi="Times New Roman" w:eastAsia="仿宋_GB2312" w:cs="Times New Roman"/>
          <w:color w:val="000000"/>
          <w:sz w:val="32"/>
          <w:szCs w:val="32"/>
          <w:lang w:val="en-US" w:eastAsia="zh-CN"/>
        </w:rPr>
        <w:t>/年，三年合计51.00万元</w:t>
      </w:r>
      <w:r>
        <w:rPr>
          <w:rFonts w:hint="eastAsia" w:ascii="Times New Roman" w:hAnsi="Times New Roman" w:eastAsia="仿宋_GB2312" w:cs="Times New Roman"/>
          <w:color w:val="000000"/>
          <w:sz w:val="32"/>
          <w:szCs w:val="32"/>
          <w:lang w:eastAsia="zh-CN"/>
        </w:rPr>
        <w:t>。</w:t>
      </w:r>
    </w:p>
    <w:tbl>
      <w:tblPr>
        <w:tblStyle w:val="8"/>
        <w:tblpPr w:leftFromText="180" w:rightFromText="180" w:vertAnchor="text" w:horzAnchor="page" w:tblpX="1661" w:tblpY="548"/>
        <w:tblOverlap w:val="never"/>
        <w:tblW w:w="487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2"/>
        <w:gridCol w:w="3831"/>
        <w:gridCol w:w="693"/>
        <w:gridCol w:w="2860"/>
        <w:gridCol w:w="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overflowPunct/>
              <w:topLinePunct w:val="0"/>
              <w:autoSpaceDE/>
              <w:autoSpaceDN/>
              <w:bidi w:val="0"/>
              <w:adjustRightInd w:val="0"/>
              <w:snapToGrid w:val="0"/>
              <w:spacing w:line="560" w:lineRule="exact"/>
              <w:ind w:firstLine="0" w:firstLineChars="0"/>
              <w:jc w:val="center"/>
              <w:textAlignment w:val="auto"/>
              <w:outlineLvl w:val="9"/>
              <w:rPr>
                <w:rFonts w:hint="eastAsia" w:asciiTheme="minorEastAsia" w:hAnsiTheme="minorEastAsia" w:eastAsiaTheme="minorEastAsia" w:cstheme="minorEastAsia"/>
                <w:b w:val="0"/>
                <w:bCs w:val="0"/>
                <w:i w:val="0"/>
                <w:iCs w:val="0"/>
                <w:color w:val="000000"/>
                <w:sz w:val="32"/>
                <w:szCs w:val="32"/>
                <w:highlight w:val="none"/>
                <w:u w:val="none"/>
              </w:rPr>
            </w:pPr>
            <w:r>
              <w:rPr>
                <w:rFonts w:hint="eastAsia" w:asciiTheme="minorEastAsia" w:hAnsiTheme="minorEastAsia" w:eastAsiaTheme="minorEastAsia" w:cstheme="minorEastAsia"/>
                <w:b w:val="0"/>
                <w:bCs w:val="0"/>
                <w:i w:val="0"/>
                <w:iCs w:val="0"/>
                <w:color w:val="000000"/>
                <w:kern w:val="2"/>
                <w:sz w:val="32"/>
                <w:szCs w:val="32"/>
                <w:highlight w:val="none"/>
                <w:u w:val="none"/>
                <w:lang w:val="en-US" w:eastAsia="zh-CN" w:bidi="ar"/>
              </w:rPr>
              <w:t>序号</w:t>
            </w:r>
          </w:p>
        </w:tc>
        <w:tc>
          <w:tcPr>
            <w:tcW w:w="21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overflowPunct/>
              <w:topLinePunct w:val="0"/>
              <w:autoSpaceDE/>
              <w:autoSpaceDN/>
              <w:bidi w:val="0"/>
              <w:adjustRightInd w:val="0"/>
              <w:snapToGrid w:val="0"/>
              <w:spacing w:line="560" w:lineRule="exact"/>
              <w:ind w:firstLine="0" w:firstLineChars="0"/>
              <w:jc w:val="center"/>
              <w:textAlignment w:val="auto"/>
              <w:outlineLvl w:val="9"/>
              <w:rPr>
                <w:rFonts w:hint="eastAsia" w:asciiTheme="minorEastAsia" w:hAnsiTheme="minorEastAsia" w:eastAsiaTheme="minorEastAsia" w:cstheme="minorEastAsia"/>
                <w:b w:val="0"/>
                <w:bCs w:val="0"/>
                <w:i w:val="0"/>
                <w:iCs w:val="0"/>
                <w:color w:val="000000"/>
                <w:sz w:val="32"/>
                <w:szCs w:val="32"/>
                <w:highlight w:val="none"/>
                <w:u w:val="none"/>
              </w:rPr>
            </w:pPr>
            <w:r>
              <w:rPr>
                <w:rFonts w:hint="eastAsia" w:asciiTheme="minorEastAsia" w:hAnsiTheme="minorEastAsia" w:eastAsiaTheme="minorEastAsia" w:cstheme="minorEastAsia"/>
                <w:b w:val="0"/>
                <w:bCs w:val="0"/>
                <w:i w:val="0"/>
                <w:iCs w:val="0"/>
                <w:color w:val="000000"/>
                <w:kern w:val="2"/>
                <w:sz w:val="32"/>
                <w:szCs w:val="32"/>
                <w:highlight w:val="none"/>
                <w:u w:val="none"/>
                <w:lang w:val="en-US" w:eastAsia="zh-CN" w:bidi="ar"/>
              </w:rPr>
              <w:t>名称</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overflowPunct/>
              <w:topLinePunct w:val="0"/>
              <w:autoSpaceDE/>
              <w:autoSpaceDN/>
              <w:bidi w:val="0"/>
              <w:adjustRightInd w:val="0"/>
              <w:snapToGrid w:val="0"/>
              <w:spacing w:line="560" w:lineRule="exact"/>
              <w:ind w:firstLine="0" w:firstLineChars="0"/>
              <w:jc w:val="center"/>
              <w:textAlignment w:val="auto"/>
              <w:outlineLvl w:val="9"/>
              <w:rPr>
                <w:rFonts w:hint="eastAsia" w:asciiTheme="minorEastAsia" w:hAnsiTheme="minorEastAsia" w:eastAsiaTheme="minorEastAsia" w:cstheme="minorEastAsia"/>
                <w:b w:val="0"/>
                <w:bCs w:val="0"/>
                <w:i w:val="0"/>
                <w:iCs w:val="0"/>
                <w:color w:val="000000"/>
                <w:kern w:val="2"/>
                <w:sz w:val="32"/>
                <w:szCs w:val="32"/>
                <w:highlight w:val="none"/>
                <w:u w:val="none"/>
                <w:lang w:val="en-US" w:eastAsia="zh-CN" w:bidi="ar"/>
              </w:rPr>
            </w:pPr>
            <w:r>
              <w:rPr>
                <w:rFonts w:hint="eastAsia" w:asciiTheme="minorEastAsia" w:hAnsiTheme="minorEastAsia" w:eastAsiaTheme="minorEastAsia" w:cstheme="minorEastAsia"/>
                <w:b w:val="0"/>
                <w:bCs w:val="0"/>
                <w:i w:val="0"/>
                <w:iCs w:val="0"/>
                <w:color w:val="000000"/>
                <w:kern w:val="2"/>
                <w:sz w:val="32"/>
                <w:szCs w:val="32"/>
                <w:highlight w:val="none"/>
                <w:u w:val="none"/>
                <w:lang w:val="en-US" w:eastAsia="zh-CN" w:bidi="ar"/>
              </w:rPr>
              <w:t>单位</w:t>
            </w:r>
          </w:p>
        </w:tc>
        <w:tc>
          <w:tcPr>
            <w:tcW w:w="16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overflowPunct/>
              <w:topLinePunct w:val="0"/>
              <w:autoSpaceDE/>
              <w:autoSpaceDN/>
              <w:bidi w:val="0"/>
              <w:adjustRightInd w:val="0"/>
              <w:snapToGrid w:val="0"/>
              <w:spacing w:line="560" w:lineRule="exact"/>
              <w:ind w:firstLine="0" w:firstLineChars="0"/>
              <w:jc w:val="center"/>
              <w:textAlignment w:val="auto"/>
              <w:outlineLvl w:val="9"/>
              <w:rPr>
                <w:rFonts w:hint="eastAsia" w:asciiTheme="minorEastAsia" w:hAnsiTheme="minorEastAsia" w:eastAsiaTheme="minorEastAsia" w:cstheme="minorEastAsia"/>
                <w:b w:val="0"/>
                <w:bCs w:val="0"/>
                <w:i w:val="0"/>
                <w:iCs w:val="0"/>
                <w:color w:val="000000"/>
                <w:kern w:val="2"/>
                <w:sz w:val="32"/>
                <w:szCs w:val="32"/>
                <w:highlight w:val="none"/>
                <w:u w:val="none"/>
                <w:lang w:val="en-US" w:eastAsia="zh-CN" w:bidi="ar"/>
              </w:rPr>
            </w:pPr>
            <w:r>
              <w:rPr>
                <w:rFonts w:hint="eastAsia" w:asciiTheme="minorEastAsia" w:hAnsiTheme="minorEastAsia" w:eastAsiaTheme="minorEastAsia" w:cstheme="minorEastAsia"/>
                <w:b w:val="0"/>
                <w:bCs w:val="0"/>
                <w:i w:val="0"/>
                <w:iCs w:val="0"/>
                <w:color w:val="000000"/>
                <w:kern w:val="2"/>
                <w:sz w:val="32"/>
                <w:szCs w:val="32"/>
                <w:highlight w:val="none"/>
                <w:u w:val="none"/>
                <w:lang w:val="en-US" w:eastAsia="zh-CN" w:bidi="ar"/>
              </w:rPr>
              <w:t>综合单价限价（元/人）</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overflowPunct/>
              <w:topLinePunct w:val="0"/>
              <w:autoSpaceDE/>
              <w:autoSpaceDN/>
              <w:bidi w:val="0"/>
              <w:adjustRightInd w:val="0"/>
              <w:snapToGrid w:val="0"/>
              <w:spacing w:line="560" w:lineRule="exact"/>
              <w:ind w:firstLine="0" w:firstLineChars="0"/>
              <w:jc w:val="center"/>
              <w:textAlignment w:val="auto"/>
              <w:outlineLvl w:val="9"/>
              <w:rPr>
                <w:rFonts w:hint="eastAsia" w:asciiTheme="minorEastAsia" w:hAnsiTheme="minorEastAsia" w:eastAsiaTheme="minorEastAsia" w:cstheme="minorEastAsia"/>
                <w:b w:val="0"/>
                <w:bCs w:val="0"/>
                <w:i w:val="0"/>
                <w:iCs w:val="0"/>
                <w:color w:val="000000"/>
                <w:kern w:val="2"/>
                <w:sz w:val="32"/>
                <w:szCs w:val="32"/>
                <w:highlight w:val="none"/>
                <w:u w:val="none"/>
                <w:lang w:val="en-US" w:eastAsia="zh-CN" w:bidi="ar"/>
              </w:rPr>
            </w:pPr>
            <w:r>
              <w:rPr>
                <w:rFonts w:hint="eastAsia" w:asciiTheme="minorEastAsia" w:hAnsiTheme="minorEastAsia" w:eastAsiaTheme="minorEastAsia" w:cstheme="minorEastAsia"/>
                <w:b w:val="0"/>
                <w:bCs w:val="0"/>
                <w:i w:val="0"/>
                <w:iCs w:val="0"/>
                <w:color w:val="000000"/>
                <w:kern w:val="2"/>
                <w:sz w:val="32"/>
                <w:szCs w:val="3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3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overflowPunct/>
              <w:topLinePunct w:val="0"/>
              <w:autoSpaceDE/>
              <w:autoSpaceDN/>
              <w:bidi w:val="0"/>
              <w:adjustRightInd w:val="0"/>
              <w:snapToGrid w:val="0"/>
              <w:spacing w:line="560" w:lineRule="exact"/>
              <w:ind w:firstLine="0" w:firstLineChars="0"/>
              <w:jc w:val="center"/>
              <w:textAlignment w:val="auto"/>
              <w:outlineLvl w:val="9"/>
              <w:rPr>
                <w:rFonts w:hint="eastAsia" w:ascii="宋体" w:hAnsi="宋体" w:eastAsia="宋体" w:cs="宋体"/>
                <w:i w:val="0"/>
                <w:iCs w:val="0"/>
                <w:color w:val="000000"/>
                <w:sz w:val="32"/>
                <w:szCs w:val="32"/>
                <w:highlight w:val="none"/>
                <w:u w:val="none"/>
              </w:rPr>
            </w:pPr>
            <w:r>
              <w:rPr>
                <w:rFonts w:hint="eastAsia" w:ascii="宋体" w:hAnsi="宋体" w:eastAsia="宋体" w:cs="宋体"/>
                <w:i w:val="0"/>
                <w:iCs w:val="0"/>
                <w:color w:val="000000"/>
                <w:kern w:val="2"/>
                <w:sz w:val="32"/>
                <w:szCs w:val="32"/>
                <w:highlight w:val="none"/>
                <w:u w:val="none"/>
                <w:lang w:val="en-US" w:eastAsia="zh-CN" w:bidi="ar"/>
              </w:rPr>
              <w:t>1</w:t>
            </w:r>
          </w:p>
        </w:tc>
        <w:tc>
          <w:tcPr>
            <w:tcW w:w="21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overflowPunct/>
              <w:topLinePunct w:val="0"/>
              <w:autoSpaceDE/>
              <w:autoSpaceDN/>
              <w:bidi w:val="0"/>
              <w:adjustRightInd w:val="0"/>
              <w:snapToGrid w:val="0"/>
              <w:spacing w:line="560" w:lineRule="exact"/>
              <w:ind w:firstLine="0" w:firstLineChars="0"/>
              <w:jc w:val="center"/>
              <w:textAlignment w:val="auto"/>
              <w:outlineLvl w:val="9"/>
              <w:rPr>
                <w:rFonts w:hint="eastAsia" w:ascii="宋体" w:hAnsi="宋体" w:eastAsia="宋体" w:cs="宋体"/>
                <w:i w:val="0"/>
                <w:iCs w:val="0"/>
                <w:color w:val="000000"/>
                <w:sz w:val="32"/>
                <w:szCs w:val="32"/>
                <w:highlight w:val="none"/>
                <w:u w:val="none"/>
              </w:rPr>
            </w:pPr>
            <w:r>
              <w:rPr>
                <w:rFonts w:hint="eastAsia" w:ascii="宋体" w:hAnsi="宋体" w:eastAsia="宋体" w:cs="宋体"/>
                <w:i w:val="0"/>
                <w:iCs w:val="0"/>
                <w:color w:val="000000"/>
                <w:kern w:val="2"/>
                <w:sz w:val="32"/>
                <w:szCs w:val="32"/>
                <w:highlight w:val="none"/>
                <w:u w:val="none"/>
                <w:lang w:val="en-US" w:eastAsia="zh-CN" w:bidi="ar"/>
              </w:rPr>
              <w:t>年度人事档案规范化鉴定整理、卷壳编制装订、数字化加工、数据备份工作</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Lines w:val="0"/>
              <w:pageBreakBefore w:val="0"/>
              <w:widowControl/>
              <w:numPr>
                <w:ilvl w:val="0"/>
                <w:numId w:val="0"/>
              </w:numPr>
              <w:kinsoku/>
              <w:overflowPunct/>
              <w:topLinePunct w:val="0"/>
              <w:autoSpaceDE/>
              <w:autoSpaceDN/>
              <w:bidi w:val="0"/>
              <w:adjustRightInd w:val="0"/>
              <w:snapToGrid w:val="0"/>
              <w:spacing w:line="560" w:lineRule="exact"/>
              <w:ind w:firstLine="0" w:firstLineChars="0"/>
              <w:jc w:val="center"/>
              <w:textAlignment w:val="auto"/>
              <w:outlineLvl w:val="9"/>
              <w:rPr>
                <w:rFonts w:hint="eastAsia" w:ascii="宋体" w:hAnsi="宋体" w:eastAsia="宋体" w:cs="宋体"/>
                <w:i w:val="0"/>
                <w:iCs w:val="0"/>
                <w:color w:val="000000"/>
                <w:kern w:val="2"/>
                <w:sz w:val="32"/>
                <w:szCs w:val="32"/>
                <w:highlight w:val="none"/>
                <w:u w:val="none"/>
                <w:lang w:val="en-US" w:eastAsia="zh-CN" w:bidi="ar"/>
              </w:rPr>
            </w:pPr>
            <w:r>
              <w:rPr>
                <w:rFonts w:hint="eastAsia" w:ascii="宋体" w:hAnsi="宋体" w:eastAsia="宋体" w:cs="宋体"/>
                <w:b w:val="0"/>
                <w:bCs w:val="0"/>
                <w:i w:val="0"/>
                <w:iCs w:val="0"/>
                <w:color w:val="000000"/>
                <w:kern w:val="2"/>
                <w:sz w:val="32"/>
                <w:szCs w:val="32"/>
                <w:highlight w:val="none"/>
                <w:u w:val="none"/>
                <w:lang w:val="en-US" w:eastAsia="zh-CN" w:bidi="ar"/>
              </w:rPr>
              <w:t>份</w:t>
            </w:r>
          </w:p>
        </w:tc>
        <w:tc>
          <w:tcPr>
            <w:tcW w:w="1617" w:type="pct"/>
            <w:tcBorders>
              <w:top w:val="single" w:color="000000" w:sz="4" w:space="0"/>
              <w:left w:val="single" w:color="000000" w:sz="4" w:space="0"/>
              <w:bottom w:val="single" w:color="000000" w:sz="4" w:space="0"/>
              <w:right w:val="single" w:color="000000" w:sz="4" w:space="0"/>
            </w:tcBorders>
            <w:noWrap/>
            <w:vAlign w:val="center"/>
          </w:tcPr>
          <w:p>
            <w:pPr>
              <w:keepLines w:val="0"/>
              <w:pageBreakBefore w:val="0"/>
              <w:widowControl/>
              <w:numPr>
                <w:ilvl w:val="0"/>
                <w:numId w:val="0"/>
              </w:numPr>
              <w:kinsoku/>
              <w:overflowPunct/>
              <w:topLinePunct w:val="0"/>
              <w:autoSpaceDE/>
              <w:autoSpaceDN/>
              <w:bidi w:val="0"/>
              <w:adjustRightInd w:val="0"/>
              <w:snapToGrid w:val="0"/>
              <w:spacing w:line="560" w:lineRule="exact"/>
              <w:ind w:firstLine="0" w:firstLineChars="0"/>
              <w:jc w:val="center"/>
              <w:outlineLvl w:val="9"/>
              <w:rPr>
                <w:rFonts w:hint="eastAsia" w:ascii="宋体" w:hAnsi="宋体" w:eastAsia="宋体" w:cs="宋体"/>
                <w:i w:val="0"/>
                <w:iCs w:val="0"/>
                <w:color w:val="000000"/>
                <w:kern w:val="2"/>
                <w:sz w:val="32"/>
                <w:szCs w:val="32"/>
                <w:highlight w:val="none"/>
                <w:u w:val="none"/>
                <w:lang w:val="en-US" w:eastAsia="zh-CN" w:bidi="ar-SA"/>
              </w:rPr>
            </w:pPr>
            <w:r>
              <w:rPr>
                <w:rFonts w:hint="eastAsia" w:cs="宋体"/>
                <w:i w:val="0"/>
                <w:iCs w:val="0"/>
                <w:color w:val="000000"/>
                <w:kern w:val="2"/>
                <w:sz w:val="32"/>
                <w:szCs w:val="32"/>
                <w:highlight w:val="none"/>
                <w:u w:val="none"/>
                <w:lang w:val="en-US" w:eastAsia="zh-CN" w:bidi="ar-SA"/>
              </w:rPr>
              <w:t>200</w:t>
            </w:r>
            <w:r>
              <w:rPr>
                <w:rFonts w:hint="eastAsia" w:ascii="宋体" w:hAnsi="宋体" w:eastAsia="宋体" w:cs="宋体"/>
                <w:i w:val="0"/>
                <w:iCs w:val="0"/>
                <w:color w:val="000000"/>
                <w:kern w:val="2"/>
                <w:sz w:val="32"/>
                <w:szCs w:val="32"/>
                <w:highlight w:val="none"/>
                <w:u w:val="none"/>
                <w:lang w:val="en-US" w:eastAsia="zh-CN" w:bidi="ar-SA"/>
              </w:rPr>
              <w:t>.00元/人</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Lines w:val="0"/>
              <w:pageBreakBefore w:val="0"/>
              <w:widowControl/>
              <w:numPr>
                <w:ilvl w:val="0"/>
                <w:numId w:val="0"/>
              </w:numPr>
              <w:kinsoku/>
              <w:overflowPunct/>
              <w:topLinePunct w:val="0"/>
              <w:autoSpaceDE/>
              <w:autoSpaceDN/>
              <w:bidi w:val="0"/>
              <w:adjustRightInd w:val="0"/>
              <w:snapToGrid w:val="0"/>
              <w:spacing w:line="560" w:lineRule="exact"/>
              <w:ind w:firstLine="420" w:firstLineChars="0"/>
              <w:jc w:val="left"/>
              <w:outlineLvl w:val="9"/>
              <w:rPr>
                <w:rFonts w:hint="eastAsia" w:ascii="宋体" w:hAnsi="宋体" w:eastAsia="宋体" w:cs="宋体"/>
                <w:i w:val="0"/>
                <w:iCs w:val="0"/>
                <w:color w:val="000000"/>
                <w:kern w:val="2"/>
                <w:sz w:val="32"/>
                <w:szCs w:val="3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overflowPunct/>
              <w:topLinePunct w:val="0"/>
              <w:autoSpaceDE/>
              <w:autoSpaceDN/>
              <w:bidi w:val="0"/>
              <w:adjustRightInd w:val="0"/>
              <w:snapToGrid w:val="0"/>
              <w:spacing w:line="560" w:lineRule="exact"/>
              <w:ind w:firstLine="0" w:firstLineChars="0"/>
              <w:jc w:val="center"/>
              <w:textAlignment w:val="auto"/>
              <w:outlineLvl w:val="9"/>
              <w:rPr>
                <w:rFonts w:hint="eastAsia" w:ascii="宋体" w:hAnsi="宋体" w:eastAsia="宋体" w:cs="宋体"/>
                <w:i w:val="0"/>
                <w:iCs w:val="0"/>
                <w:color w:val="000000"/>
                <w:kern w:val="2"/>
                <w:sz w:val="32"/>
                <w:szCs w:val="32"/>
                <w:highlight w:val="none"/>
                <w:u w:val="none"/>
                <w:lang w:bidi="ar"/>
              </w:rPr>
            </w:pPr>
            <w:r>
              <w:rPr>
                <w:rFonts w:hint="eastAsia" w:ascii="宋体" w:hAnsi="宋体" w:eastAsia="宋体" w:cs="宋体"/>
                <w:i w:val="0"/>
                <w:iCs w:val="0"/>
                <w:color w:val="000000"/>
                <w:kern w:val="2"/>
                <w:sz w:val="32"/>
                <w:szCs w:val="32"/>
                <w:highlight w:val="none"/>
                <w:u w:val="none"/>
                <w:lang w:val="en-US" w:eastAsia="zh-CN" w:bidi="ar"/>
              </w:rPr>
              <w:t>2</w:t>
            </w:r>
          </w:p>
        </w:tc>
        <w:tc>
          <w:tcPr>
            <w:tcW w:w="21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overflowPunct/>
              <w:topLinePunct w:val="0"/>
              <w:autoSpaceDE/>
              <w:autoSpaceDN/>
              <w:bidi w:val="0"/>
              <w:adjustRightInd w:val="0"/>
              <w:snapToGrid w:val="0"/>
              <w:spacing w:line="560" w:lineRule="exact"/>
              <w:ind w:firstLine="0" w:firstLineChars="0"/>
              <w:jc w:val="center"/>
              <w:textAlignment w:val="auto"/>
              <w:outlineLvl w:val="9"/>
              <w:rPr>
                <w:rFonts w:hint="eastAsia" w:ascii="宋体" w:hAnsi="宋体" w:eastAsia="宋体" w:cs="宋体"/>
                <w:i w:val="0"/>
                <w:iCs w:val="0"/>
                <w:color w:val="000000"/>
                <w:kern w:val="2"/>
                <w:sz w:val="32"/>
                <w:szCs w:val="32"/>
                <w:highlight w:val="none"/>
                <w:u w:val="none"/>
                <w:lang w:bidi="ar"/>
              </w:rPr>
            </w:pPr>
            <w:r>
              <w:rPr>
                <w:rFonts w:hint="eastAsia" w:ascii="宋体" w:hAnsi="宋体" w:eastAsia="宋体" w:cs="宋体"/>
                <w:i w:val="0"/>
                <w:iCs w:val="0"/>
                <w:color w:val="000000"/>
                <w:kern w:val="2"/>
                <w:sz w:val="32"/>
                <w:szCs w:val="32"/>
                <w:highlight w:val="none"/>
                <w:u w:val="none"/>
                <w:lang w:val="en-US" w:eastAsia="zh-CN" w:bidi="ar"/>
              </w:rPr>
              <w:t>年度档案日常维护费用</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Lines w:val="0"/>
              <w:pageBreakBefore w:val="0"/>
              <w:widowControl/>
              <w:numPr>
                <w:ilvl w:val="0"/>
                <w:numId w:val="0"/>
              </w:numPr>
              <w:kinsoku/>
              <w:overflowPunct/>
              <w:topLinePunct w:val="0"/>
              <w:autoSpaceDE/>
              <w:autoSpaceDN/>
              <w:bidi w:val="0"/>
              <w:adjustRightInd w:val="0"/>
              <w:snapToGrid w:val="0"/>
              <w:spacing w:line="560" w:lineRule="exact"/>
              <w:ind w:firstLine="0" w:firstLineChars="0"/>
              <w:jc w:val="center"/>
              <w:textAlignment w:val="auto"/>
              <w:outlineLvl w:val="9"/>
              <w:rPr>
                <w:rFonts w:hint="eastAsia" w:ascii="宋体" w:hAnsi="宋体" w:eastAsia="宋体" w:cs="宋体"/>
                <w:i w:val="0"/>
                <w:iCs w:val="0"/>
                <w:color w:val="000000"/>
                <w:kern w:val="2"/>
                <w:sz w:val="32"/>
                <w:szCs w:val="32"/>
                <w:highlight w:val="none"/>
                <w:u w:val="none"/>
                <w:lang w:val="en-US" w:eastAsia="zh-CN" w:bidi="ar"/>
              </w:rPr>
            </w:pPr>
            <w:r>
              <w:rPr>
                <w:rFonts w:hint="eastAsia" w:ascii="宋体" w:hAnsi="宋体" w:eastAsia="宋体" w:cs="宋体"/>
                <w:b w:val="0"/>
                <w:bCs w:val="0"/>
                <w:i w:val="0"/>
                <w:iCs w:val="0"/>
                <w:color w:val="000000"/>
                <w:kern w:val="2"/>
                <w:sz w:val="32"/>
                <w:szCs w:val="32"/>
                <w:highlight w:val="none"/>
                <w:u w:val="none"/>
                <w:lang w:val="en-US" w:eastAsia="zh-CN" w:bidi="ar"/>
              </w:rPr>
              <w:t>份</w:t>
            </w:r>
          </w:p>
        </w:tc>
        <w:tc>
          <w:tcPr>
            <w:tcW w:w="1617" w:type="pct"/>
            <w:tcBorders>
              <w:top w:val="single" w:color="000000" w:sz="4" w:space="0"/>
              <w:left w:val="single" w:color="000000" w:sz="4" w:space="0"/>
              <w:bottom w:val="single" w:color="000000" w:sz="4" w:space="0"/>
              <w:right w:val="single" w:color="000000" w:sz="4" w:space="0"/>
            </w:tcBorders>
            <w:noWrap/>
            <w:vAlign w:val="center"/>
          </w:tcPr>
          <w:p>
            <w:pPr>
              <w:keepLines w:val="0"/>
              <w:pageBreakBefore w:val="0"/>
              <w:widowControl/>
              <w:numPr>
                <w:ilvl w:val="0"/>
                <w:numId w:val="0"/>
              </w:numPr>
              <w:kinsoku/>
              <w:overflowPunct/>
              <w:topLinePunct w:val="0"/>
              <w:autoSpaceDE/>
              <w:autoSpaceDN/>
              <w:bidi w:val="0"/>
              <w:adjustRightInd w:val="0"/>
              <w:snapToGrid w:val="0"/>
              <w:spacing w:line="560" w:lineRule="exact"/>
              <w:ind w:firstLine="0" w:firstLineChars="0"/>
              <w:jc w:val="center"/>
              <w:outlineLvl w:val="9"/>
              <w:rPr>
                <w:rFonts w:hint="eastAsia" w:ascii="宋体" w:hAnsi="宋体" w:eastAsia="宋体" w:cs="宋体"/>
                <w:i w:val="0"/>
                <w:iCs w:val="0"/>
                <w:color w:val="000000"/>
                <w:kern w:val="2"/>
                <w:sz w:val="32"/>
                <w:szCs w:val="32"/>
                <w:highlight w:val="none"/>
                <w:u w:val="none"/>
                <w:lang w:val="en-US" w:eastAsia="zh-CN" w:bidi="ar-SA"/>
              </w:rPr>
            </w:pPr>
            <w:r>
              <w:rPr>
                <w:rFonts w:hint="eastAsia" w:cs="宋体"/>
                <w:i w:val="0"/>
                <w:iCs w:val="0"/>
                <w:color w:val="000000"/>
                <w:kern w:val="2"/>
                <w:sz w:val="32"/>
                <w:szCs w:val="32"/>
                <w:highlight w:val="none"/>
                <w:u w:val="none"/>
                <w:lang w:val="en-US" w:eastAsia="zh-CN" w:bidi="ar-SA"/>
              </w:rPr>
              <w:t>85</w:t>
            </w:r>
            <w:r>
              <w:rPr>
                <w:rFonts w:hint="eastAsia" w:ascii="宋体" w:hAnsi="宋体" w:eastAsia="宋体" w:cs="宋体"/>
                <w:i w:val="0"/>
                <w:iCs w:val="0"/>
                <w:color w:val="000000"/>
                <w:kern w:val="2"/>
                <w:sz w:val="32"/>
                <w:szCs w:val="32"/>
                <w:highlight w:val="none"/>
                <w:u w:val="none"/>
                <w:lang w:val="en-US" w:eastAsia="zh-CN" w:bidi="ar-SA"/>
              </w:rPr>
              <w:t>.00</w:t>
            </w:r>
            <w:r>
              <w:rPr>
                <w:rFonts w:hint="eastAsia" w:ascii="宋体" w:hAnsi="宋体" w:eastAsia="宋体" w:cs="宋体"/>
                <w:i w:val="0"/>
                <w:iCs w:val="0"/>
                <w:color w:val="000000"/>
                <w:sz w:val="32"/>
                <w:szCs w:val="32"/>
                <w:highlight w:val="none"/>
                <w:u w:val="none"/>
                <w:lang w:val="en-US" w:eastAsia="zh-CN"/>
              </w:rPr>
              <w:t>元/人</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Lines w:val="0"/>
              <w:pageBreakBefore w:val="0"/>
              <w:widowControl/>
              <w:numPr>
                <w:ilvl w:val="0"/>
                <w:numId w:val="0"/>
              </w:numPr>
              <w:kinsoku/>
              <w:overflowPunct/>
              <w:topLinePunct w:val="0"/>
              <w:autoSpaceDE/>
              <w:autoSpaceDN/>
              <w:bidi w:val="0"/>
              <w:adjustRightInd w:val="0"/>
              <w:snapToGrid w:val="0"/>
              <w:spacing w:line="560" w:lineRule="exact"/>
              <w:ind w:firstLine="420" w:firstLineChars="0"/>
              <w:jc w:val="left"/>
              <w:outlineLvl w:val="9"/>
              <w:rPr>
                <w:rFonts w:hint="eastAsia" w:ascii="宋体" w:hAnsi="宋体" w:eastAsia="宋体" w:cs="宋体"/>
                <w:i w:val="0"/>
                <w:iCs w:val="0"/>
                <w:color w:val="000000"/>
                <w:kern w:val="2"/>
                <w:sz w:val="32"/>
                <w:szCs w:val="3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overflowPunct/>
              <w:topLinePunct w:val="0"/>
              <w:autoSpaceDE/>
              <w:autoSpaceDN/>
              <w:bidi w:val="0"/>
              <w:adjustRightInd w:val="0"/>
              <w:snapToGrid w:val="0"/>
              <w:spacing w:line="560" w:lineRule="exact"/>
              <w:ind w:firstLine="0" w:firstLineChars="0"/>
              <w:jc w:val="center"/>
              <w:textAlignment w:val="auto"/>
              <w:outlineLvl w:val="9"/>
              <w:rPr>
                <w:rFonts w:hint="eastAsia" w:ascii="宋体" w:hAnsi="宋体" w:eastAsia="宋体" w:cs="宋体"/>
                <w:i w:val="0"/>
                <w:iCs w:val="0"/>
                <w:color w:val="000000"/>
                <w:kern w:val="2"/>
                <w:sz w:val="32"/>
                <w:szCs w:val="32"/>
                <w:highlight w:val="none"/>
                <w:u w:val="none"/>
                <w:lang w:bidi="ar"/>
              </w:rPr>
            </w:pPr>
            <w:r>
              <w:rPr>
                <w:rFonts w:hint="eastAsia" w:ascii="宋体" w:hAnsi="宋体" w:eastAsia="宋体" w:cs="宋体"/>
                <w:i w:val="0"/>
                <w:iCs w:val="0"/>
                <w:color w:val="000000"/>
                <w:kern w:val="2"/>
                <w:sz w:val="32"/>
                <w:szCs w:val="32"/>
                <w:highlight w:val="none"/>
                <w:u w:val="none"/>
                <w:lang w:val="en-US" w:eastAsia="zh-CN" w:bidi="ar"/>
              </w:rPr>
              <w:t>3</w:t>
            </w:r>
          </w:p>
        </w:tc>
        <w:tc>
          <w:tcPr>
            <w:tcW w:w="21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overflowPunct/>
              <w:topLinePunct w:val="0"/>
              <w:autoSpaceDE/>
              <w:autoSpaceDN/>
              <w:bidi w:val="0"/>
              <w:adjustRightInd w:val="0"/>
              <w:snapToGrid w:val="0"/>
              <w:spacing w:line="560" w:lineRule="exact"/>
              <w:ind w:firstLine="0" w:firstLineChars="0"/>
              <w:jc w:val="center"/>
              <w:textAlignment w:val="auto"/>
              <w:outlineLvl w:val="9"/>
              <w:rPr>
                <w:rFonts w:hint="eastAsia" w:ascii="宋体" w:hAnsi="宋体" w:eastAsia="宋体" w:cs="宋体"/>
                <w:i w:val="0"/>
                <w:iCs w:val="0"/>
                <w:color w:val="000000"/>
                <w:kern w:val="2"/>
                <w:sz w:val="32"/>
                <w:szCs w:val="32"/>
                <w:highlight w:val="none"/>
                <w:u w:val="none"/>
                <w:lang w:bidi="ar"/>
              </w:rPr>
            </w:pPr>
            <w:r>
              <w:rPr>
                <w:rFonts w:hint="eastAsia" w:ascii="宋体" w:hAnsi="宋体" w:eastAsia="宋体" w:cs="宋体"/>
                <w:i w:val="0"/>
                <w:iCs w:val="0"/>
                <w:color w:val="000000"/>
                <w:kern w:val="2"/>
                <w:sz w:val="32"/>
                <w:szCs w:val="32"/>
                <w:highlight w:val="none"/>
                <w:u w:val="none"/>
                <w:lang w:bidi="ar"/>
              </w:rPr>
              <w:t>干部档案信息采编审核服务</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Lines w:val="0"/>
              <w:pageBreakBefore w:val="0"/>
              <w:widowControl/>
              <w:numPr>
                <w:ilvl w:val="0"/>
                <w:numId w:val="0"/>
              </w:numPr>
              <w:kinsoku/>
              <w:overflowPunct/>
              <w:topLinePunct w:val="0"/>
              <w:autoSpaceDE/>
              <w:autoSpaceDN/>
              <w:bidi w:val="0"/>
              <w:adjustRightInd w:val="0"/>
              <w:snapToGrid w:val="0"/>
              <w:spacing w:line="560" w:lineRule="exact"/>
              <w:ind w:firstLine="0" w:firstLineChars="0"/>
              <w:jc w:val="center"/>
              <w:textAlignment w:val="auto"/>
              <w:outlineLvl w:val="9"/>
              <w:rPr>
                <w:rFonts w:hint="eastAsia" w:ascii="宋体" w:hAnsi="宋体" w:eastAsia="宋体" w:cs="宋体"/>
                <w:i w:val="0"/>
                <w:iCs w:val="0"/>
                <w:color w:val="000000"/>
                <w:kern w:val="2"/>
                <w:sz w:val="32"/>
                <w:szCs w:val="32"/>
                <w:highlight w:val="none"/>
                <w:u w:val="none"/>
                <w:lang w:val="en-US" w:eastAsia="zh-CN" w:bidi="ar"/>
              </w:rPr>
            </w:pPr>
            <w:r>
              <w:rPr>
                <w:rFonts w:hint="eastAsia" w:ascii="宋体" w:hAnsi="宋体" w:eastAsia="宋体" w:cs="宋体"/>
                <w:b w:val="0"/>
                <w:bCs w:val="0"/>
                <w:i w:val="0"/>
                <w:iCs w:val="0"/>
                <w:color w:val="000000"/>
                <w:kern w:val="2"/>
                <w:sz w:val="32"/>
                <w:szCs w:val="32"/>
                <w:highlight w:val="none"/>
                <w:u w:val="none"/>
                <w:lang w:val="en-US" w:eastAsia="zh-CN" w:bidi="ar"/>
              </w:rPr>
              <w:t>份</w:t>
            </w:r>
          </w:p>
        </w:tc>
        <w:tc>
          <w:tcPr>
            <w:tcW w:w="1617" w:type="pct"/>
            <w:tcBorders>
              <w:top w:val="single" w:color="000000" w:sz="4" w:space="0"/>
              <w:left w:val="single" w:color="000000" w:sz="4" w:space="0"/>
              <w:bottom w:val="single" w:color="000000" w:sz="4" w:space="0"/>
              <w:right w:val="single" w:color="000000" w:sz="4" w:space="0"/>
            </w:tcBorders>
            <w:noWrap/>
            <w:vAlign w:val="center"/>
          </w:tcPr>
          <w:p>
            <w:pPr>
              <w:keepLines w:val="0"/>
              <w:pageBreakBefore w:val="0"/>
              <w:widowControl/>
              <w:numPr>
                <w:ilvl w:val="0"/>
                <w:numId w:val="0"/>
              </w:numPr>
              <w:kinsoku/>
              <w:overflowPunct/>
              <w:topLinePunct w:val="0"/>
              <w:autoSpaceDE/>
              <w:autoSpaceDN/>
              <w:bidi w:val="0"/>
              <w:adjustRightInd w:val="0"/>
              <w:snapToGrid w:val="0"/>
              <w:spacing w:line="560" w:lineRule="exact"/>
              <w:ind w:firstLine="0" w:firstLineChars="0"/>
              <w:jc w:val="center"/>
              <w:outlineLvl w:val="9"/>
              <w:rPr>
                <w:rFonts w:hint="eastAsia" w:ascii="宋体" w:hAnsi="宋体" w:eastAsia="宋体" w:cs="宋体"/>
                <w:i w:val="0"/>
                <w:iCs w:val="0"/>
                <w:color w:val="000000"/>
                <w:kern w:val="2"/>
                <w:sz w:val="32"/>
                <w:szCs w:val="32"/>
                <w:highlight w:val="none"/>
                <w:u w:val="none"/>
                <w:lang w:val="en-US" w:eastAsia="zh-CN" w:bidi="ar-SA"/>
              </w:rPr>
            </w:pPr>
            <w:r>
              <w:rPr>
                <w:rFonts w:hint="eastAsia" w:cs="宋体"/>
                <w:i w:val="0"/>
                <w:iCs w:val="0"/>
                <w:color w:val="000000"/>
                <w:sz w:val="32"/>
                <w:szCs w:val="32"/>
                <w:highlight w:val="none"/>
                <w:u w:val="none"/>
                <w:lang w:val="en-US" w:eastAsia="zh-CN"/>
              </w:rPr>
              <w:t>80</w:t>
            </w:r>
            <w:r>
              <w:rPr>
                <w:rFonts w:hint="eastAsia" w:ascii="宋体" w:hAnsi="宋体" w:eastAsia="宋体" w:cs="宋体"/>
                <w:i w:val="0"/>
                <w:iCs w:val="0"/>
                <w:color w:val="000000"/>
                <w:sz w:val="32"/>
                <w:szCs w:val="32"/>
                <w:highlight w:val="none"/>
                <w:u w:val="none"/>
                <w:lang w:val="en-US" w:eastAsia="zh-CN"/>
              </w:rPr>
              <w:t>.00元/人</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Lines w:val="0"/>
              <w:pageBreakBefore w:val="0"/>
              <w:widowControl/>
              <w:numPr>
                <w:ilvl w:val="0"/>
                <w:numId w:val="0"/>
              </w:numPr>
              <w:kinsoku/>
              <w:overflowPunct/>
              <w:topLinePunct w:val="0"/>
              <w:autoSpaceDE/>
              <w:autoSpaceDN/>
              <w:bidi w:val="0"/>
              <w:adjustRightInd w:val="0"/>
              <w:snapToGrid w:val="0"/>
              <w:spacing w:line="560" w:lineRule="exact"/>
              <w:ind w:firstLine="420" w:firstLineChars="0"/>
              <w:jc w:val="left"/>
              <w:outlineLvl w:val="9"/>
              <w:rPr>
                <w:rFonts w:hint="eastAsia" w:ascii="宋体" w:hAnsi="宋体" w:eastAsia="宋体" w:cs="宋体"/>
                <w:i w:val="0"/>
                <w:iCs w:val="0"/>
                <w:color w:val="000000"/>
                <w:sz w:val="32"/>
                <w:szCs w:val="3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3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overflowPunct/>
              <w:topLinePunct w:val="0"/>
              <w:autoSpaceDE/>
              <w:autoSpaceDN/>
              <w:bidi w:val="0"/>
              <w:adjustRightInd w:val="0"/>
              <w:snapToGrid w:val="0"/>
              <w:spacing w:line="560" w:lineRule="exact"/>
              <w:ind w:firstLine="0" w:firstLineChars="0"/>
              <w:jc w:val="center"/>
              <w:textAlignment w:val="auto"/>
              <w:outlineLvl w:val="9"/>
              <w:rPr>
                <w:rFonts w:hint="eastAsia" w:ascii="宋体" w:hAnsi="宋体" w:eastAsia="宋体" w:cs="宋体"/>
                <w:i w:val="0"/>
                <w:iCs w:val="0"/>
                <w:color w:val="000000"/>
                <w:kern w:val="2"/>
                <w:sz w:val="32"/>
                <w:szCs w:val="32"/>
                <w:highlight w:val="none"/>
                <w:u w:val="none"/>
                <w:lang w:bidi="ar"/>
              </w:rPr>
            </w:pPr>
            <w:r>
              <w:rPr>
                <w:rFonts w:hint="eastAsia" w:ascii="宋体" w:hAnsi="宋体" w:eastAsia="宋体" w:cs="宋体"/>
                <w:i w:val="0"/>
                <w:iCs w:val="0"/>
                <w:color w:val="000000"/>
                <w:kern w:val="2"/>
                <w:sz w:val="32"/>
                <w:szCs w:val="32"/>
                <w:highlight w:val="none"/>
                <w:u w:val="none"/>
                <w:lang w:val="en-US" w:eastAsia="zh-CN" w:bidi="ar"/>
              </w:rPr>
              <w:t>4</w:t>
            </w:r>
          </w:p>
        </w:tc>
        <w:tc>
          <w:tcPr>
            <w:tcW w:w="21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overflowPunct/>
              <w:topLinePunct w:val="0"/>
              <w:autoSpaceDE/>
              <w:autoSpaceDN/>
              <w:bidi w:val="0"/>
              <w:adjustRightInd w:val="0"/>
              <w:snapToGrid w:val="0"/>
              <w:spacing w:line="560" w:lineRule="exact"/>
              <w:ind w:firstLine="0" w:firstLineChars="0"/>
              <w:jc w:val="center"/>
              <w:textAlignment w:val="auto"/>
              <w:outlineLvl w:val="9"/>
              <w:rPr>
                <w:rFonts w:hint="eastAsia" w:ascii="宋体" w:hAnsi="宋体" w:eastAsia="宋体" w:cs="宋体"/>
                <w:i w:val="0"/>
                <w:iCs w:val="0"/>
                <w:color w:val="000000"/>
                <w:kern w:val="2"/>
                <w:sz w:val="32"/>
                <w:szCs w:val="32"/>
                <w:highlight w:val="none"/>
                <w:u w:val="none"/>
                <w:lang w:bidi="ar"/>
              </w:rPr>
            </w:pPr>
            <w:r>
              <w:rPr>
                <w:rFonts w:hint="eastAsia" w:ascii="宋体" w:hAnsi="宋体" w:eastAsia="宋体" w:cs="宋体"/>
                <w:i w:val="0"/>
                <w:iCs w:val="0"/>
                <w:color w:val="000000"/>
                <w:kern w:val="2"/>
                <w:sz w:val="32"/>
                <w:szCs w:val="32"/>
                <w:highlight w:val="none"/>
                <w:u w:val="none"/>
                <w:lang w:bidi="ar"/>
              </w:rPr>
              <w:t>年度档案盒</w:t>
            </w:r>
          </w:p>
        </w:tc>
        <w:tc>
          <w:tcPr>
            <w:tcW w:w="392" w:type="pct"/>
            <w:tcBorders>
              <w:top w:val="single" w:color="000000" w:sz="4" w:space="0"/>
              <w:left w:val="single" w:color="000000" w:sz="4" w:space="0"/>
              <w:bottom w:val="single" w:color="000000" w:sz="4" w:space="0"/>
              <w:right w:val="single" w:color="000000" w:sz="4" w:space="0"/>
            </w:tcBorders>
            <w:noWrap/>
            <w:vAlign w:val="center"/>
          </w:tcPr>
          <w:p>
            <w:pPr>
              <w:keepLines w:val="0"/>
              <w:pageBreakBefore w:val="0"/>
              <w:widowControl/>
              <w:numPr>
                <w:ilvl w:val="0"/>
                <w:numId w:val="0"/>
              </w:numPr>
              <w:kinsoku/>
              <w:overflowPunct/>
              <w:topLinePunct w:val="0"/>
              <w:autoSpaceDE/>
              <w:autoSpaceDN/>
              <w:bidi w:val="0"/>
              <w:adjustRightInd w:val="0"/>
              <w:snapToGrid w:val="0"/>
              <w:spacing w:line="560" w:lineRule="exact"/>
              <w:ind w:firstLine="0" w:firstLineChars="0"/>
              <w:jc w:val="center"/>
              <w:textAlignment w:val="auto"/>
              <w:outlineLvl w:val="9"/>
              <w:rPr>
                <w:rFonts w:hint="eastAsia" w:ascii="宋体" w:hAnsi="宋体" w:eastAsia="宋体" w:cs="宋体"/>
                <w:i w:val="0"/>
                <w:iCs w:val="0"/>
                <w:color w:val="000000"/>
                <w:kern w:val="2"/>
                <w:sz w:val="32"/>
                <w:szCs w:val="32"/>
                <w:highlight w:val="none"/>
                <w:u w:val="none"/>
                <w:lang w:val="en-US" w:eastAsia="zh-CN" w:bidi="ar"/>
              </w:rPr>
            </w:pPr>
            <w:r>
              <w:rPr>
                <w:rFonts w:hint="eastAsia" w:ascii="宋体" w:hAnsi="宋体" w:eastAsia="宋体" w:cs="宋体"/>
                <w:b w:val="0"/>
                <w:bCs w:val="0"/>
                <w:i w:val="0"/>
                <w:iCs w:val="0"/>
                <w:color w:val="000000"/>
                <w:kern w:val="2"/>
                <w:sz w:val="32"/>
                <w:szCs w:val="32"/>
                <w:highlight w:val="none"/>
                <w:u w:val="none"/>
                <w:lang w:val="en-US" w:eastAsia="zh-CN" w:bidi="ar"/>
              </w:rPr>
              <w:t>份</w:t>
            </w:r>
          </w:p>
        </w:tc>
        <w:tc>
          <w:tcPr>
            <w:tcW w:w="1617" w:type="pct"/>
            <w:tcBorders>
              <w:top w:val="single" w:color="000000" w:sz="4" w:space="0"/>
              <w:left w:val="single" w:color="000000" w:sz="4" w:space="0"/>
              <w:bottom w:val="single" w:color="000000" w:sz="4" w:space="0"/>
              <w:right w:val="single" w:color="000000" w:sz="4" w:space="0"/>
            </w:tcBorders>
            <w:noWrap/>
            <w:vAlign w:val="center"/>
          </w:tcPr>
          <w:p>
            <w:pPr>
              <w:keepLines w:val="0"/>
              <w:pageBreakBefore w:val="0"/>
              <w:widowControl/>
              <w:numPr>
                <w:ilvl w:val="0"/>
                <w:numId w:val="0"/>
              </w:numPr>
              <w:kinsoku/>
              <w:overflowPunct/>
              <w:topLinePunct w:val="0"/>
              <w:autoSpaceDE/>
              <w:autoSpaceDN/>
              <w:bidi w:val="0"/>
              <w:adjustRightInd w:val="0"/>
              <w:snapToGrid w:val="0"/>
              <w:spacing w:line="560" w:lineRule="exact"/>
              <w:ind w:firstLine="0" w:firstLineChars="0"/>
              <w:jc w:val="center"/>
              <w:outlineLvl w:val="9"/>
              <w:rPr>
                <w:rFonts w:hint="default" w:ascii="宋体" w:hAnsi="宋体" w:eastAsia="宋体" w:cs="宋体"/>
                <w:i w:val="0"/>
                <w:iCs w:val="0"/>
                <w:color w:val="000000"/>
                <w:sz w:val="32"/>
                <w:szCs w:val="32"/>
                <w:highlight w:val="none"/>
                <w:u w:val="none"/>
                <w:lang w:val="en-US" w:eastAsia="zh-CN"/>
              </w:rPr>
            </w:pPr>
            <w:r>
              <w:rPr>
                <w:rFonts w:hint="eastAsia" w:cs="宋体"/>
                <w:i w:val="0"/>
                <w:iCs w:val="0"/>
                <w:color w:val="000000"/>
                <w:sz w:val="32"/>
                <w:szCs w:val="32"/>
                <w:highlight w:val="none"/>
                <w:u w:val="none"/>
                <w:lang w:val="en-US" w:eastAsia="zh-CN"/>
              </w:rPr>
              <w:t>20</w:t>
            </w:r>
            <w:bookmarkStart w:id="121" w:name="_GoBack"/>
            <w:bookmarkEnd w:id="121"/>
            <w:r>
              <w:rPr>
                <w:rFonts w:hint="eastAsia" w:ascii="宋体" w:hAnsi="宋体" w:eastAsia="宋体" w:cs="宋体"/>
                <w:i w:val="0"/>
                <w:iCs w:val="0"/>
                <w:color w:val="000000"/>
                <w:sz w:val="32"/>
                <w:szCs w:val="32"/>
                <w:highlight w:val="none"/>
                <w:u w:val="none"/>
                <w:lang w:val="en-US" w:eastAsia="zh-CN"/>
              </w:rPr>
              <w:t>.00元/人</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Lines w:val="0"/>
              <w:pageBreakBefore w:val="0"/>
              <w:widowControl/>
              <w:numPr>
                <w:ilvl w:val="0"/>
                <w:numId w:val="0"/>
              </w:numPr>
              <w:kinsoku/>
              <w:overflowPunct/>
              <w:topLinePunct w:val="0"/>
              <w:autoSpaceDE/>
              <w:autoSpaceDN/>
              <w:bidi w:val="0"/>
              <w:adjustRightInd w:val="0"/>
              <w:snapToGrid w:val="0"/>
              <w:spacing w:line="560" w:lineRule="exact"/>
              <w:ind w:firstLine="420"/>
              <w:jc w:val="left"/>
              <w:outlineLvl w:val="9"/>
              <w:rPr>
                <w:rFonts w:hint="eastAsia" w:ascii="宋体" w:hAnsi="宋体" w:eastAsia="宋体" w:cs="宋体"/>
                <w:i w:val="0"/>
                <w:iCs w:val="0"/>
                <w:color w:val="000000"/>
                <w:sz w:val="32"/>
                <w:szCs w:val="32"/>
                <w:highlight w:val="none"/>
                <w:u w:val="none"/>
                <w:lang w:val="en-US" w:eastAsia="zh-CN"/>
              </w:rPr>
            </w:pPr>
          </w:p>
        </w:tc>
      </w:tr>
    </w:tbl>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5.采购需求：具体详见竞争性磋商文件“第五章 《采购需求及要求》”。</w:t>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6.合同履行期限：3年，合同一年一签。</w:t>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7.服务地点：采购人指定地点。</w:t>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8.服务要求：符合国家、行业、地区相关标准，满足采购人需求。</w:t>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9.资格审查方式：资格后审。</w:t>
      </w:r>
    </w:p>
    <w:p>
      <w:pPr>
        <w:keepLines w:val="0"/>
        <w:pageBreakBefore w:val="0"/>
        <w:kinsoku/>
        <w:overflowPunct/>
        <w:topLinePunct w:val="0"/>
        <w:autoSpaceDE/>
        <w:autoSpaceDN/>
        <w:bidi w:val="0"/>
        <w:spacing w:line="560" w:lineRule="exact"/>
        <w:ind w:firstLine="42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10.本项目不接受联合体磋商。</w:t>
      </w:r>
    </w:p>
    <w:p>
      <w:pPr>
        <w:keepNext/>
        <w:keepLines w:val="0"/>
        <w:pageBreakBefore w:val="0"/>
        <w:widowControl w:val="0"/>
        <w:kinsoku/>
        <w:overflowPunct/>
        <w:topLinePunct w:val="0"/>
        <w:autoSpaceDE/>
        <w:autoSpaceDN/>
        <w:bidi w:val="0"/>
        <w:adjustRightInd w:val="0"/>
        <w:spacing w:line="560" w:lineRule="exact"/>
        <w:ind w:left="0" w:firstLine="640" w:firstLineChars="200"/>
        <w:jc w:val="left"/>
        <w:textAlignment w:val="baseline"/>
        <w:outlineLvl w:val="1"/>
        <w:rPr>
          <w:rFonts w:hint="eastAsia" w:ascii="黑体" w:hAnsi="黑体" w:eastAsia="黑体" w:cs="黑体"/>
          <w:b w:val="0"/>
          <w:bCs/>
          <w:kern w:val="0"/>
          <w:sz w:val="32"/>
          <w:szCs w:val="32"/>
          <w:lang w:val="en-US" w:eastAsia="zh-CN" w:bidi="ar-SA"/>
        </w:rPr>
      </w:pPr>
      <w:bookmarkStart w:id="21" w:name="_Toc2055"/>
      <w:bookmarkStart w:id="22" w:name="_Toc26457"/>
      <w:bookmarkStart w:id="23" w:name="_Toc474"/>
      <w:bookmarkStart w:id="24" w:name="_Toc3694"/>
      <w:bookmarkStart w:id="25" w:name="_Toc2319"/>
      <w:bookmarkStart w:id="26" w:name="_Toc25020"/>
      <w:bookmarkStart w:id="27" w:name="_Toc28045"/>
      <w:bookmarkStart w:id="28" w:name="_Toc19838"/>
      <w:bookmarkStart w:id="29" w:name="_Toc32366"/>
      <w:bookmarkStart w:id="30" w:name="_Toc14149"/>
      <w:bookmarkStart w:id="31" w:name="_Toc1165"/>
      <w:bookmarkStart w:id="32" w:name="_Toc10117"/>
      <w:bookmarkStart w:id="33" w:name="_Toc20361"/>
      <w:bookmarkStart w:id="34" w:name="_Toc21291"/>
      <w:bookmarkStart w:id="35" w:name="_Toc3248"/>
      <w:bookmarkStart w:id="36" w:name="_Toc26388"/>
      <w:r>
        <w:rPr>
          <w:rFonts w:hint="eastAsia" w:ascii="黑体" w:hAnsi="黑体" w:eastAsia="黑体" w:cs="黑体"/>
          <w:b w:val="0"/>
          <w:bCs/>
          <w:kern w:val="0"/>
          <w:sz w:val="32"/>
          <w:szCs w:val="32"/>
          <w:lang w:val="en-US" w:eastAsia="zh-CN" w:bidi="ar-SA"/>
        </w:rPr>
        <w:t>二、供应商资格要求</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bookmarkStart w:id="37" w:name="OLE_LINK15"/>
      <w:bookmarkStart w:id="38" w:name="_Toc23839"/>
      <w:bookmarkStart w:id="39" w:name="_Toc8014"/>
      <w:bookmarkStart w:id="40" w:name="_Toc4957"/>
      <w:bookmarkStart w:id="41" w:name="_Toc16033"/>
      <w:bookmarkStart w:id="42" w:name="_Toc31220"/>
      <w:bookmarkStart w:id="43" w:name="_Toc11040"/>
      <w:bookmarkStart w:id="44" w:name="_Toc30172"/>
      <w:bookmarkStart w:id="45" w:name="_Toc29791"/>
      <w:bookmarkStart w:id="46" w:name="_Toc20816"/>
      <w:bookmarkStart w:id="47" w:name="_Toc15188"/>
      <w:r>
        <w:rPr>
          <w:rFonts w:hint="eastAsia" w:ascii="Times New Roman" w:hAnsi="Times New Roman" w:eastAsia="仿宋_GB2312" w:cs="Times New Roman"/>
          <w:color w:val="000000"/>
          <w:sz w:val="32"/>
          <w:szCs w:val="32"/>
          <w:lang w:val="en-US" w:eastAsia="zh-CN"/>
        </w:rPr>
        <w:t>1.供应商须具有独立承担民事责任的能力，在中华人民共和国境内登记或注册，供应商为法人、其他组织或者自然人。（提供市场监督管理部门核发的有效的多证合一营业执照或民办非企业登记证书或社会团体登记证或自然人身份证明，提供复印件）。</w:t>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财务状况要求：供应商具有良好的财务状况，提供2022年至今任意一年经第三方审计单位盖章的审计报告和财务报表(注：2024年或2025年成立的供应商提供情况说明即可，格式自拟；或可提供自响应文件提交截止时间前三个月内开户银行出具的资信证明或可提供财政部门认可的政府采购专业担保机构对供应商进行资信审查后出具的投标担保函。（备注：供应商可根据自身情况提供上述任意一种证明材料)。</w:t>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3.具有履行合同所必需的设备和专业技术能力：供应商须提供具有履行合同所必需的设备和专业技术能力证明材料或承诺书。（提供证明材料复印件或承诺书）。</w:t>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有依法缴纳税收和社会保障资金的良好记录：供应商须提供2024年06月至今任意1个月依法缴纳税收和缴纳社会保障资金的证明(成立未满1个月的提供成立以来的税收和社会保障资金缴纳凭证或相关情况说明；依法免税或不需要缴纳社会保障资金的供应商，应提供相应文件证明其依法免税或不需要缴纳社会保障资金）。（提供复印件）（若为分公司投标则需提供总公司或分公司的有依法缴纳税收和社会保障资金的良好记录的证明材料）</w:t>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参加采购活动前三年内（2022年1月至今），在经营活动中没有重大违法记录（重大违法记录，是指供应商因违法经营受到刑事处罚或者责令停产停业、吊销许可证或者执照、较大数额罚款等行政处罚、未处于财产被接管、冻结、破产状况）。（提供书面声明）</w:t>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6.信誉要求：</w:t>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（1）供应商具有独立承担民事责任能力和良好的诚信，没有处于被责令停业，财产被接管、冻结，破产状态，没有处于应答、投标禁止期内及未被列入失信被执行人等（提供书面承诺书）。</w:t>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在“信用中国”网站(www.creditchina.gov.cn)无失信被执行人记录（按网站要求链接至中国执行信息公开网（https://www.creditchina.gov.cn）查询）、无重大税收违法失信主体记录，且在国家企业信用信息公示系统（www.gsxt.gov.cn）未被列入经营异常名录。（由代理机构开标前查询的结果为准，并提供给磋商小组）。</w:t>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7.法定代表人或单位负责人为同一人或者存在直接控股、管理关系的不同供应商，不得同时参与本项目投标活动。</w:t>
      </w:r>
    </w:p>
    <w:p>
      <w:pPr>
        <w:keepLines w:val="0"/>
        <w:pageBreakBefore w:val="0"/>
        <w:kinsoku/>
        <w:overflowPunct/>
        <w:topLinePunct w:val="0"/>
        <w:autoSpaceDE/>
        <w:autoSpaceDN/>
        <w:bidi w:val="0"/>
        <w:spacing w:line="560" w:lineRule="exact"/>
        <w:ind w:firstLine="42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8.为本项目提供整体设计、规范编制或者项目管理、监理、检测等服务的供应商不得参与本项目磋商。（提供承诺书）</w:t>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9.本项目不接受联合体，成交后不允许以任何形式转包，分包。</w:t>
      </w:r>
    </w:p>
    <w:bookmarkEnd w:id="37"/>
    <w:p>
      <w:pPr>
        <w:keepNext/>
        <w:keepLines w:val="0"/>
        <w:pageBreakBefore w:val="0"/>
        <w:widowControl w:val="0"/>
        <w:kinsoku/>
        <w:overflowPunct/>
        <w:topLinePunct w:val="0"/>
        <w:autoSpaceDE/>
        <w:autoSpaceDN/>
        <w:bidi w:val="0"/>
        <w:adjustRightInd w:val="0"/>
        <w:spacing w:line="560" w:lineRule="exact"/>
        <w:ind w:left="0" w:firstLine="640" w:firstLineChars="200"/>
        <w:jc w:val="left"/>
        <w:textAlignment w:val="baseline"/>
        <w:outlineLvl w:val="1"/>
        <w:rPr>
          <w:rFonts w:hint="eastAsia" w:ascii="黑体" w:hAnsi="黑体" w:eastAsia="黑体" w:cs="黑体"/>
          <w:b w:val="0"/>
          <w:bCs/>
          <w:kern w:val="0"/>
          <w:sz w:val="32"/>
          <w:szCs w:val="32"/>
          <w:highlight w:val="none"/>
          <w:lang w:val="en-US" w:eastAsia="zh-CN" w:bidi="ar-SA"/>
        </w:rPr>
      </w:pPr>
      <w:bookmarkStart w:id="48" w:name="_Toc15582"/>
      <w:bookmarkStart w:id="49" w:name="_Toc2536"/>
      <w:bookmarkStart w:id="50" w:name="_Toc24758"/>
      <w:bookmarkStart w:id="51" w:name="_Toc14253"/>
      <w:bookmarkStart w:id="52" w:name="_Toc21502"/>
      <w:bookmarkStart w:id="53" w:name="_Toc29513"/>
      <w:r>
        <w:rPr>
          <w:rFonts w:hint="eastAsia" w:ascii="黑体" w:hAnsi="黑体" w:eastAsia="黑体" w:cs="黑体"/>
          <w:b w:val="0"/>
          <w:bCs/>
          <w:kern w:val="0"/>
          <w:sz w:val="32"/>
          <w:szCs w:val="32"/>
          <w:highlight w:val="none"/>
          <w:lang w:val="en-US" w:eastAsia="zh-CN" w:bidi="ar-SA"/>
        </w:rPr>
        <w:t>三、获取竞争性磋商文件</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bookmarkEnd w:id="0"/>
    <w:bookmarkEnd w:id="1"/>
    <w:bookmarkEnd w:id="2"/>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bookmarkStart w:id="54" w:name="_Toc27060"/>
      <w:bookmarkStart w:id="55" w:name="_Toc19750"/>
      <w:bookmarkStart w:id="56" w:name="_Toc14239"/>
      <w:bookmarkStart w:id="57" w:name="_Toc25409"/>
      <w:bookmarkStart w:id="58" w:name="_Toc31713"/>
      <w:bookmarkStart w:id="59" w:name="_Toc31072"/>
      <w:r>
        <w:rPr>
          <w:rFonts w:hint="eastAsia" w:ascii="Times New Roman" w:hAnsi="Times New Roman" w:eastAsia="仿宋_GB2312" w:cs="Times New Roman"/>
          <w:color w:val="000000"/>
          <w:sz w:val="32"/>
          <w:szCs w:val="32"/>
          <w:lang w:val="en-US" w:eastAsia="zh-CN"/>
        </w:rPr>
        <w:t>1.竞争性磋商文件获取时间：2025年08月04日至2025年08月08日（法定节假日除外），每日上午09时00分至12时00分，下午14时00分至17时30分（北京时间，下同）。</w:t>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2.竞争性磋商文件获取方式：登录云南中云招标咨询有限公司官网（网址：https://192.168.100.250:5001），登录网站“竞争性磋商公告”栏针对本项目报名。</w:t>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3.报名步骤：①登录网站“竞争性磋商公告”→②选中拟报名项目→③注册会员经审核通过→④登录后选择“我要报名”栏→⑤上传报名资料及缴纳竞争性磋商文件费→⑥通过后即完成报名。</w:t>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注：报名审核时间一般为1个工作日。审核通过后，企业通过邮件或短信方式发送给报名单位下载招标（采购）文件链接，也可致电采购代理机构咨询，咨询电话：18288913864。</w:t>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4.报名资料：营业执照加盖公章扫描件（如有）、法定代表人（负责人）身份证明书扫描件、授权委托书扫描件（如有），上传至云南中云招标咨询有限公司官网（网址：</w:t>
      </w:r>
      <w:r>
        <w:rPr>
          <w:rFonts w:hint="eastAsia" w:ascii="Times New Roman" w:hAnsi="Times New Roman" w:eastAsia="仿宋_GB2312" w:cs="Times New Roman"/>
          <w:color w:val="000000"/>
          <w:sz w:val="32"/>
          <w:szCs w:val="32"/>
          <w:lang w:val="en-US" w:eastAsia="zh-CN"/>
        </w:rPr>
        <w:fldChar w:fldCharType="begin"/>
      </w:r>
      <w:r>
        <w:rPr>
          <w:rFonts w:hint="eastAsia" w:ascii="Times New Roman" w:hAnsi="Times New Roman" w:eastAsia="仿宋_GB2312" w:cs="Times New Roman"/>
          <w:color w:val="000000"/>
          <w:sz w:val="32"/>
          <w:szCs w:val="32"/>
          <w:lang w:val="en-US" w:eastAsia="zh-CN"/>
        </w:rPr>
        <w:instrText xml:space="preserve"> HYPERLINK "http://www.zyzx-yn.com/）。" </w:instrText>
      </w:r>
      <w:r>
        <w:rPr>
          <w:rFonts w:hint="eastAsia" w:ascii="Times New Roman" w:hAnsi="Times New Roman" w:eastAsia="仿宋_GB2312" w:cs="Times New Roman"/>
          <w:color w:val="000000"/>
          <w:sz w:val="32"/>
          <w:szCs w:val="32"/>
          <w:lang w:val="en-US" w:eastAsia="zh-CN"/>
        </w:rPr>
        <w:fldChar w:fldCharType="separate"/>
      </w:r>
      <w:r>
        <w:rPr>
          <w:rFonts w:hint="eastAsia" w:ascii="Times New Roman" w:hAnsi="Times New Roman" w:eastAsia="仿宋_GB2312" w:cs="Times New Roman"/>
          <w:color w:val="000000"/>
          <w:sz w:val="32"/>
          <w:szCs w:val="32"/>
          <w:lang w:val="en-US" w:eastAsia="zh-CN"/>
        </w:rPr>
        <w:t>https://192.168.100.250:5001）。</w:t>
      </w:r>
      <w:r>
        <w:rPr>
          <w:rFonts w:hint="eastAsia" w:ascii="Times New Roman" w:hAnsi="Times New Roman" w:eastAsia="仿宋_GB2312" w:cs="Times New Roman"/>
          <w:color w:val="000000"/>
          <w:sz w:val="32"/>
          <w:szCs w:val="32"/>
          <w:lang w:val="en-US" w:eastAsia="zh-CN"/>
        </w:rPr>
        <w:fldChar w:fldCharType="end"/>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5.竞争性磋商文件售价200.00元/份，售后不退。</w:t>
      </w:r>
    </w:p>
    <w:p>
      <w:pPr>
        <w:keepNext/>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left"/>
        <w:textAlignment w:val="baseline"/>
        <w:outlineLvl w:val="1"/>
        <w:rPr>
          <w:rFonts w:hint="eastAsia" w:ascii="黑体" w:hAnsi="黑体" w:eastAsia="黑体" w:cs="黑体"/>
          <w:b w:val="0"/>
          <w:bCs/>
          <w:kern w:val="0"/>
          <w:sz w:val="32"/>
          <w:szCs w:val="32"/>
          <w:highlight w:val="none"/>
          <w:lang w:val="en-US" w:eastAsia="zh-CN" w:bidi="ar-SA"/>
        </w:rPr>
      </w:pPr>
      <w:bookmarkStart w:id="60" w:name="_Toc30610"/>
      <w:bookmarkStart w:id="61" w:name="_Toc25117"/>
      <w:bookmarkStart w:id="62" w:name="_Toc3476"/>
      <w:bookmarkStart w:id="63" w:name="_Toc19012"/>
      <w:r>
        <w:rPr>
          <w:rFonts w:hint="eastAsia" w:ascii="黑体" w:hAnsi="黑体" w:eastAsia="黑体" w:cs="黑体"/>
          <w:b w:val="0"/>
          <w:bCs/>
          <w:kern w:val="0"/>
          <w:sz w:val="32"/>
          <w:szCs w:val="32"/>
          <w:highlight w:val="none"/>
          <w:lang w:val="en-US" w:eastAsia="zh-CN" w:bidi="ar-SA"/>
        </w:rPr>
        <w:t>四、响应文件</w:t>
      </w:r>
      <w:bookmarkEnd w:id="54"/>
      <w:bookmarkEnd w:id="55"/>
      <w:r>
        <w:rPr>
          <w:rFonts w:hint="eastAsia" w:ascii="黑体" w:hAnsi="黑体" w:eastAsia="黑体" w:cs="黑体"/>
          <w:b w:val="0"/>
          <w:bCs/>
          <w:kern w:val="0"/>
          <w:sz w:val="32"/>
          <w:szCs w:val="32"/>
          <w:highlight w:val="none"/>
          <w:lang w:val="en-US" w:eastAsia="zh-CN" w:bidi="ar-SA"/>
        </w:rPr>
        <w:t>提交的截止时间、磋商时间及地点</w:t>
      </w:r>
      <w:bookmarkEnd w:id="56"/>
      <w:bookmarkEnd w:id="57"/>
      <w:bookmarkEnd w:id="58"/>
      <w:bookmarkEnd w:id="60"/>
      <w:bookmarkEnd w:id="61"/>
      <w:bookmarkEnd w:id="62"/>
      <w:bookmarkEnd w:id="63"/>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1.响应文件递交时间：2025年 08 月 15 日14时00分至14时30分。</w:t>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2.响应文件递交截止时间：2025年 08 月 15 日14时30分。</w:t>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3.响应文件递交地点：云南中云招标咨询有限公司（云南省昆明市五华区广泽中心8楼）。</w:t>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4.磋商时间：2025年 08 月 15 日14时30分。</w:t>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5.磋商地点：云南中云招标咨询有限公司（云南省昆明市五华区广泽中心8楼）。</w:t>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注：逾期送达或者未送达指定地点的响应文件，采购人、采购代理机构将予以拒收</w:t>
      </w:r>
      <w:bookmarkEnd w:id="59"/>
      <w:bookmarkStart w:id="64" w:name="_Toc34993907"/>
      <w:r>
        <w:rPr>
          <w:rFonts w:hint="eastAsia" w:ascii="Times New Roman" w:hAnsi="Times New Roman" w:eastAsia="仿宋_GB2312" w:cs="Times New Roman"/>
          <w:color w:val="000000"/>
          <w:sz w:val="32"/>
          <w:szCs w:val="32"/>
          <w:lang w:val="en-US" w:eastAsia="zh-CN"/>
        </w:rPr>
        <w:t>。</w:t>
      </w:r>
    </w:p>
    <w:bookmarkEnd w:id="64"/>
    <w:p>
      <w:pPr>
        <w:keepNext/>
        <w:keepLines w:val="0"/>
        <w:pageBreakBefore w:val="0"/>
        <w:widowControl w:val="0"/>
        <w:kinsoku/>
        <w:overflowPunct/>
        <w:topLinePunct w:val="0"/>
        <w:autoSpaceDE/>
        <w:autoSpaceDN/>
        <w:bidi w:val="0"/>
        <w:adjustRightInd w:val="0"/>
        <w:spacing w:line="560" w:lineRule="exact"/>
        <w:ind w:left="0" w:firstLine="640" w:firstLineChars="200"/>
        <w:jc w:val="left"/>
        <w:textAlignment w:val="baseline"/>
        <w:outlineLvl w:val="1"/>
        <w:rPr>
          <w:rFonts w:hint="eastAsia" w:ascii="黑体" w:hAnsi="黑体" w:eastAsia="黑体" w:cs="黑体"/>
          <w:b w:val="0"/>
          <w:bCs/>
          <w:color w:val="auto"/>
          <w:kern w:val="0"/>
          <w:sz w:val="32"/>
          <w:szCs w:val="32"/>
          <w:highlight w:val="none"/>
          <w:lang w:val="en-US" w:eastAsia="zh-CN" w:bidi="ar-SA"/>
        </w:rPr>
      </w:pPr>
      <w:bookmarkStart w:id="65" w:name="_Toc13846"/>
      <w:bookmarkStart w:id="66" w:name="_Toc13976"/>
      <w:bookmarkStart w:id="67" w:name="_Toc6608"/>
      <w:bookmarkStart w:id="68" w:name="_Toc27604"/>
      <w:bookmarkStart w:id="69" w:name="_Toc4472"/>
      <w:bookmarkStart w:id="70" w:name="_Toc18349"/>
      <w:bookmarkStart w:id="71" w:name="_Toc12437"/>
      <w:bookmarkStart w:id="72" w:name="_Toc20184"/>
      <w:bookmarkStart w:id="73" w:name="_Toc16661"/>
      <w:bookmarkStart w:id="74" w:name="_Toc23916"/>
      <w:bookmarkStart w:id="75" w:name="_Toc22488"/>
      <w:bookmarkStart w:id="76" w:name="_Toc27834"/>
      <w:bookmarkStart w:id="77" w:name="_Toc21948"/>
      <w:bookmarkStart w:id="78" w:name="_Toc24457"/>
      <w:bookmarkStart w:id="79" w:name="_Toc18131"/>
      <w:bookmarkStart w:id="80" w:name="_Toc24764"/>
      <w:bookmarkStart w:id="81" w:name="_Toc27308"/>
      <w:bookmarkStart w:id="82" w:name="_Toc3847"/>
      <w:bookmarkStart w:id="83" w:name="_Toc26973"/>
      <w:bookmarkStart w:id="84" w:name="_Toc34993909"/>
      <w:bookmarkStart w:id="85" w:name="_Toc304998755"/>
      <w:r>
        <w:rPr>
          <w:rFonts w:hint="eastAsia" w:ascii="黑体" w:hAnsi="黑体" w:eastAsia="黑体" w:cs="黑体"/>
          <w:b w:val="0"/>
          <w:bCs/>
          <w:color w:val="auto"/>
          <w:kern w:val="0"/>
          <w:sz w:val="32"/>
          <w:szCs w:val="32"/>
          <w:highlight w:val="none"/>
          <w:lang w:val="en-US" w:eastAsia="zh-CN" w:bidi="ar-SA"/>
        </w:rPr>
        <w:t>五、公告期限</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自本公告发布之日起不少于5个工作日。</w:t>
      </w:r>
    </w:p>
    <w:p>
      <w:pPr>
        <w:keepNext/>
        <w:keepLines w:val="0"/>
        <w:pageBreakBefore w:val="0"/>
        <w:widowControl w:val="0"/>
        <w:kinsoku/>
        <w:overflowPunct/>
        <w:topLinePunct w:val="0"/>
        <w:autoSpaceDE/>
        <w:autoSpaceDN/>
        <w:bidi w:val="0"/>
        <w:adjustRightInd w:val="0"/>
        <w:spacing w:line="560" w:lineRule="exact"/>
        <w:ind w:left="0" w:firstLine="640" w:firstLineChars="200"/>
        <w:jc w:val="left"/>
        <w:textAlignment w:val="baseline"/>
        <w:outlineLvl w:val="1"/>
        <w:rPr>
          <w:rFonts w:hint="eastAsia" w:ascii="黑体" w:hAnsi="黑体" w:eastAsia="黑体" w:cs="黑体"/>
          <w:b w:val="0"/>
          <w:bCs/>
          <w:color w:val="auto"/>
          <w:kern w:val="0"/>
          <w:sz w:val="32"/>
          <w:szCs w:val="32"/>
          <w:highlight w:val="none"/>
          <w:lang w:val="en-US" w:eastAsia="zh-CN" w:bidi="ar-SA"/>
        </w:rPr>
      </w:pPr>
      <w:bookmarkStart w:id="86" w:name="_Toc28621"/>
      <w:bookmarkStart w:id="87" w:name="_Toc28686"/>
      <w:bookmarkStart w:id="88" w:name="_Toc10752"/>
      <w:bookmarkStart w:id="89" w:name="_Toc29111"/>
      <w:bookmarkStart w:id="90" w:name="_Toc23518"/>
      <w:bookmarkStart w:id="91" w:name="_Toc20201"/>
      <w:bookmarkStart w:id="92" w:name="_Toc2659"/>
      <w:bookmarkStart w:id="93" w:name="_Toc24492"/>
      <w:bookmarkStart w:id="94" w:name="_Toc12318"/>
      <w:bookmarkStart w:id="95" w:name="_Toc22386"/>
      <w:bookmarkStart w:id="96" w:name="_Toc4166"/>
      <w:bookmarkStart w:id="97" w:name="_Toc21327"/>
      <w:bookmarkStart w:id="98" w:name="_Toc29694"/>
      <w:bookmarkStart w:id="99" w:name="_Toc27721"/>
      <w:bookmarkStart w:id="100" w:name="_Toc5191"/>
      <w:bookmarkStart w:id="101" w:name="_Toc6006"/>
      <w:bookmarkStart w:id="102" w:name="_Toc6302"/>
      <w:bookmarkStart w:id="103" w:name="_Toc28977"/>
      <w:bookmarkStart w:id="104" w:name="_Toc19211"/>
      <w:r>
        <w:rPr>
          <w:rFonts w:hint="eastAsia" w:ascii="黑体" w:hAnsi="黑体" w:eastAsia="黑体" w:cs="黑体"/>
          <w:b w:val="0"/>
          <w:bCs/>
          <w:color w:val="auto"/>
          <w:kern w:val="0"/>
          <w:sz w:val="32"/>
          <w:szCs w:val="32"/>
          <w:highlight w:val="none"/>
          <w:lang w:val="en-US" w:eastAsia="zh-CN" w:bidi="ar-SA"/>
        </w:rPr>
        <w:t>六、其他补充事宜</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本次磋商公告在中国招标投标公共服务平台（http://www.cebpubservice.com）、国家级昆明经济技术开发区管理委员会（https://jkq.km.gov.cn/）、云南中云招标咨询有限公司官网（https://192.168.100.250:5001）上发布。采购人及采购代理机构对其他网站或媒体转载的公告及公告内容不承担任何责任。</w:t>
      </w:r>
    </w:p>
    <w:p>
      <w:pPr>
        <w:keepNext/>
        <w:keepLines w:val="0"/>
        <w:pageBreakBefore w:val="0"/>
        <w:widowControl w:val="0"/>
        <w:kinsoku/>
        <w:overflowPunct/>
        <w:topLinePunct w:val="0"/>
        <w:autoSpaceDE/>
        <w:autoSpaceDN/>
        <w:bidi w:val="0"/>
        <w:adjustRightInd w:val="0"/>
        <w:spacing w:line="560" w:lineRule="exact"/>
        <w:ind w:left="0" w:firstLine="640" w:firstLineChars="200"/>
        <w:jc w:val="left"/>
        <w:textAlignment w:val="baseline"/>
        <w:outlineLvl w:val="1"/>
        <w:rPr>
          <w:rFonts w:hint="eastAsia" w:ascii="黑体" w:hAnsi="黑体" w:eastAsia="黑体" w:cs="黑体"/>
          <w:b w:val="0"/>
          <w:bCs/>
          <w:color w:val="auto"/>
          <w:kern w:val="0"/>
          <w:sz w:val="32"/>
          <w:szCs w:val="32"/>
          <w:highlight w:val="none"/>
          <w:lang w:val="en-US" w:eastAsia="zh-CN" w:bidi="ar-SA"/>
        </w:rPr>
      </w:pPr>
      <w:bookmarkStart w:id="105" w:name="_Toc7905"/>
      <w:bookmarkStart w:id="106" w:name="_Toc20748"/>
      <w:bookmarkStart w:id="107" w:name="_Toc5788"/>
      <w:bookmarkStart w:id="108" w:name="_Toc31068"/>
      <w:bookmarkStart w:id="109" w:name="_Toc9099"/>
      <w:bookmarkStart w:id="110" w:name="_Toc23230"/>
      <w:bookmarkStart w:id="111" w:name="_Toc2054"/>
      <w:bookmarkStart w:id="112" w:name="_Toc10937"/>
      <w:bookmarkStart w:id="113" w:name="_Toc30488"/>
      <w:bookmarkStart w:id="114" w:name="_Toc29012"/>
      <w:bookmarkStart w:id="115" w:name="_Toc28180"/>
      <w:bookmarkStart w:id="116" w:name="_Toc12065"/>
      <w:bookmarkStart w:id="117" w:name="_Toc14189"/>
      <w:bookmarkStart w:id="118" w:name="_Toc31635"/>
      <w:bookmarkStart w:id="119" w:name="_Toc19153"/>
      <w:bookmarkStart w:id="120" w:name="_Toc14477"/>
      <w:r>
        <w:rPr>
          <w:rFonts w:hint="eastAsia" w:ascii="黑体" w:hAnsi="黑体" w:eastAsia="黑体" w:cs="黑体"/>
          <w:b w:val="0"/>
          <w:bCs/>
          <w:color w:val="auto"/>
          <w:kern w:val="0"/>
          <w:sz w:val="32"/>
          <w:szCs w:val="32"/>
          <w:highlight w:val="none"/>
          <w:lang w:val="en-US" w:eastAsia="zh-CN" w:bidi="ar-SA"/>
        </w:rPr>
        <w:t>七、</w:t>
      </w:r>
      <w:bookmarkEnd w:id="84"/>
      <w:bookmarkEnd w:id="85"/>
      <w:bookmarkEnd w:id="105"/>
      <w:r>
        <w:rPr>
          <w:rFonts w:hint="eastAsia" w:ascii="黑体" w:hAnsi="黑体" w:eastAsia="黑体" w:cs="黑体"/>
          <w:b w:val="0"/>
          <w:bCs/>
          <w:color w:val="auto"/>
          <w:kern w:val="0"/>
          <w:sz w:val="32"/>
          <w:szCs w:val="32"/>
          <w:highlight w:val="none"/>
          <w:lang w:val="en-US" w:eastAsia="zh-CN" w:bidi="ar-SA"/>
        </w:rPr>
        <w:t>联系方式</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采购人：中共昆明经济技术开发区工作委员会党群工作部 </w:t>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地  址：云南省昆明经开区信息产业基地春漫大道16号 </w:t>
      </w:r>
    </w:p>
    <w:p>
      <w:pPr>
        <w:keepLines w:val="0"/>
        <w:pageBreakBefore w:val="0"/>
        <w:kinsoku/>
        <w:overflowPunct/>
        <w:topLinePunct w:val="0"/>
        <w:autoSpaceDE/>
        <w:autoSpaceDN/>
        <w:bidi w:val="0"/>
        <w:spacing w:line="560" w:lineRule="exact"/>
        <w:ind w:firstLine="42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联系人：徐老师</w:t>
      </w:r>
    </w:p>
    <w:p>
      <w:pPr>
        <w:keepLines w:val="0"/>
        <w:pageBreakBefore w:val="0"/>
        <w:kinsoku/>
        <w:overflowPunct/>
        <w:topLinePunct w:val="0"/>
        <w:autoSpaceDE/>
        <w:autoSpaceDN/>
        <w:bidi w:val="0"/>
        <w:spacing w:line="560" w:lineRule="exact"/>
        <w:ind w:firstLine="42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联系电话：0871-68163005</w:t>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采购代理机构：云南中云招标咨询有限公司</w:t>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地      址：</w:t>
      </w:r>
      <w:r>
        <w:rPr>
          <w:rFonts w:hint="eastAsia" w:ascii="Times New Roman" w:hAnsi="Times New Roman" w:eastAsia="仿宋_GB2312" w:cs="Times New Roman"/>
          <w:color w:val="000000"/>
          <w:sz w:val="32"/>
          <w:szCs w:val="32"/>
          <w:lang w:val="zh-CN" w:eastAsia="zh-CN"/>
        </w:rPr>
        <w:t>云南省昆明市五华区广泽中心13楼</w:t>
      </w:r>
    </w:p>
    <w:p>
      <w:pPr>
        <w:keepLines w:val="0"/>
        <w:pageBreakBefore w:val="0"/>
        <w:kinsoku/>
        <w:overflowPunct/>
        <w:topLinePunct w:val="0"/>
        <w:autoSpaceDE/>
        <w:autoSpaceDN/>
        <w:bidi w:val="0"/>
        <w:spacing w:line="560" w:lineRule="exact"/>
        <w:ind w:firstLine="42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zh-CN" w:eastAsia="zh-CN"/>
        </w:rPr>
        <w:t>项目负责人：姚艺琼、艾昆、王婷婷、贺新、余成欣、宫玉隆、何家祯、陈石金、王晓敏</w:t>
      </w:r>
    </w:p>
    <w:p>
      <w:pPr>
        <w:keepLines w:val="0"/>
        <w:pageBreakBefore w:val="0"/>
        <w:kinsoku/>
        <w:overflowPunct/>
        <w:topLinePunct w:val="0"/>
        <w:autoSpaceDE/>
        <w:autoSpaceDN/>
        <w:bidi w:val="0"/>
        <w:spacing w:line="560" w:lineRule="exact"/>
        <w:ind w:firstLine="42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zh-CN" w:eastAsia="zh-CN"/>
        </w:rPr>
        <w:t>联系电话：0871-65313510</w:t>
      </w:r>
    </w:p>
    <w:bookmarkEnd w:id="3"/>
    <w:bookmarkEnd w:id="4"/>
    <w:p>
      <w:pPr>
        <w:keepLines w:val="0"/>
        <w:pageBreakBefore w:val="0"/>
        <w:kinsoku/>
        <w:overflowPunct/>
        <w:topLinePunct w:val="0"/>
        <w:autoSpaceDE/>
        <w:autoSpaceDN/>
        <w:bidi w:val="0"/>
        <w:spacing w:line="560" w:lineRule="exact"/>
        <w:rPr>
          <w:sz w:val="32"/>
          <w:szCs w:val="32"/>
        </w:rPr>
      </w:pPr>
    </w:p>
    <w:sectPr>
      <w:pgSz w:w="11906" w:h="16838"/>
      <w:pgMar w:top="2098" w:right="1531" w:bottom="2098"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46BEB"/>
    <w:multiLevelType w:val="multilevel"/>
    <w:tmpl w:val="6E646BEB"/>
    <w:lvl w:ilvl="0" w:tentative="0">
      <w:start w:val="1"/>
      <w:numFmt w:val="decimal"/>
      <w:pStyle w:val="2"/>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pStyle w:val="4"/>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93159"/>
    <w:rsid w:val="108E4D11"/>
    <w:rsid w:val="285F95B2"/>
    <w:rsid w:val="2A5D6D2C"/>
    <w:rsid w:val="31C14D79"/>
    <w:rsid w:val="32E35858"/>
    <w:rsid w:val="39A62AD4"/>
    <w:rsid w:val="3D930646"/>
    <w:rsid w:val="3F8509DF"/>
    <w:rsid w:val="3FCD582E"/>
    <w:rsid w:val="3FF7B0FD"/>
    <w:rsid w:val="413B45C3"/>
    <w:rsid w:val="442B4F22"/>
    <w:rsid w:val="4A7A76C6"/>
    <w:rsid w:val="4EA2061B"/>
    <w:rsid w:val="56193159"/>
    <w:rsid w:val="5A4E327D"/>
    <w:rsid w:val="5C1A7E65"/>
    <w:rsid w:val="606445AF"/>
    <w:rsid w:val="627F097E"/>
    <w:rsid w:val="648B7273"/>
    <w:rsid w:val="69731CBB"/>
    <w:rsid w:val="7DE03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124" w:firstLineChars="200"/>
      <w:jc w:val="both"/>
    </w:pPr>
    <w:rPr>
      <w:rFonts w:ascii="宋体" w:hAnsi="宋体" w:eastAsia="宋体" w:cs="宋体"/>
      <w:kern w:val="2"/>
      <w:sz w:val="21"/>
      <w:szCs w:val="21"/>
      <w:lang w:val="en-US" w:eastAsia="zh-CN" w:bidi="ar-SA"/>
    </w:rPr>
  </w:style>
  <w:style w:type="paragraph" w:styleId="2">
    <w:name w:val="heading 1"/>
    <w:basedOn w:val="1"/>
    <w:next w:val="1"/>
    <w:link w:val="10"/>
    <w:qFormat/>
    <w:uiPriority w:val="0"/>
    <w:pPr>
      <w:keepNext/>
      <w:keepLines/>
      <w:numPr>
        <w:ilvl w:val="0"/>
        <w:numId w:val="1"/>
      </w:numPr>
      <w:adjustRightInd w:val="0"/>
      <w:snapToGrid w:val="0"/>
      <w:spacing w:line="360" w:lineRule="auto"/>
      <w:ind w:left="283" w:hanging="283"/>
      <w:textAlignment w:val="baseline"/>
      <w:outlineLvl w:val="0"/>
    </w:pPr>
    <w:rPr>
      <w:rFonts w:ascii="Times New Roman" w:hAnsi="Times New Roman" w:eastAsia="宋体"/>
      <w:b/>
      <w:kern w:val="44"/>
      <w:sz w:val="28"/>
      <w:szCs w:val="20"/>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1021" w:hanging="596"/>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1588" w:hanging="737"/>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toa heading"/>
    <w:next w:val="1"/>
    <w:qFormat/>
    <w:uiPriority w:val="0"/>
    <w:pPr>
      <w:widowControl w:val="0"/>
      <w:spacing w:before="120" w:beforeLines="0" w:beforeAutospacing="0" w:line="360" w:lineRule="auto"/>
      <w:ind w:firstLine="1124" w:firstLineChars="200"/>
      <w:jc w:val="both"/>
    </w:pPr>
    <w:rPr>
      <w:rFonts w:ascii="Arial" w:hAnsi="Arial" w:eastAsia="宋体" w:cs="宋体"/>
      <w:kern w:val="2"/>
      <w:sz w:val="24"/>
      <w:szCs w:val="21"/>
      <w:lang w:val="en-US" w:eastAsia="zh-CN" w:bidi="ar-SA"/>
    </w:rPr>
  </w:style>
  <w:style w:type="paragraph" w:styleId="6">
    <w:name w:val="Body Text"/>
    <w:basedOn w:val="1"/>
    <w:qFormat/>
    <w:uiPriority w:val="99"/>
    <w:pPr>
      <w:widowControl w:val="0"/>
      <w:spacing w:line="360" w:lineRule="auto"/>
      <w:ind w:firstLine="0" w:firstLineChars="0"/>
      <w:jc w:val="both"/>
    </w:pPr>
    <w:rPr>
      <w:rFonts w:ascii="Times New Roman" w:hAnsi="Times New Roman" w:eastAsia="华文仿宋" w:cs="宋体"/>
      <w:kern w:val="2"/>
      <w:sz w:val="24"/>
      <w:szCs w:val="21"/>
      <w:lang w:val="en-US" w:eastAsia="zh-CN" w:bidi="ar-SA"/>
    </w:rPr>
  </w:style>
  <w:style w:type="paragraph" w:styleId="7">
    <w:name w:val="Plain Text"/>
    <w:basedOn w:val="1"/>
    <w:qFormat/>
    <w:uiPriority w:val="0"/>
    <w:pPr>
      <w:widowControl w:val="0"/>
      <w:spacing w:line="360" w:lineRule="auto"/>
      <w:ind w:firstLine="0" w:firstLineChars="0"/>
      <w:jc w:val="both"/>
    </w:pPr>
    <w:rPr>
      <w:rFonts w:ascii="宋体" w:hAnsi="宋体" w:eastAsia="宋体" w:cs="宋体"/>
      <w:kern w:val="2"/>
      <w:sz w:val="21"/>
      <w:szCs w:val="20"/>
      <w:lang w:val="en-US" w:eastAsia="zh-CN" w:bidi="ar-SA"/>
    </w:rPr>
  </w:style>
  <w:style w:type="character" w:customStyle="1" w:styleId="10">
    <w:name w:val="标题 1 Char"/>
    <w:link w:val="2"/>
    <w:qFormat/>
    <w:uiPriority w:val="0"/>
    <w:rPr>
      <w:rFonts w:ascii="Times New Roman" w:hAnsi="Times New Roman" w:eastAsia="宋体"/>
      <w:b/>
      <w:kern w:val="44"/>
      <w:sz w:val="28"/>
      <w:szCs w:val="20"/>
    </w:rPr>
  </w:style>
  <w:style w:type="paragraph" w:styleId="1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29</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2025-07-31T02:11:00Z</dcterms:created>
  <dc:creator>～暖～小～白～</dc:creator>
  <cp:lastModifiedBy>user</cp:lastModifiedBy>
  <dcterms:modified xsi:type="dcterms:W3CDTF">2025-07-31T16:37:22Z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C7239A82043A480782992BC4E392BB18_11</vt:lpwstr>
  </property>
  <property fmtid="{D5CDD505-2E9C-101B-9397-08002B2CF9AE}" pid="4" name="KSOTemplateDocerSaveRecord">
    <vt:lpwstr>eyJoZGlkIjoiMGM3ZDBjMDUxNGNjZDkwMjY5ZTE1OWQyZTFjNGI3YjQiLCJ1c2VySWQiOiIzMjg4NDQ3NDUifQ==</vt:lpwstr>
  </property>
</Properties>
</file>