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65417">
      <w:pPr>
        <w:widowControl/>
        <w:spacing w:line="495" w:lineRule="atLeast"/>
        <w:jc w:val="center"/>
        <w:outlineLvl w:val="0"/>
        <w:rPr>
          <w:rFonts w:hint="eastAsia" w:ascii="方正小标宋_GBK" w:hAnsi="宋体" w:eastAsia="方正小标宋_GBK" w:cs="宋体"/>
          <w:bCs/>
          <w:color w:val="CC0000"/>
          <w:kern w:val="36"/>
          <w:sz w:val="44"/>
          <w:szCs w:val="44"/>
        </w:rPr>
      </w:pPr>
      <w:r>
        <w:rPr>
          <w:rFonts w:hint="eastAsia" w:ascii="方正小标宋_GBK" w:hAnsi="宋体" w:eastAsia="方正小标宋_GBK" w:cs="宋体"/>
          <w:bCs/>
          <w:color w:val="CC0000"/>
          <w:kern w:val="36"/>
          <w:sz w:val="44"/>
          <w:szCs w:val="44"/>
        </w:rPr>
        <w:t>科技部 财政部 国家税务总局关于修订印发《高新技术企业认定管理办法》的通知</w:t>
      </w:r>
    </w:p>
    <w:p w14:paraId="621E87FC">
      <w:pPr>
        <w:jc w:val="center"/>
        <w:rPr>
          <w:rStyle w:val="11"/>
          <w:rFonts w:hint="eastAsia" w:ascii="方正仿宋_GBK" w:eastAsia="方正仿宋_GBK"/>
          <w:color w:val="2A2A2A"/>
          <w:sz w:val="23"/>
          <w:szCs w:val="23"/>
          <w:shd w:val="clear" w:color="auto" w:fill="FFFFFF"/>
        </w:rPr>
      </w:pPr>
      <w:r>
        <w:rPr>
          <w:rFonts w:hint="eastAsia" w:ascii="方正仿宋_GBK" w:eastAsia="方正仿宋_GBK"/>
          <w:color w:val="2A2A2A"/>
          <w:sz w:val="23"/>
          <w:szCs w:val="23"/>
          <w:shd w:val="clear" w:color="auto" w:fill="FFFFFF"/>
        </w:rPr>
        <w:t>国科发火〔2016〕32号</w:t>
      </w:r>
    </w:p>
    <w:p w14:paraId="0C0E6D5F">
      <w:pPr>
        <w:rPr>
          <w:rFonts w:hint="eastAsia" w:ascii="仿宋_GB2312" w:eastAsia="仿宋_GB2312"/>
          <w:color w:val="2A2A2A"/>
          <w:sz w:val="32"/>
          <w:szCs w:val="32"/>
          <w:shd w:val="clear" w:color="auto" w:fill="FFFFFF"/>
        </w:rPr>
      </w:pPr>
    </w:p>
    <w:p w14:paraId="4DD69235">
      <w:r>
        <w:rPr>
          <w:rFonts w:hint="eastAsia" w:ascii="仿宋_GB2312" w:eastAsia="仿宋_GB2312"/>
          <w:color w:val="2A2A2A"/>
          <w:sz w:val="32"/>
          <w:szCs w:val="32"/>
          <w:shd w:val="clear" w:color="auto" w:fill="FFFFFF"/>
        </w:rPr>
        <w:t>各省、自治区、直辖市及计划单列市科技厅（委、局）、财政厅（局）、</w:t>
      </w:r>
      <w:bookmarkStart w:id="0" w:name="_GoBack"/>
      <w:bookmarkEnd w:id="0"/>
      <w:r>
        <w:rPr>
          <w:rFonts w:hint="eastAsia" w:ascii="仿宋_GB2312" w:eastAsia="仿宋_GB2312"/>
          <w:color w:val="2A2A2A"/>
          <w:sz w:val="32"/>
          <w:szCs w:val="32"/>
          <w:shd w:val="clear" w:color="auto" w:fill="FFFFFF"/>
          <w:lang w:eastAsia="zh-CN"/>
        </w:rPr>
        <w:t>国家税务总局</w:t>
      </w:r>
      <w:r>
        <w:rPr>
          <w:rFonts w:hint="eastAsia" w:ascii="仿宋_GB2312" w:eastAsia="仿宋_GB2312"/>
          <w:color w:val="2A2A2A"/>
          <w:sz w:val="32"/>
          <w:szCs w:val="32"/>
          <w:shd w:val="clear" w:color="auto" w:fill="FFFFFF"/>
        </w:rPr>
        <w:t>、地方税务局：</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根据《中华人民共和国企业所得税法》及其实施条例有关规定，为加大对科技型企业特别是中小企业的政策扶持，有力推动大众创业、万众创新，培育创造新技术、新业态和提供新供给的生力军，促进经济升级发展，科技部、财政部、国家税务总局对《高新技术企业认定管理办法》进行了修订完善。经国务院批准，现将新修订的《高新技术企业认定管理办法》印发给你们，请遵照执行。 </w:t>
      </w:r>
      <w:r>
        <w:rPr>
          <w:rFonts w:hint="eastAsia" w:ascii="仿宋_GB2312" w:eastAsia="仿宋_GB2312"/>
          <w:color w:val="2A2A2A"/>
          <w:sz w:val="32"/>
          <w:szCs w:val="32"/>
        </w:rPr>
        <w:br w:type="textWrapping"/>
      </w:r>
      <w:r>
        <w:rPr>
          <w:rFonts w:hint="eastAsia" w:ascii="仿宋_GB2312" w:eastAsia="仿宋_GB2312"/>
          <w:color w:val="2A2A2A"/>
          <w:sz w:val="32"/>
          <w:szCs w:val="32"/>
        </w:rPr>
        <w:br w:type="textWrapping"/>
      </w:r>
      <w:r>
        <w:rPr>
          <w:rFonts w:hint="eastAsia" w:ascii="仿宋_GB2312" w:eastAsia="仿宋_GB2312"/>
          <w:color w:val="2A2A2A"/>
          <w:sz w:val="32"/>
          <w:szCs w:val="32"/>
        </w:rPr>
        <w:br w:type="textWrapping"/>
      </w:r>
      <w:r>
        <w:rPr>
          <w:rFonts w:hint="eastAsia" w:ascii="仿宋_GB2312" w:eastAsia="仿宋_GB2312"/>
          <w:color w:val="2A2A2A"/>
          <w:sz w:val="32"/>
          <w:szCs w:val="32"/>
        </w:rPr>
        <w:br w:type="textWrapping"/>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科 技 部           财 政 部          国家税务总局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2016年1月29日</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（此件主动公开）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w:t>
      </w:r>
      <w:r>
        <w:rPr>
          <w:rStyle w:val="7"/>
          <w:rFonts w:hint="eastAsia" w:ascii="仿宋_GB2312" w:eastAsia="仿宋_GB2312"/>
          <w:color w:val="2A2A2A"/>
          <w:sz w:val="32"/>
          <w:szCs w:val="32"/>
          <w:shd w:val="clear" w:color="auto" w:fill="FFFFFF"/>
        </w:rPr>
        <w:t>高新技术企业认定管理办法 </w:t>
      </w:r>
      <w:r>
        <w:rPr>
          <w:rFonts w:hint="eastAsia" w:ascii="仿宋_GB2312" w:eastAsia="仿宋_GB2312"/>
          <w:b/>
          <w:bCs/>
          <w:color w:val="2A2A2A"/>
          <w:sz w:val="32"/>
          <w:szCs w:val="32"/>
          <w:shd w:val="clear" w:color="auto" w:fill="FFFFFF"/>
        </w:rPr>
        <w:br w:type="textWrapping"/>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w:t>
      </w:r>
      <w:r>
        <w:rPr>
          <w:rStyle w:val="7"/>
          <w:rFonts w:hint="eastAsia" w:ascii="仿宋_GB2312" w:eastAsia="仿宋_GB2312"/>
          <w:color w:val="2A2A2A"/>
          <w:sz w:val="32"/>
          <w:szCs w:val="32"/>
          <w:shd w:val="clear" w:color="auto" w:fill="FFFFFF"/>
        </w:rPr>
        <w:t>第一章  总  则</w:t>
      </w:r>
      <w:r>
        <w:rPr>
          <w:rStyle w:val="11"/>
          <w:rFonts w:hint="eastAsia" w:ascii="仿宋_GB2312" w:eastAsia="仿宋_GB2312"/>
          <w:b/>
          <w:bCs/>
          <w:color w:val="2A2A2A"/>
          <w:sz w:val="32"/>
          <w:szCs w:val="32"/>
          <w:shd w:val="clear" w:color="auto" w:fill="FFFFFF"/>
        </w:rPr>
        <w:t> </w:t>
      </w:r>
      <w:r>
        <w:rPr>
          <w:rFonts w:hint="eastAsia" w:ascii="仿宋_GB2312" w:eastAsia="仿宋_GB2312"/>
          <w:b/>
          <w:bCs/>
          <w:color w:val="2A2A2A"/>
          <w:sz w:val="32"/>
          <w:szCs w:val="32"/>
          <w:shd w:val="clear" w:color="auto" w:fill="FFFFFF"/>
        </w:rPr>
        <w:br w:type="textWrapping"/>
      </w:r>
      <w:r>
        <w:rPr>
          <w:rFonts w:hint="eastAsia" w:ascii="仿宋_GB2312" w:eastAsia="仿宋_GB2312"/>
          <w:color w:val="2A2A2A"/>
          <w:sz w:val="32"/>
          <w:szCs w:val="32"/>
          <w:shd w:val="clear" w:color="auto" w:fill="FFFFFF"/>
        </w:rPr>
        <w:t>    第一条  为扶持和鼓励高新技术企业发展，根据《中华人民共和国企业所得税法》（以下称《企业所得税法》）、《中华人民共和国企业所得税法实施条例》（以下称《实施条例》）有关规定，特制定本办法。</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第二条  本办法所称的高新技术企业是指：在《国家重点支持的高新技术领域》内，持续进行研究开发与技术成果转化，形成企业核心自主知识产权，并以此为基础开展经营活动，在中国境内（不包括港、澳、台地区）注册的居民企业。</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第三条 高新技术企业认定管理工作应遵循突出企业主体、鼓励技术创新、实施动态管理、坚持公平公正的原则。</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第四条 依据本办法认定的高新技术企业，可依照《企业所得税法》及其《实施条例》、《中华人民共和国税收征收管理法》（以下称《中华人民共和国税收征收管理法》）及《中华人民共和国税收征收管理法实施细则》（以下称《实施细则》）等有关规定，申报享受税收优惠政策。</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第五条 科技部、财政部、税务总局负责全国高新技术企业认定工作的指导、管理和监督。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w:t>
      </w:r>
      <w:r>
        <w:rPr>
          <w:rStyle w:val="7"/>
          <w:rFonts w:hint="eastAsia" w:ascii="仿宋_GB2312" w:eastAsia="仿宋_GB2312"/>
          <w:color w:val="2A2A2A"/>
          <w:sz w:val="32"/>
          <w:szCs w:val="32"/>
          <w:shd w:val="clear" w:color="auto" w:fill="FFFFFF"/>
        </w:rPr>
        <w:t>第二章  组织与实施</w:t>
      </w:r>
      <w:r>
        <w:rPr>
          <w:rStyle w:val="11"/>
          <w:rFonts w:hint="eastAsia" w:ascii="仿宋_GB2312" w:eastAsia="仿宋_GB2312"/>
          <w:b/>
          <w:bCs/>
          <w:color w:val="2A2A2A"/>
          <w:sz w:val="32"/>
          <w:szCs w:val="32"/>
          <w:shd w:val="clear" w:color="auto" w:fill="FFFFFF"/>
        </w:rPr>
        <w:t> </w:t>
      </w:r>
      <w:r>
        <w:rPr>
          <w:rFonts w:hint="eastAsia" w:ascii="仿宋_GB2312" w:eastAsia="仿宋_GB2312"/>
          <w:b/>
          <w:bCs/>
          <w:color w:val="2A2A2A"/>
          <w:sz w:val="32"/>
          <w:szCs w:val="32"/>
          <w:shd w:val="clear" w:color="auto" w:fill="FFFFFF"/>
        </w:rPr>
        <w:br w:type="textWrapping"/>
      </w:r>
      <w:r>
        <w:rPr>
          <w:rFonts w:hint="eastAsia" w:ascii="仿宋_GB2312" w:eastAsia="仿宋_GB2312"/>
          <w:color w:val="2A2A2A"/>
          <w:sz w:val="32"/>
          <w:szCs w:val="32"/>
          <w:shd w:val="clear" w:color="auto" w:fill="FFFFFF"/>
        </w:rPr>
        <w:t>    第六条  科技部、财政部、税务总局组成全国高新技术企业认定管理工作领导小组（以下称“领导小组”），其主要职责为：</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（一）确定全国高新技术企业认定管理工作方向，审议高新技术企业认定管理工作报告；</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（二）协调、解决认定管理及相关政策落实中的重大问题；</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（三）裁决高新技术企业认定管理事项中的重大争议，监督、检查各地区认定管理工作，对发现的问题指导整改。</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第七条 领导小组下设办公室，由科技部、财政部、税务总局相关人员组成，办公室设在科技部，其主要职责为：</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（一）提交高新技术企业认定管理工作报告，研究提出政策完善建议；</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（二）指导各地区高新技术企业认定管理工作，组织开展对高新技术企业认定管理工作的监督检查，对发现的问题提出整改处理建议；</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（三）负责各地区高新技术企业认定工作的备案管理，公布认定的高新技术企业名单，核发高新技术企业证书编号；</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（四）建设并管理“高新技术企业认定管理工作网”；</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（五）完成领导小组交办的其他工作。</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第八条  各省、自治区、直辖市、计划单列市科技行政管理部门同本级财政、税务部门组成本地区高新技术企业认定管理机构（以下称“认定机构”）。认定机构下设办公室，由省级、计划单列市科技、财政、税务部门相关人员组成，办公室设在省级、计划单列市科技行政主管部门。认定机构主要职责为：</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（一）负责本行政区域内的高新技术企业认定工作，每年向领导小组办公室提交本地区高新技术企业认定管理工作报告；</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（二）负责将认定后的高新技术企业按要求报领导小组办公室备案，对通过备案的企业颁发高新技术企业证书；</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（三）负责遴选参与认定工作的评审专家（包括技术专家和财务专家），并加强监督管理；</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（四）负责对已认定企业进行监督检查，受理、核实并处理复核申请及有关举报等事项，落实领导小组及其办公室提出的整改建议；</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（五）完成领导小组办公室交办的其他工作。</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第九条 通过认定的高新技术企业，其资格自颁发证书之日起有效期为三年。</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第十条 企业获得高新技术企业资格后，自高新技术企业证书颁发之日所在年度起享受税收优惠，可依照本办法第四条的规定到主管税务机关办理税收优惠手续。 </w:t>
      </w:r>
      <w:r>
        <w:rPr>
          <w:rFonts w:hint="eastAsia" w:ascii="仿宋_GB2312" w:eastAsia="仿宋_GB2312"/>
          <w:color w:val="2A2A2A"/>
          <w:sz w:val="32"/>
          <w:szCs w:val="32"/>
        </w:rPr>
        <w:br w:type="textWrapping"/>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w:t>
      </w:r>
      <w:r>
        <w:rPr>
          <w:rStyle w:val="7"/>
          <w:rFonts w:hint="eastAsia" w:ascii="仿宋_GB2312" w:eastAsia="仿宋_GB2312"/>
          <w:color w:val="2A2A2A"/>
          <w:sz w:val="32"/>
          <w:szCs w:val="32"/>
          <w:shd w:val="clear" w:color="auto" w:fill="FFFFFF"/>
        </w:rPr>
        <w:t>第三章  认定条件与程序</w:t>
      </w:r>
      <w:r>
        <w:rPr>
          <w:rStyle w:val="11"/>
          <w:rFonts w:hint="eastAsia" w:ascii="仿宋_GB2312" w:eastAsia="仿宋_GB2312"/>
          <w:b/>
          <w:bCs/>
          <w:color w:val="2A2A2A"/>
          <w:sz w:val="32"/>
          <w:szCs w:val="32"/>
          <w:shd w:val="clear" w:color="auto" w:fill="FFFFFF"/>
        </w:rPr>
        <w:t> </w:t>
      </w:r>
      <w:r>
        <w:rPr>
          <w:rFonts w:hint="eastAsia" w:ascii="仿宋_GB2312" w:eastAsia="仿宋_GB2312"/>
          <w:b/>
          <w:bCs/>
          <w:color w:val="2A2A2A"/>
          <w:sz w:val="32"/>
          <w:szCs w:val="32"/>
          <w:shd w:val="clear" w:color="auto" w:fill="FFFFFF"/>
        </w:rPr>
        <w:br w:type="textWrapping"/>
      </w:r>
      <w:r>
        <w:rPr>
          <w:rFonts w:hint="eastAsia" w:ascii="仿宋_GB2312" w:eastAsia="仿宋_GB2312"/>
          <w:color w:val="2A2A2A"/>
          <w:sz w:val="32"/>
          <w:szCs w:val="32"/>
          <w:shd w:val="clear" w:color="auto" w:fill="FFFFFF"/>
        </w:rPr>
        <w:t>    第十一条  认定为高新技术企业须同时满足以下条件：</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（一）企业申请认定时须注册成立一年以上；</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（二）企业通过自主研发、受让、受赠、并购等方式，获得对其主要产品（服务）在技术上发挥核心支持作用的知识产权的所有权；</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（三）对企业主要产品（服务）发挥核心支持作用的技术属于《国家重点支持的高新技术领域》规定的范围；</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（四）企业从事研发和相关技术创新活动的科技人员占企业当年职工总数的比例不低于10%；</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（五）企业近三个会计年度（实际经营期不满三年的按实际经营时间计算，下同）的研究开发费用总额占同期销售收入总额的比例符合如下要求：</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1. 最近一年销售收入小于5,000万元（含）的企业，比例不低于5%；</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2. 最近一年销售收入在5,000万元至2亿元（含）的企业，比例不低于4%；</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3. 最近一年销售收入在2亿元以上的企业，比例不低于3%。</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其中，企业在中国境内发生的研究开发费用总额占全部研究开发费用总额的比例不低于60%；</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（六）近一年高新技术产品（服务）收入占企业同期总收入的比例不低于60%；</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（七）企业创新能力评价应达到相应要求；</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（八）企业申请认定前一年内未发生重大安全、重大质量事故或严重环境违法行为。</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第十二条  高新技术企业认定程序如下：</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（一）企业申请</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企业对照本办法进行自我评价。认为符合认定条件的在“高新技术企业认定管理工作网”注册登记，向认定机构提出认定申请。申请时提交下列材料：</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1. 高新技术企业认定申请书；</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2. 证明企业依法成立的相关注册登记证件；</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3. 知识产权相关材料、科研项目立项证明、科技成果转化、研究开发的组织管理等相关材料；</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4. 企业高新技术产品（服务）的关键技术和技术指标、生产批文、认证认可和相关资质证书、产品质量检验报告等相关材料；</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5. 企业职工和科技人员情况说明材料；</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6. 经具有资质的中介机构出具的企业近三个会计年度研究开发费用和近一个会计年度高新技术产品（服务）收入专项审计或鉴证报告，并附研究开发活动说明材料；</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7. 经具有资质的中介机构鉴证的企业近三个会计年度的财务会计报告（包括会计报表、会计报表附注和财务情况说明书）；</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8. 近三个会计年度企业所得税年度纳税申报表。</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（二）专家评审</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认定机构应在符合评审要求的专家中，随机抽取组成专家组。专家组对企业申报材料进行评审，提出评审意见。</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（三）审查认定</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认定机构结合专家组评审意见，对申请企业进行综合审查，提出认定意见并报领导小组办公室。认定企业由领导小组办公室在“高新技术企业认定管理工作网”公示10个工作日，无异议的，予以备案，并在“高新技术企业认定管理工作网”公告，由认定机构向企业颁发统一印制的“高新技术企业证书”；有异议的，由认定机构进行核实处理。</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第十三条 企业获得高新技术企业资格后，应每年5月底前在“高新技术企业认定管理工作网”填报上一年度知识产权、科技人员、研发费用、经营收入等年度发展情况报表。</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第十四条 对于涉密企业，按照国家有关保密工作规定，在确保涉密信息安全的前提下，按认定工作程序组织认定。 </w:t>
      </w:r>
      <w:r>
        <w:rPr>
          <w:rFonts w:hint="eastAsia" w:ascii="仿宋_GB2312" w:eastAsia="仿宋_GB2312"/>
          <w:color w:val="2A2A2A"/>
          <w:sz w:val="32"/>
          <w:szCs w:val="32"/>
        </w:rPr>
        <w:br w:type="textWrapping"/>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w:t>
      </w:r>
      <w:r>
        <w:rPr>
          <w:rStyle w:val="7"/>
          <w:rFonts w:hint="eastAsia" w:ascii="仿宋_GB2312" w:eastAsia="仿宋_GB2312"/>
          <w:color w:val="2A2A2A"/>
          <w:sz w:val="32"/>
          <w:szCs w:val="32"/>
          <w:shd w:val="clear" w:color="auto" w:fill="FFFFFF"/>
        </w:rPr>
        <w:t>第四章  监督管理</w:t>
      </w:r>
      <w:r>
        <w:rPr>
          <w:rStyle w:val="11"/>
          <w:rFonts w:hint="eastAsia" w:ascii="仿宋_GB2312" w:eastAsia="仿宋_GB2312"/>
          <w:b/>
          <w:bCs/>
          <w:color w:val="2A2A2A"/>
          <w:sz w:val="32"/>
          <w:szCs w:val="32"/>
          <w:shd w:val="clear" w:color="auto" w:fill="FFFFFF"/>
        </w:rPr>
        <w:t> </w:t>
      </w:r>
      <w:r>
        <w:rPr>
          <w:rFonts w:hint="eastAsia" w:ascii="仿宋_GB2312" w:eastAsia="仿宋_GB2312"/>
          <w:b/>
          <w:bCs/>
          <w:color w:val="2A2A2A"/>
          <w:sz w:val="32"/>
          <w:szCs w:val="32"/>
          <w:shd w:val="clear" w:color="auto" w:fill="FFFFFF"/>
        </w:rPr>
        <w:br w:type="textWrapping"/>
      </w:r>
      <w:r>
        <w:rPr>
          <w:rFonts w:hint="eastAsia" w:ascii="仿宋_GB2312" w:eastAsia="仿宋_GB2312"/>
          <w:color w:val="2A2A2A"/>
          <w:sz w:val="32"/>
          <w:szCs w:val="32"/>
          <w:shd w:val="clear" w:color="auto" w:fill="FFFFFF"/>
        </w:rPr>
        <w:t>    第十五条  科技部、财政部、税务总局建立随机抽查和重点检查机制，加强对各地高新技术企业认定管理工作的监督检查。对存在问题的认定机构提出整改意见并限期改正，问题严重的给予通报批评，逾期不改的暂停其认定管理工作。</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第十六条 对已认定的高新技术企业，有关部门在日常管理过程中发现其不符合认定条件的，应提请认定机构复核。复核后确认不符合认定条件的，由认定机构取消其高新技术企业资格，并通知税务机关追缴其不符合认定条件年度起已享受的税收优惠。</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第十七条 高新技术企业发生更名或与认定条件有关的重大变化（如分立、合并、重组以及经营业务发生变化等）应在三个月内向认定机构报告。经认定机构审核符合认定条件的，其高新技术企业资格不变，对于企业更名的，重新核发认定证书，编号与有效期不变；不符合认定条件的，自更名或条件变化年度起取消其高新技术企业资格。</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第十八条 跨认定机构管理区域整体迁移的高新技术企业，在其高新技术企业资格有效期内完成迁移的，其资格继续有效；跨认定机构管理区域部分搬迁的，由迁入地认定机构按照本办法重新认定。</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第十九条 已认定的高新技术企业有下列行为之一的，由认定机构取消其高新技术企业资格：</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（一）在申请认定过程中存在严重弄虚作假行为的；</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（二）发生重大安全、重大质量事故或有严重环境违法行为的；</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（三）未按期报告与认定条件有关重大变化情况，或累计两年未填报年度发展情况报表的。</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对被取消高新技术企业资格的企业，由认定机构通知税务机关按《</w:t>
      </w:r>
      <w:r>
        <w:rPr>
          <w:rFonts w:hint="eastAsia" w:ascii="仿宋_GB2312" w:eastAsia="仿宋_GB2312"/>
          <w:color w:val="2A2A2A"/>
          <w:sz w:val="32"/>
          <w:szCs w:val="32"/>
          <w:shd w:val="clear" w:color="auto" w:fill="FFFFFF"/>
          <w:lang w:eastAsia="zh-CN"/>
        </w:rPr>
        <w:t>中华人民共和国税收征收管理法</w:t>
      </w:r>
      <w:r>
        <w:rPr>
          <w:rFonts w:hint="eastAsia" w:ascii="仿宋_GB2312" w:eastAsia="仿宋_GB2312"/>
          <w:color w:val="2A2A2A"/>
          <w:sz w:val="32"/>
          <w:szCs w:val="32"/>
          <w:shd w:val="clear" w:color="auto" w:fill="FFFFFF"/>
        </w:rPr>
        <w:t>》及有关规定，追缴其自发生上述行为之日所属年度起已享受的高新技术企业税收优惠。</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第二十条 参与高新技术企业认定工作的各类机构和人员对所承担的有关工作负有诚信、合规、保密义务。违反高新技术企业认定工作相关要求和纪律的，给予相应处理。 </w:t>
      </w:r>
      <w:r>
        <w:rPr>
          <w:rFonts w:hint="eastAsia" w:ascii="仿宋_GB2312" w:eastAsia="仿宋_GB2312"/>
          <w:color w:val="2A2A2A"/>
          <w:sz w:val="32"/>
          <w:szCs w:val="32"/>
        </w:rPr>
        <w:br w:type="textWrapping"/>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w:t>
      </w:r>
      <w:r>
        <w:rPr>
          <w:rStyle w:val="7"/>
          <w:rFonts w:hint="eastAsia" w:ascii="仿宋_GB2312" w:eastAsia="仿宋_GB2312"/>
          <w:color w:val="2A2A2A"/>
          <w:sz w:val="32"/>
          <w:szCs w:val="32"/>
          <w:shd w:val="clear" w:color="auto" w:fill="FFFFFF"/>
        </w:rPr>
        <w:t>第五章  附  则</w:t>
      </w:r>
      <w:r>
        <w:rPr>
          <w:rStyle w:val="11"/>
          <w:rFonts w:hint="eastAsia" w:ascii="仿宋_GB2312" w:eastAsia="仿宋_GB2312"/>
          <w:b/>
          <w:bCs/>
          <w:color w:val="2A2A2A"/>
          <w:sz w:val="32"/>
          <w:szCs w:val="32"/>
          <w:shd w:val="clear" w:color="auto" w:fill="FFFFFF"/>
        </w:rPr>
        <w:t> </w:t>
      </w:r>
      <w:r>
        <w:rPr>
          <w:rFonts w:hint="eastAsia" w:ascii="仿宋_GB2312" w:eastAsia="仿宋_GB2312"/>
          <w:b/>
          <w:bCs/>
          <w:color w:val="2A2A2A"/>
          <w:sz w:val="32"/>
          <w:szCs w:val="32"/>
          <w:shd w:val="clear" w:color="auto" w:fill="FFFFFF"/>
        </w:rPr>
        <w:br w:type="textWrapping"/>
      </w:r>
      <w:r>
        <w:rPr>
          <w:rFonts w:hint="eastAsia" w:ascii="仿宋_GB2312" w:eastAsia="仿宋_GB2312"/>
          <w:color w:val="2A2A2A"/>
          <w:sz w:val="32"/>
          <w:szCs w:val="32"/>
          <w:shd w:val="clear" w:color="auto" w:fill="FFFFFF"/>
        </w:rPr>
        <w:t>    第二十一条 科技部、财政部、税务总局根据本办法另行制定《高新技术企业认定管理工作指引》。</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第二十二条  本办法由科技部、财政部、税务总局负责解释。</w:t>
      </w:r>
      <w:r>
        <w:rPr>
          <w:rStyle w:val="11"/>
          <w:rFonts w:hint="eastAsia" w:ascii="仿宋_GB2312" w:eastAsia="仿宋_GB2312"/>
          <w:color w:val="2A2A2A"/>
          <w:sz w:val="32"/>
          <w:szCs w:val="32"/>
          <w:shd w:val="clear" w:color="auto" w:fill="FFFFFF"/>
        </w:rPr>
        <w:t> </w:t>
      </w:r>
      <w:r>
        <w:rPr>
          <w:rFonts w:hint="eastAsia" w:ascii="仿宋_GB2312" w:eastAsia="仿宋_GB2312"/>
          <w:color w:val="2A2A2A"/>
          <w:sz w:val="32"/>
          <w:szCs w:val="32"/>
        </w:rPr>
        <w:br w:type="textWrapping"/>
      </w:r>
      <w:r>
        <w:rPr>
          <w:rFonts w:hint="eastAsia" w:ascii="仿宋_GB2312" w:eastAsia="仿宋_GB2312"/>
          <w:color w:val="2A2A2A"/>
          <w:sz w:val="32"/>
          <w:szCs w:val="32"/>
          <w:shd w:val="clear" w:color="auto" w:fill="FFFFFF"/>
        </w:rPr>
        <w:t>    第二十三条  本办法自2016年1月1日起实施。原</w:t>
      </w:r>
      <w:r>
        <w:rPr>
          <w:rFonts w:hint="eastAsia"/>
          <w:color w:val="2A2A2A"/>
          <w:sz w:val="23"/>
          <w:szCs w:val="23"/>
          <w:shd w:val="clear" w:color="auto" w:fill="FFFFFF"/>
        </w:rPr>
        <w:t>《高新技术企业认定管理办法》（国科发火[2008]172号）同时废止。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YjEyZTdiMTk1ZDQwMjZjNDRmMDczMDgwMWUwYzkifQ=="/>
  </w:docVars>
  <w:rsids>
    <w:rsidRoot w:val="005541F4"/>
    <w:rsid w:val="00163066"/>
    <w:rsid w:val="00380D19"/>
    <w:rsid w:val="005541F4"/>
    <w:rsid w:val="008869F7"/>
    <w:rsid w:val="00BD5CDC"/>
    <w:rsid w:val="0C8D3990"/>
    <w:rsid w:val="2D651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autoRedefine/>
    <w:uiPriority w:val="99"/>
    <w:rPr>
      <w:sz w:val="18"/>
      <w:szCs w:val="18"/>
    </w:rPr>
  </w:style>
  <w:style w:type="character" w:customStyle="1" w:styleId="9">
    <w:name w:val="页脚 Char"/>
    <w:basedOn w:val="6"/>
    <w:link w:val="3"/>
    <w:autoRedefine/>
    <w:uiPriority w:val="99"/>
    <w:rPr>
      <w:sz w:val="18"/>
      <w:szCs w:val="18"/>
    </w:rPr>
  </w:style>
  <w:style w:type="character" w:customStyle="1" w:styleId="10">
    <w:name w:val="标题 1 Char"/>
    <w:basedOn w:val="6"/>
    <w:link w:val="2"/>
    <w:autoRedefine/>
    <w:qFormat/>
    <w:uiPriority w:val="9"/>
    <w:rPr>
      <w:rFonts w:ascii="宋体" w:hAnsi="宋体" w:eastAsia="宋体" w:cs="宋体"/>
      <w:b/>
      <w:bCs/>
      <w:kern w:val="36"/>
      <w:sz w:val="48"/>
      <w:szCs w:val="48"/>
    </w:rPr>
  </w:style>
  <w:style w:type="character" w:customStyle="1" w:styleId="11">
    <w:name w:val="apple-converted-space"/>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3634</Words>
  <Characters>3682</Characters>
  <Lines>32</Lines>
  <Paragraphs>9</Paragraphs>
  <TotalTime>2</TotalTime>
  <ScaleCrop>false</ScaleCrop>
  <LinksUpToDate>false</LinksUpToDate>
  <CharactersWithSpaces>4481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2018-04-27T16:52:00Z</dcterms:created>
  <dc:creator>同星宇</dc:creator>
  <cp:lastModifiedBy>杨老板</cp:lastModifiedBy>
  <dcterms:modified xsi:type="dcterms:W3CDTF">2025-12-19T07:03:07Z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2434A5E30C9C806B3EA6BC653C17CE86_42</vt:lpwstr>
  </property>
  <property fmtid="{D5CDD505-2E9C-101B-9397-08002B2CF9AE}" pid="4" name="KSOTemplateDocerSaveRecord">
    <vt:lpwstr>eyJoZGlkIjoiYjJlMzM2NDQwNTBkOTE2YTMwZTU4YzU2YzE3OGNjNzQiLCJ1c2VySWQiOiIyMDU1NzA2NTgifQ==</vt:lpwstr>
  </property>
</Properties>
</file>